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E749" w14:textId="5C48274F" w:rsidR="00415923" w:rsidRDefault="00415923" w:rsidP="002E5C86">
      <w:pPr>
        <w:pStyle w:val="a4"/>
        <w:jc w:val="both"/>
        <w:rPr>
          <w:b/>
          <w:bCs/>
          <w:i/>
          <w:iCs/>
          <w:u w:val="single"/>
        </w:rPr>
      </w:pPr>
      <w:r w:rsidRPr="008007F2">
        <w:rPr>
          <w:b/>
          <w:bCs/>
          <w:i/>
          <w:iCs/>
          <w:u w:val="single"/>
        </w:rPr>
        <w:t>ΜΑΝΑΤΖΜΕΝΤ ΤΩΝ ΠΟΛΕΩΝ, ΜΙΑ ΠΟΛΥΚ</w:t>
      </w:r>
      <w:r w:rsidR="00BB483F">
        <w:rPr>
          <w:b/>
          <w:bCs/>
          <w:i/>
          <w:iCs/>
          <w:u w:val="single"/>
        </w:rPr>
        <w:t>Ρ</w:t>
      </w:r>
      <w:r w:rsidRPr="008007F2">
        <w:rPr>
          <w:b/>
          <w:bCs/>
          <w:i/>
          <w:iCs/>
          <w:u w:val="single"/>
        </w:rPr>
        <w:t>ΙΤΗΡΙΑ ΑΝΑΛΥΣΗ</w:t>
      </w:r>
    </w:p>
    <w:p w14:paraId="2416E1C5" w14:textId="0E6F2D6F" w:rsidR="000F4AC8" w:rsidRDefault="000F4AC8" w:rsidP="002E5C86">
      <w:pPr>
        <w:jc w:val="both"/>
      </w:pPr>
    </w:p>
    <w:p w14:paraId="5A2EA2BC" w14:textId="2306CE3C" w:rsidR="000F4AC8" w:rsidRDefault="000F4AC8" w:rsidP="002E5C86">
      <w:pPr>
        <w:jc w:val="both"/>
      </w:pPr>
    </w:p>
    <w:p w14:paraId="62914060" w14:textId="77777777" w:rsidR="0018607C" w:rsidRPr="004D376C" w:rsidRDefault="0018607C" w:rsidP="002E5C86">
      <w:pPr>
        <w:jc w:val="both"/>
      </w:pPr>
    </w:p>
    <w:p w14:paraId="76D25595" w14:textId="77777777" w:rsidR="0018607C" w:rsidRDefault="0018607C" w:rsidP="002E5C86">
      <w:pPr>
        <w:jc w:val="both"/>
      </w:pPr>
    </w:p>
    <w:p w14:paraId="6D40C87C" w14:textId="5C7104CF" w:rsidR="00A96F88" w:rsidRDefault="0018607C" w:rsidP="002E5C86">
      <w:pPr>
        <w:jc w:val="both"/>
        <w:rPr>
          <w:lang w:val="en-US"/>
        </w:rPr>
      </w:pPr>
      <w:r w:rsidRPr="0018607C">
        <w:rPr>
          <w:noProof/>
        </w:rPr>
        <w:drawing>
          <wp:inline distT="0" distB="0" distL="0" distR="0" wp14:anchorId="2E7668A3" wp14:editId="5E5ACCD6">
            <wp:extent cx="3848100" cy="39624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a:stretch/>
                  </pic:blipFill>
                  <pic:spPr bwMode="auto">
                    <a:xfrm>
                      <a:off x="0" y="0"/>
                      <a:ext cx="3848100" cy="3962400"/>
                    </a:xfrm>
                    <a:prstGeom prst="rect">
                      <a:avLst/>
                    </a:prstGeom>
                    <a:ln>
                      <a:noFill/>
                    </a:ln>
                    <a:extLst>
                      <a:ext uri="{53640926-AAD7-44D8-BBD7-CCE9431645EC}">
                        <a14:shadowObscured xmlns:a14="http://schemas.microsoft.com/office/drawing/2010/main"/>
                      </a:ext>
                    </a:extLst>
                  </pic:spPr>
                </pic:pic>
              </a:graphicData>
            </a:graphic>
          </wp:inline>
        </w:drawing>
      </w:r>
    </w:p>
    <w:p w14:paraId="1E89C1DB" w14:textId="77777777" w:rsidR="0018607C" w:rsidRPr="0018607C" w:rsidRDefault="0018607C" w:rsidP="002E5C86">
      <w:pPr>
        <w:tabs>
          <w:tab w:val="left" w:pos="5934"/>
        </w:tabs>
        <w:jc w:val="both"/>
      </w:pPr>
      <w:r w:rsidRPr="0018607C">
        <w:rPr>
          <w:b/>
          <w:bCs/>
          <w:sz w:val="28"/>
          <w:szCs w:val="28"/>
        </w:rPr>
        <w:t>ΑΡΙΣΤΕΑ ΖΙΑΚΑ</w:t>
      </w:r>
    </w:p>
    <w:p w14:paraId="25DE9FA3" w14:textId="5F995A31" w:rsidR="0018607C" w:rsidRPr="0018607C" w:rsidRDefault="0018607C" w:rsidP="002E5C86">
      <w:pPr>
        <w:tabs>
          <w:tab w:val="left" w:pos="5934"/>
        </w:tabs>
        <w:jc w:val="both"/>
        <w:rPr>
          <w:b/>
          <w:bCs/>
          <w:i/>
          <w:iCs/>
          <w:sz w:val="28"/>
          <w:szCs w:val="28"/>
        </w:rPr>
      </w:pPr>
      <w:r w:rsidRPr="0018607C">
        <w:rPr>
          <w:b/>
          <w:bCs/>
          <w:sz w:val="28"/>
          <w:szCs w:val="28"/>
        </w:rPr>
        <w:t>ΑΜ: 2011010011</w:t>
      </w:r>
    </w:p>
    <w:p w14:paraId="7510C196" w14:textId="1EDF8C3C" w:rsidR="00A96F88" w:rsidRPr="0018607C" w:rsidRDefault="00A96F88" w:rsidP="002E5C86">
      <w:pPr>
        <w:jc w:val="both"/>
      </w:pPr>
    </w:p>
    <w:p w14:paraId="4E52B2C5" w14:textId="5718DF5C" w:rsidR="0018607C" w:rsidRDefault="00421F98" w:rsidP="002E5C86">
      <w:pPr>
        <w:jc w:val="both"/>
        <w:rPr>
          <w:b/>
          <w:bCs/>
          <w:i/>
          <w:iCs/>
          <w:sz w:val="28"/>
          <w:szCs w:val="28"/>
        </w:rPr>
      </w:pPr>
      <w:r w:rsidRPr="00421F98">
        <w:rPr>
          <w:b/>
          <w:bCs/>
          <w:i/>
          <w:iCs/>
          <w:sz w:val="28"/>
          <w:szCs w:val="28"/>
        </w:rPr>
        <w:t>Επιβλέπων καθηγητής : Κωνσταντίνος Ζοπουνίδης</w:t>
      </w:r>
    </w:p>
    <w:p w14:paraId="703DA835" w14:textId="77777777" w:rsidR="004A4964" w:rsidRPr="00421F98" w:rsidRDefault="004A4964" w:rsidP="002E5C86">
      <w:pPr>
        <w:jc w:val="both"/>
        <w:rPr>
          <w:b/>
          <w:bCs/>
          <w:i/>
          <w:iCs/>
          <w:sz w:val="28"/>
          <w:szCs w:val="28"/>
        </w:rPr>
      </w:pPr>
    </w:p>
    <w:p w14:paraId="747CB9D7" w14:textId="77777777" w:rsidR="001D56D7" w:rsidRDefault="001D56D7" w:rsidP="002E5C86">
      <w:pPr>
        <w:jc w:val="both"/>
        <w:rPr>
          <w:rFonts w:eastAsiaTheme="minorHAnsi"/>
          <w:b/>
          <w:bCs/>
          <w:sz w:val="44"/>
          <w:szCs w:val="44"/>
        </w:rPr>
      </w:pPr>
    </w:p>
    <w:sdt>
      <w:sdtPr>
        <w:rPr>
          <w:rFonts w:asciiTheme="minorHAnsi" w:eastAsiaTheme="minorEastAsia" w:hAnsiTheme="minorHAnsi" w:cstheme="minorBidi"/>
          <w:b w:val="0"/>
          <w:bCs/>
          <w:smallCaps w:val="0"/>
          <w:color w:val="auto"/>
          <w:sz w:val="24"/>
          <w:szCs w:val="22"/>
        </w:rPr>
        <w:id w:val="-1611579708"/>
        <w:docPartObj>
          <w:docPartGallery w:val="Table of Contents"/>
          <w:docPartUnique/>
        </w:docPartObj>
      </w:sdtPr>
      <w:sdtEndPr>
        <w:rPr>
          <w:bCs w:val="0"/>
          <w:szCs w:val="24"/>
        </w:rPr>
      </w:sdtEndPr>
      <w:sdtContent>
        <w:p w14:paraId="7364FAD5" w14:textId="54686094" w:rsidR="00315051" w:rsidRPr="00D916A1" w:rsidRDefault="00315051" w:rsidP="00D418A2">
          <w:pPr>
            <w:pStyle w:val="af0"/>
          </w:pPr>
          <w:r w:rsidRPr="00D916A1">
            <w:t>Περιεχόμενα</w:t>
          </w:r>
        </w:p>
        <w:p w14:paraId="7ADE167B" w14:textId="0621A25F" w:rsidR="009570E9" w:rsidRDefault="00315051">
          <w:pPr>
            <w:pStyle w:val="11"/>
            <w:rPr>
              <w:sz w:val="22"/>
              <w:lang w:eastAsia="el-GR"/>
            </w:rPr>
          </w:pPr>
          <w:r w:rsidRPr="00746038">
            <w:rPr>
              <w:szCs w:val="24"/>
            </w:rPr>
            <w:fldChar w:fldCharType="begin"/>
          </w:r>
          <w:r w:rsidRPr="00746038">
            <w:rPr>
              <w:szCs w:val="24"/>
            </w:rPr>
            <w:instrText xml:space="preserve"> TOC \o "1-3" \h \z \u </w:instrText>
          </w:r>
          <w:r w:rsidRPr="00746038">
            <w:rPr>
              <w:szCs w:val="24"/>
            </w:rPr>
            <w:fldChar w:fldCharType="separate"/>
          </w:r>
          <w:hyperlink w:anchor="_Toc116213228" w:history="1">
            <w:r w:rsidR="009570E9" w:rsidRPr="009A7EF8">
              <w:rPr>
                <w:rStyle w:val="-"/>
              </w:rPr>
              <w:t>ΕΙΣΑΓΩΓΗ</w:t>
            </w:r>
            <w:r w:rsidR="009570E9">
              <w:rPr>
                <w:webHidden/>
              </w:rPr>
              <w:tab/>
            </w:r>
            <w:r w:rsidR="009570E9">
              <w:rPr>
                <w:webHidden/>
              </w:rPr>
              <w:fldChar w:fldCharType="begin"/>
            </w:r>
            <w:r w:rsidR="009570E9">
              <w:rPr>
                <w:webHidden/>
              </w:rPr>
              <w:instrText xml:space="preserve"> PAGEREF _Toc116213228 \h </w:instrText>
            </w:r>
            <w:r w:rsidR="009570E9">
              <w:rPr>
                <w:webHidden/>
              </w:rPr>
            </w:r>
            <w:r w:rsidR="009570E9">
              <w:rPr>
                <w:webHidden/>
              </w:rPr>
              <w:fldChar w:fldCharType="separate"/>
            </w:r>
            <w:r w:rsidR="0072745C">
              <w:rPr>
                <w:webHidden/>
              </w:rPr>
              <w:t>3</w:t>
            </w:r>
            <w:r w:rsidR="009570E9">
              <w:rPr>
                <w:webHidden/>
              </w:rPr>
              <w:fldChar w:fldCharType="end"/>
            </w:r>
          </w:hyperlink>
        </w:p>
        <w:p w14:paraId="35115A74" w14:textId="7561107A" w:rsidR="009570E9" w:rsidRDefault="00000000">
          <w:pPr>
            <w:pStyle w:val="11"/>
            <w:rPr>
              <w:sz w:val="22"/>
              <w:lang w:eastAsia="el-GR"/>
            </w:rPr>
          </w:pPr>
          <w:hyperlink w:anchor="_Toc116213229" w:history="1">
            <w:r w:rsidR="009570E9" w:rsidRPr="009A7EF8">
              <w:rPr>
                <w:rStyle w:val="-"/>
              </w:rPr>
              <w:t>ΚΕΦΑΛΑΙΟ 1 ΒΙΒΛΙΟΓΡΑΦΙΚΗ ΑΝΑΣΚΟΠΗΣΗ</w:t>
            </w:r>
            <w:r w:rsidR="009570E9">
              <w:rPr>
                <w:webHidden/>
              </w:rPr>
              <w:tab/>
            </w:r>
            <w:r w:rsidR="009570E9">
              <w:rPr>
                <w:webHidden/>
              </w:rPr>
              <w:fldChar w:fldCharType="begin"/>
            </w:r>
            <w:r w:rsidR="009570E9">
              <w:rPr>
                <w:webHidden/>
              </w:rPr>
              <w:instrText xml:space="preserve"> PAGEREF _Toc116213229 \h </w:instrText>
            </w:r>
            <w:r w:rsidR="009570E9">
              <w:rPr>
                <w:webHidden/>
              </w:rPr>
            </w:r>
            <w:r w:rsidR="009570E9">
              <w:rPr>
                <w:webHidden/>
              </w:rPr>
              <w:fldChar w:fldCharType="separate"/>
            </w:r>
            <w:r w:rsidR="0072745C">
              <w:rPr>
                <w:webHidden/>
              </w:rPr>
              <w:t>5</w:t>
            </w:r>
            <w:r w:rsidR="009570E9">
              <w:rPr>
                <w:webHidden/>
              </w:rPr>
              <w:fldChar w:fldCharType="end"/>
            </w:r>
          </w:hyperlink>
        </w:p>
        <w:p w14:paraId="75C7F206" w14:textId="39CF27A3" w:rsidR="009570E9" w:rsidRDefault="00000000">
          <w:pPr>
            <w:pStyle w:val="21"/>
            <w:tabs>
              <w:tab w:val="left" w:pos="880"/>
              <w:tab w:val="right" w:leader="dot" w:pos="8302"/>
            </w:tabs>
            <w:rPr>
              <w:noProof/>
              <w:sz w:val="22"/>
              <w:lang w:eastAsia="el-GR"/>
            </w:rPr>
          </w:pPr>
          <w:hyperlink w:anchor="_Toc116213230" w:history="1">
            <w:r w:rsidR="009570E9" w:rsidRPr="009A7EF8">
              <w:rPr>
                <w:rStyle w:val="-"/>
                <w:noProof/>
              </w:rPr>
              <w:t>1.1</w:t>
            </w:r>
            <w:r w:rsidR="009570E9">
              <w:rPr>
                <w:noProof/>
                <w:sz w:val="22"/>
                <w:lang w:eastAsia="el-GR"/>
              </w:rPr>
              <w:tab/>
            </w:r>
            <w:r w:rsidR="009570E9" w:rsidRPr="009A7EF8">
              <w:rPr>
                <w:rStyle w:val="-"/>
                <w:noProof/>
              </w:rPr>
              <w:t>Μάνατζμεντ</w:t>
            </w:r>
            <w:r w:rsidR="009570E9">
              <w:rPr>
                <w:noProof/>
                <w:webHidden/>
              </w:rPr>
              <w:tab/>
            </w:r>
            <w:r w:rsidR="009570E9">
              <w:rPr>
                <w:noProof/>
                <w:webHidden/>
              </w:rPr>
              <w:fldChar w:fldCharType="begin"/>
            </w:r>
            <w:r w:rsidR="009570E9">
              <w:rPr>
                <w:noProof/>
                <w:webHidden/>
              </w:rPr>
              <w:instrText xml:space="preserve"> PAGEREF _Toc116213230 \h </w:instrText>
            </w:r>
            <w:r w:rsidR="009570E9">
              <w:rPr>
                <w:noProof/>
                <w:webHidden/>
              </w:rPr>
            </w:r>
            <w:r w:rsidR="009570E9">
              <w:rPr>
                <w:noProof/>
                <w:webHidden/>
              </w:rPr>
              <w:fldChar w:fldCharType="separate"/>
            </w:r>
            <w:r w:rsidR="0072745C">
              <w:rPr>
                <w:noProof/>
                <w:webHidden/>
              </w:rPr>
              <w:t>5</w:t>
            </w:r>
            <w:r w:rsidR="009570E9">
              <w:rPr>
                <w:noProof/>
                <w:webHidden/>
              </w:rPr>
              <w:fldChar w:fldCharType="end"/>
            </w:r>
          </w:hyperlink>
        </w:p>
        <w:p w14:paraId="129CC0E0" w14:textId="05DCDD46" w:rsidR="009570E9" w:rsidRDefault="00000000">
          <w:pPr>
            <w:pStyle w:val="21"/>
            <w:tabs>
              <w:tab w:val="left" w:pos="880"/>
              <w:tab w:val="right" w:leader="dot" w:pos="8302"/>
            </w:tabs>
            <w:rPr>
              <w:noProof/>
              <w:sz w:val="22"/>
              <w:lang w:eastAsia="el-GR"/>
            </w:rPr>
          </w:pPr>
          <w:hyperlink w:anchor="_Toc116213231" w:history="1">
            <w:r w:rsidR="009570E9" w:rsidRPr="009A7EF8">
              <w:rPr>
                <w:rStyle w:val="-"/>
                <w:noProof/>
              </w:rPr>
              <w:t>1.2</w:t>
            </w:r>
            <w:r w:rsidR="009570E9">
              <w:rPr>
                <w:noProof/>
                <w:sz w:val="22"/>
                <w:lang w:eastAsia="el-GR"/>
              </w:rPr>
              <w:tab/>
            </w:r>
            <w:r w:rsidR="009570E9" w:rsidRPr="009A7EF8">
              <w:rPr>
                <w:rStyle w:val="-"/>
                <w:noProof/>
              </w:rPr>
              <w:t>Μέθοδοι διαχείρισης της οργάνωσης και διοίκησης.</w:t>
            </w:r>
            <w:r w:rsidR="009570E9">
              <w:rPr>
                <w:noProof/>
                <w:webHidden/>
              </w:rPr>
              <w:tab/>
            </w:r>
            <w:r w:rsidR="009570E9">
              <w:rPr>
                <w:noProof/>
                <w:webHidden/>
              </w:rPr>
              <w:fldChar w:fldCharType="begin"/>
            </w:r>
            <w:r w:rsidR="009570E9">
              <w:rPr>
                <w:noProof/>
                <w:webHidden/>
              </w:rPr>
              <w:instrText xml:space="preserve"> PAGEREF _Toc116213231 \h </w:instrText>
            </w:r>
            <w:r w:rsidR="009570E9">
              <w:rPr>
                <w:noProof/>
                <w:webHidden/>
              </w:rPr>
            </w:r>
            <w:r w:rsidR="009570E9">
              <w:rPr>
                <w:noProof/>
                <w:webHidden/>
              </w:rPr>
              <w:fldChar w:fldCharType="separate"/>
            </w:r>
            <w:r w:rsidR="0072745C">
              <w:rPr>
                <w:noProof/>
                <w:webHidden/>
              </w:rPr>
              <w:t>11</w:t>
            </w:r>
            <w:r w:rsidR="009570E9">
              <w:rPr>
                <w:noProof/>
                <w:webHidden/>
              </w:rPr>
              <w:fldChar w:fldCharType="end"/>
            </w:r>
          </w:hyperlink>
        </w:p>
        <w:p w14:paraId="22A00C0C" w14:textId="0C67C3E8" w:rsidR="009570E9" w:rsidRDefault="00000000">
          <w:pPr>
            <w:pStyle w:val="21"/>
            <w:tabs>
              <w:tab w:val="left" w:pos="880"/>
              <w:tab w:val="right" w:leader="dot" w:pos="8302"/>
            </w:tabs>
            <w:rPr>
              <w:noProof/>
              <w:sz w:val="22"/>
              <w:lang w:eastAsia="el-GR"/>
            </w:rPr>
          </w:pPr>
          <w:hyperlink w:anchor="_Toc116213232" w:history="1">
            <w:r w:rsidR="009570E9" w:rsidRPr="009A7EF8">
              <w:rPr>
                <w:rStyle w:val="-"/>
                <w:noProof/>
              </w:rPr>
              <w:t>1.3</w:t>
            </w:r>
            <w:r w:rsidR="009570E9">
              <w:rPr>
                <w:noProof/>
                <w:sz w:val="22"/>
                <w:lang w:eastAsia="el-GR"/>
              </w:rPr>
              <w:tab/>
            </w:r>
            <w:r w:rsidR="009570E9" w:rsidRPr="009A7EF8">
              <w:rPr>
                <w:rStyle w:val="-"/>
                <w:noProof/>
              </w:rPr>
              <w:t>Σύγχρονη Δημόσια Διοίκηση</w:t>
            </w:r>
            <w:r w:rsidR="009570E9">
              <w:rPr>
                <w:noProof/>
                <w:webHidden/>
              </w:rPr>
              <w:tab/>
            </w:r>
            <w:r w:rsidR="009570E9">
              <w:rPr>
                <w:noProof/>
                <w:webHidden/>
              </w:rPr>
              <w:fldChar w:fldCharType="begin"/>
            </w:r>
            <w:r w:rsidR="009570E9">
              <w:rPr>
                <w:noProof/>
                <w:webHidden/>
              </w:rPr>
              <w:instrText xml:space="preserve"> PAGEREF _Toc116213232 \h </w:instrText>
            </w:r>
            <w:r w:rsidR="009570E9">
              <w:rPr>
                <w:noProof/>
                <w:webHidden/>
              </w:rPr>
            </w:r>
            <w:r w:rsidR="009570E9">
              <w:rPr>
                <w:noProof/>
                <w:webHidden/>
              </w:rPr>
              <w:fldChar w:fldCharType="separate"/>
            </w:r>
            <w:r w:rsidR="0072745C">
              <w:rPr>
                <w:noProof/>
                <w:webHidden/>
              </w:rPr>
              <w:t>13</w:t>
            </w:r>
            <w:r w:rsidR="009570E9">
              <w:rPr>
                <w:noProof/>
                <w:webHidden/>
              </w:rPr>
              <w:fldChar w:fldCharType="end"/>
            </w:r>
          </w:hyperlink>
        </w:p>
        <w:p w14:paraId="70FAE473" w14:textId="0813C96B" w:rsidR="009570E9" w:rsidRDefault="00000000">
          <w:pPr>
            <w:pStyle w:val="21"/>
            <w:tabs>
              <w:tab w:val="left" w:pos="880"/>
              <w:tab w:val="right" w:leader="dot" w:pos="8302"/>
            </w:tabs>
            <w:rPr>
              <w:noProof/>
              <w:sz w:val="22"/>
              <w:lang w:eastAsia="el-GR"/>
            </w:rPr>
          </w:pPr>
          <w:hyperlink w:anchor="_Toc116213233" w:history="1">
            <w:r w:rsidR="009570E9" w:rsidRPr="009A7EF8">
              <w:rPr>
                <w:rStyle w:val="-"/>
                <w:noProof/>
              </w:rPr>
              <w:t>1.4</w:t>
            </w:r>
            <w:r w:rsidR="009570E9">
              <w:rPr>
                <w:noProof/>
                <w:sz w:val="22"/>
                <w:lang w:eastAsia="el-GR"/>
              </w:rPr>
              <w:tab/>
            </w:r>
            <w:r w:rsidR="009570E9" w:rsidRPr="009A7EF8">
              <w:rPr>
                <w:rStyle w:val="-"/>
                <w:noProof/>
              </w:rPr>
              <w:t>Η εφαρμογή του Νέου Δημόσιου Μάνατζμεντ</w:t>
            </w:r>
            <w:r w:rsidR="009570E9">
              <w:rPr>
                <w:noProof/>
                <w:webHidden/>
              </w:rPr>
              <w:tab/>
            </w:r>
            <w:r w:rsidR="009570E9">
              <w:rPr>
                <w:noProof/>
                <w:webHidden/>
              </w:rPr>
              <w:fldChar w:fldCharType="begin"/>
            </w:r>
            <w:r w:rsidR="009570E9">
              <w:rPr>
                <w:noProof/>
                <w:webHidden/>
              </w:rPr>
              <w:instrText xml:space="preserve"> PAGEREF _Toc116213233 \h </w:instrText>
            </w:r>
            <w:r w:rsidR="009570E9">
              <w:rPr>
                <w:noProof/>
                <w:webHidden/>
              </w:rPr>
            </w:r>
            <w:r w:rsidR="009570E9">
              <w:rPr>
                <w:noProof/>
                <w:webHidden/>
              </w:rPr>
              <w:fldChar w:fldCharType="separate"/>
            </w:r>
            <w:r w:rsidR="0072745C">
              <w:rPr>
                <w:noProof/>
                <w:webHidden/>
              </w:rPr>
              <w:t>15</w:t>
            </w:r>
            <w:r w:rsidR="009570E9">
              <w:rPr>
                <w:noProof/>
                <w:webHidden/>
              </w:rPr>
              <w:fldChar w:fldCharType="end"/>
            </w:r>
          </w:hyperlink>
        </w:p>
        <w:p w14:paraId="641B038A" w14:textId="4EE1D0DE" w:rsidR="009570E9" w:rsidRDefault="00000000">
          <w:pPr>
            <w:pStyle w:val="21"/>
            <w:tabs>
              <w:tab w:val="left" w:pos="880"/>
              <w:tab w:val="right" w:leader="dot" w:pos="8302"/>
            </w:tabs>
            <w:rPr>
              <w:noProof/>
              <w:sz w:val="22"/>
              <w:lang w:eastAsia="el-GR"/>
            </w:rPr>
          </w:pPr>
          <w:hyperlink w:anchor="_Toc116213234" w:history="1">
            <w:r w:rsidR="009570E9" w:rsidRPr="009A7EF8">
              <w:rPr>
                <w:rStyle w:val="-"/>
                <w:noProof/>
                <w:lang w:val="en-US"/>
              </w:rPr>
              <w:t>1.5</w:t>
            </w:r>
            <w:r w:rsidR="009570E9">
              <w:rPr>
                <w:noProof/>
                <w:sz w:val="22"/>
                <w:lang w:eastAsia="el-GR"/>
              </w:rPr>
              <w:tab/>
            </w:r>
            <w:r w:rsidR="009570E9" w:rsidRPr="009A7EF8">
              <w:rPr>
                <w:rStyle w:val="-"/>
                <w:noProof/>
              </w:rPr>
              <w:t>Δ</w:t>
            </w:r>
            <w:r w:rsidR="009570E9" w:rsidRPr="009A7EF8">
              <w:rPr>
                <w:rStyle w:val="-"/>
                <w:noProof/>
                <w:lang w:val="en-US"/>
              </w:rPr>
              <w:t>ιαχείριση και προγραμματισμός πόλη</w:t>
            </w:r>
            <w:r w:rsidR="009570E9" w:rsidRPr="009A7EF8">
              <w:rPr>
                <w:rStyle w:val="-"/>
                <w:noProof/>
              </w:rPr>
              <w:t>ς</w:t>
            </w:r>
            <w:r w:rsidR="009570E9">
              <w:rPr>
                <w:noProof/>
                <w:webHidden/>
              </w:rPr>
              <w:tab/>
            </w:r>
            <w:r w:rsidR="009570E9">
              <w:rPr>
                <w:noProof/>
                <w:webHidden/>
              </w:rPr>
              <w:fldChar w:fldCharType="begin"/>
            </w:r>
            <w:r w:rsidR="009570E9">
              <w:rPr>
                <w:noProof/>
                <w:webHidden/>
              </w:rPr>
              <w:instrText xml:space="preserve"> PAGEREF _Toc116213234 \h </w:instrText>
            </w:r>
            <w:r w:rsidR="009570E9">
              <w:rPr>
                <w:noProof/>
                <w:webHidden/>
              </w:rPr>
            </w:r>
            <w:r w:rsidR="009570E9">
              <w:rPr>
                <w:noProof/>
                <w:webHidden/>
              </w:rPr>
              <w:fldChar w:fldCharType="separate"/>
            </w:r>
            <w:r w:rsidR="0072745C">
              <w:rPr>
                <w:noProof/>
                <w:webHidden/>
              </w:rPr>
              <w:t>19</w:t>
            </w:r>
            <w:r w:rsidR="009570E9">
              <w:rPr>
                <w:noProof/>
                <w:webHidden/>
              </w:rPr>
              <w:fldChar w:fldCharType="end"/>
            </w:r>
          </w:hyperlink>
        </w:p>
        <w:p w14:paraId="7B63B765" w14:textId="5267810A" w:rsidR="009570E9" w:rsidRDefault="00000000">
          <w:pPr>
            <w:pStyle w:val="11"/>
            <w:rPr>
              <w:sz w:val="22"/>
              <w:lang w:eastAsia="el-GR"/>
            </w:rPr>
          </w:pPr>
          <w:hyperlink w:anchor="_Toc116213235" w:history="1">
            <w:r w:rsidR="009570E9" w:rsidRPr="009A7EF8">
              <w:rPr>
                <w:rStyle w:val="-"/>
              </w:rPr>
              <w:t>ΚΕΦΑΛΑΙΟ 2 ΠΑΡΟΥΣΙΑΣΗ ΕΥΡΗΜΑΤΩΝ</w:t>
            </w:r>
            <w:r w:rsidR="009570E9">
              <w:rPr>
                <w:webHidden/>
              </w:rPr>
              <w:tab/>
            </w:r>
            <w:r w:rsidR="009570E9">
              <w:rPr>
                <w:webHidden/>
              </w:rPr>
              <w:fldChar w:fldCharType="begin"/>
            </w:r>
            <w:r w:rsidR="009570E9">
              <w:rPr>
                <w:webHidden/>
              </w:rPr>
              <w:instrText xml:space="preserve"> PAGEREF _Toc116213235 \h </w:instrText>
            </w:r>
            <w:r w:rsidR="009570E9">
              <w:rPr>
                <w:webHidden/>
              </w:rPr>
            </w:r>
            <w:r w:rsidR="009570E9">
              <w:rPr>
                <w:webHidden/>
              </w:rPr>
              <w:fldChar w:fldCharType="separate"/>
            </w:r>
            <w:r w:rsidR="0072745C">
              <w:rPr>
                <w:webHidden/>
              </w:rPr>
              <w:t>28</w:t>
            </w:r>
            <w:r w:rsidR="009570E9">
              <w:rPr>
                <w:webHidden/>
              </w:rPr>
              <w:fldChar w:fldCharType="end"/>
            </w:r>
          </w:hyperlink>
        </w:p>
        <w:p w14:paraId="3B7F9DF8" w14:textId="572F18E9" w:rsidR="009570E9" w:rsidRDefault="00000000">
          <w:pPr>
            <w:pStyle w:val="21"/>
            <w:tabs>
              <w:tab w:val="left" w:pos="880"/>
              <w:tab w:val="right" w:leader="dot" w:pos="8302"/>
            </w:tabs>
            <w:rPr>
              <w:noProof/>
              <w:sz w:val="22"/>
              <w:lang w:eastAsia="el-GR"/>
            </w:rPr>
          </w:pPr>
          <w:hyperlink w:anchor="_Toc116213236" w:history="1">
            <w:r w:rsidR="009570E9" w:rsidRPr="009A7EF8">
              <w:rPr>
                <w:rStyle w:val="-"/>
                <w:noProof/>
                <w:lang w:val="en-US"/>
              </w:rPr>
              <w:t>2.1.</w:t>
            </w:r>
            <w:r w:rsidR="009570E9">
              <w:rPr>
                <w:noProof/>
                <w:sz w:val="22"/>
                <w:lang w:eastAsia="el-GR"/>
              </w:rPr>
              <w:tab/>
            </w:r>
            <w:r w:rsidR="009570E9" w:rsidRPr="009A7EF8">
              <w:rPr>
                <w:rStyle w:val="-"/>
                <w:noProof/>
              </w:rPr>
              <w:t xml:space="preserve">Ίδρυμα </w:t>
            </w:r>
            <w:r w:rsidR="009570E9" w:rsidRPr="009A7EF8">
              <w:rPr>
                <w:rStyle w:val="-"/>
                <w:noProof/>
                <w:lang w:val="en-US"/>
              </w:rPr>
              <w:t>iFRAP</w:t>
            </w:r>
            <w:r w:rsidR="009570E9">
              <w:rPr>
                <w:noProof/>
                <w:webHidden/>
              </w:rPr>
              <w:tab/>
            </w:r>
            <w:r w:rsidR="009570E9">
              <w:rPr>
                <w:noProof/>
                <w:webHidden/>
              </w:rPr>
              <w:fldChar w:fldCharType="begin"/>
            </w:r>
            <w:r w:rsidR="009570E9">
              <w:rPr>
                <w:noProof/>
                <w:webHidden/>
              </w:rPr>
              <w:instrText xml:space="preserve"> PAGEREF _Toc116213236 \h </w:instrText>
            </w:r>
            <w:r w:rsidR="009570E9">
              <w:rPr>
                <w:noProof/>
                <w:webHidden/>
              </w:rPr>
            </w:r>
            <w:r w:rsidR="009570E9">
              <w:rPr>
                <w:noProof/>
                <w:webHidden/>
              </w:rPr>
              <w:fldChar w:fldCharType="separate"/>
            </w:r>
            <w:r w:rsidR="0072745C">
              <w:rPr>
                <w:noProof/>
                <w:webHidden/>
              </w:rPr>
              <w:t>28</w:t>
            </w:r>
            <w:r w:rsidR="009570E9">
              <w:rPr>
                <w:noProof/>
                <w:webHidden/>
              </w:rPr>
              <w:fldChar w:fldCharType="end"/>
            </w:r>
          </w:hyperlink>
        </w:p>
        <w:p w14:paraId="29DC0BBC" w14:textId="2BFA5D3B" w:rsidR="009570E9" w:rsidRDefault="00000000">
          <w:pPr>
            <w:pStyle w:val="21"/>
            <w:tabs>
              <w:tab w:val="left" w:pos="880"/>
              <w:tab w:val="right" w:leader="dot" w:pos="8302"/>
            </w:tabs>
            <w:rPr>
              <w:noProof/>
              <w:sz w:val="22"/>
              <w:lang w:eastAsia="el-GR"/>
            </w:rPr>
          </w:pPr>
          <w:hyperlink w:anchor="_Toc116213237" w:history="1">
            <w:r w:rsidR="009570E9" w:rsidRPr="009A7EF8">
              <w:rPr>
                <w:rStyle w:val="-"/>
                <w:noProof/>
              </w:rPr>
              <w:t>2.2.</w:t>
            </w:r>
            <w:r w:rsidR="009570E9">
              <w:rPr>
                <w:noProof/>
                <w:sz w:val="22"/>
                <w:lang w:eastAsia="el-GR"/>
              </w:rPr>
              <w:tab/>
            </w:r>
            <w:r w:rsidR="009570E9" w:rsidRPr="009A7EF8">
              <w:rPr>
                <w:rStyle w:val="-"/>
                <w:noProof/>
              </w:rPr>
              <w:t>Παρουσίαση έρευνας</w:t>
            </w:r>
            <w:r w:rsidR="009570E9">
              <w:rPr>
                <w:noProof/>
                <w:webHidden/>
              </w:rPr>
              <w:tab/>
            </w:r>
            <w:r w:rsidR="009570E9">
              <w:rPr>
                <w:noProof/>
                <w:webHidden/>
              </w:rPr>
              <w:fldChar w:fldCharType="begin"/>
            </w:r>
            <w:r w:rsidR="009570E9">
              <w:rPr>
                <w:noProof/>
                <w:webHidden/>
              </w:rPr>
              <w:instrText xml:space="preserve"> PAGEREF _Toc116213237 \h </w:instrText>
            </w:r>
            <w:r w:rsidR="009570E9">
              <w:rPr>
                <w:noProof/>
                <w:webHidden/>
              </w:rPr>
            </w:r>
            <w:r w:rsidR="009570E9">
              <w:rPr>
                <w:noProof/>
                <w:webHidden/>
              </w:rPr>
              <w:fldChar w:fldCharType="separate"/>
            </w:r>
            <w:r w:rsidR="0072745C">
              <w:rPr>
                <w:noProof/>
                <w:webHidden/>
              </w:rPr>
              <w:t>29</w:t>
            </w:r>
            <w:r w:rsidR="009570E9">
              <w:rPr>
                <w:noProof/>
                <w:webHidden/>
              </w:rPr>
              <w:fldChar w:fldCharType="end"/>
            </w:r>
          </w:hyperlink>
        </w:p>
        <w:p w14:paraId="79BB0090" w14:textId="4AB089CA" w:rsidR="009570E9" w:rsidRDefault="00000000">
          <w:pPr>
            <w:pStyle w:val="11"/>
            <w:rPr>
              <w:sz w:val="22"/>
              <w:lang w:eastAsia="el-GR"/>
            </w:rPr>
          </w:pPr>
          <w:hyperlink w:anchor="_Toc116213238" w:history="1">
            <w:r w:rsidR="009570E9" w:rsidRPr="009A7EF8">
              <w:rPr>
                <w:rStyle w:val="-"/>
              </w:rPr>
              <w:t>ΚΕΦΑΛΑΙΟ 3  Πολυκριτήρια ανάλυση</w:t>
            </w:r>
            <w:r w:rsidR="009570E9">
              <w:rPr>
                <w:webHidden/>
              </w:rPr>
              <w:tab/>
            </w:r>
            <w:r w:rsidR="009570E9">
              <w:rPr>
                <w:webHidden/>
              </w:rPr>
              <w:fldChar w:fldCharType="begin"/>
            </w:r>
            <w:r w:rsidR="009570E9">
              <w:rPr>
                <w:webHidden/>
              </w:rPr>
              <w:instrText xml:space="preserve"> PAGEREF _Toc116213238 \h </w:instrText>
            </w:r>
            <w:r w:rsidR="009570E9">
              <w:rPr>
                <w:webHidden/>
              </w:rPr>
            </w:r>
            <w:r w:rsidR="009570E9">
              <w:rPr>
                <w:webHidden/>
              </w:rPr>
              <w:fldChar w:fldCharType="separate"/>
            </w:r>
            <w:r w:rsidR="0072745C">
              <w:rPr>
                <w:webHidden/>
              </w:rPr>
              <w:t>38</w:t>
            </w:r>
            <w:r w:rsidR="009570E9">
              <w:rPr>
                <w:webHidden/>
              </w:rPr>
              <w:fldChar w:fldCharType="end"/>
            </w:r>
          </w:hyperlink>
        </w:p>
        <w:p w14:paraId="16118947" w14:textId="7D8C0F46" w:rsidR="009570E9" w:rsidRDefault="00000000">
          <w:pPr>
            <w:pStyle w:val="21"/>
            <w:tabs>
              <w:tab w:val="right" w:leader="dot" w:pos="8302"/>
            </w:tabs>
            <w:rPr>
              <w:noProof/>
              <w:sz w:val="22"/>
              <w:lang w:eastAsia="el-GR"/>
            </w:rPr>
          </w:pPr>
          <w:hyperlink w:anchor="_Toc116213239" w:history="1">
            <w:r w:rsidR="009570E9" w:rsidRPr="009A7EF8">
              <w:rPr>
                <w:rStyle w:val="-"/>
                <w:noProof/>
              </w:rPr>
              <w:t>3.1 Εισαγωγή στην πολυκριτήρια ανάλυση</w:t>
            </w:r>
            <w:r w:rsidR="009570E9">
              <w:rPr>
                <w:noProof/>
                <w:webHidden/>
              </w:rPr>
              <w:tab/>
            </w:r>
            <w:r w:rsidR="009570E9">
              <w:rPr>
                <w:noProof/>
                <w:webHidden/>
              </w:rPr>
              <w:fldChar w:fldCharType="begin"/>
            </w:r>
            <w:r w:rsidR="009570E9">
              <w:rPr>
                <w:noProof/>
                <w:webHidden/>
              </w:rPr>
              <w:instrText xml:space="preserve"> PAGEREF _Toc116213239 \h </w:instrText>
            </w:r>
            <w:r w:rsidR="009570E9">
              <w:rPr>
                <w:noProof/>
                <w:webHidden/>
              </w:rPr>
            </w:r>
            <w:r w:rsidR="009570E9">
              <w:rPr>
                <w:noProof/>
                <w:webHidden/>
              </w:rPr>
              <w:fldChar w:fldCharType="separate"/>
            </w:r>
            <w:r w:rsidR="0072745C">
              <w:rPr>
                <w:noProof/>
                <w:webHidden/>
              </w:rPr>
              <w:t>38</w:t>
            </w:r>
            <w:r w:rsidR="009570E9">
              <w:rPr>
                <w:noProof/>
                <w:webHidden/>
              </w:rPr>
              <w:fldChar w:fldCharType="end"/>
            </w:r>
          </w:hyperlink>
        </w:p>
        <w:p w14:paraId="39CC3119" w14:textId="5BE7D6ED" w:rsidR="009570E9" w:rsidRDefault="00000000">
          <w:pPr>
            <w:pStyle w:val="31"/>
            <w:tabs>
              <w:tab w:val="right" w:leader="dot" w:pos="8302"/>
            </w:tabs>
            <w:rPr>
              <w:noProof/>
              <w:sz w:val="22"/>
              <w:lang w:eastAsia="el-GR"/>
            </w:rPr>
          </w:pPr>
          <w:hyperlink w:anchor="_Toc116213240" w:history="1">
            <w:r w:rsidR="009570E9" w:rsidRPr="009A7EF8">
              <w:rPr>
                <w:rStyle w:val="-"/>
                <w:noProof/>
              </w:rPr>
              <w:t>3.1.1 Τι είναι η πολυκριτήρια ανάλυση αποφάσεων;</w:t>
            </w:r>
            <w:r w:rsidR="009570E9">
              <w:rPr>
                <w:noProof/>
                <w:webHidden/>
              </w:rPr>
              <w:tab/>
            </w:r>
            <w:r w:rsidR="009570E9">
              <w:rPr>
                <w:noProof/>
                <w:webHidden/>
              </w:rPr>
              <w:fldChar w:fldCharType="begin"/>
            </w:r>
            <w:r w:rsidR="009570E9">
              <w:rPr>
                <w:noProof/>
                <w:webHidden/>
              </w:rPr>
              <w:instrText xml:space="preserve"> PAGEREF _Toc116213240 \h </w:instrText>
            </w:r>
            <w:r w:rsidR="009570E9">
              <w:rPr>
                <w:noProof/>
                <w:webHidden/>
              </w:rPr>
            </w:r>
            <w:r w:rsidR="009570E9">
              <w:rPr>
                <w:noProof/>
                <w:webHidden/>
              </w:rPr>
              <w:fldChar w:fldCharType="separate"/>
            </w:r>
            <w:r w:rsidR="0072745C">
              <w:rPr>
                <w:noProof/>
                <w:webHidden/>
              </w:rPr>
              <w:t>38</w:t>
            </w:r>
            <w:r w:rsidR="009570E9">
              <w:rPr>
                <w:noProof/>
                <w:webHidden/>
              </w:rPr>
              <w:fldChar w:fldCharType="end"/>
            </w:r>
          </w:hyperlink>
        </w:p>
        <w:p w14:paraId="698470C9" w14:textId="431F3B00" w:rsidR="009570E9" w:rsidRDefault="00000000">
          <w:pPr>
            <w:pStyle w:val="31"/>
            <w:tabs>
              <w:tab w:val="right" w:leader="dot" w:pos="8302"/>
            </w:tabs>
            <w:rPr>
              <w:noProof/>
              <w:sz w:val="22"/>
              <w:lang w:eastAsia="el-GR"/>
            </w:rPr>
          </w:pPr>
          <w:hyperlink w:anchor="_Toc116213241" w:history="1">
            <w:r w:rsidR="009570E9" w:rsidRPr="009A7EF8">
              <w:rPr>
                <w:rStyle w:val="-"/>
                <w:noProof/>
              </w:rPr>
              <w:t>3.1.2 Μεθοδολογικό πλαίσιο της πολυκριτήριας ανάλυσης</w:t>
            </w:r>
            <w:r w:rsidR="009570E9">
              <w:rPr>
                <w:noProof/>
                <w:webHidden/>
              </w:rPr>
              <w:tab/>
            </w:r>
            <w:r w:rsidR="009570E9">
              <w:rPr>
                <w:noProof/>
                <w:webHidden/>
              </w:rPr>
              <w:fldChar w:fldCharType="begin"/>
            </w:r>
            <w:r w:rsidR="009570E9">
              <w:rPr>
                <w:noProof/>
                <w:webHidden/>
              </w:rPr>
              <w:instrText xml:space="preserve"> PAGEREF _Toc116213241 \h </w:instrText>
            </w:r>
            <w:r w:rsidR="009570E9">
              <w:rPr>
                <w:noProof/>
                <w:webHidden/>
              </w:rPr>
            </w:r>
            <w:r w:rsidR="009570E9">
              <w:rPr>
                <w:noProof/>
                <w:webHidden/>
              </w:rPr>
              <w:fldChar w:fldCharType="separate"/>
            </w:r>
            <w:r w:rsidR="0072745C">
              <w:rPr>
                <w:noProof/>
                <w:webHidden/>
              </w:rPr>
              <w:t>39</w:t>
            </w:r>
            <w:r w:rsidR="009570E9">
              <w:rPr>
                <w:noProof/>
                <w:webHidden/>
              </w:rPr>
              <w:fldChar w:fldCharType="end"/>
            </w:r>
          </w:hyperlink>
        </w:p>
        <w:p w14:paraId="18E7ADA8" w14:textId="207F215D" w:rsidR="009570E9" w:rsidRDefault="00000000">
          <w:pPr>
            <w:pStyle w:val="31"/>
            <w:tabs>
              <w:tab w:val="right" w:leader="dot" w:pos="8302"/>
            </w:tabs>
            <w:rPr>
              <w:noProof/>
              <w:sz w:val="22"/>
              <w:lang w:eastAsia="el-GR"/>
            </w:rPr>
          </w:pPr>
          <w:hyperlink w:anchor="_Toc116213242" w:history="1">
            <w:r w:rsidR="009570E9" w:rsidRPr="009A7EF8">
              <w:rPr>
                <w:rStyle w:val="-"/>
                <w:noProof/>
              </w:rPr>
              <w:t>3.1.3 Κύρια θεωρητικά ρεύματα της πολυκριτήριας ανάλυσης</w:t>
            </w:r>
            <w:r w:rsidR="009570E9">
              <w:rPr>
                <w:noProof/>
                <w:webHidden/>
              </w:rPr>
              <w:tab/>
            </w:r>
            <w:r w:rsidR="009570E9">
              <w:rPr>
                <w:noProof/>
                <w:webHidden/>
              </w:rPr>
              <w:fldChar w:fldCharType="begin"/>
            </w:r>
            <w:r w:rsidR="009570E9">
              <w:rPr>
                <w:noProof/>
                <w:webHidden/>
              </w:rPr>
              <w:instrText xml:space="preserve"> PAGEREF _Toc116213242 \h </w:instrText>
            </w:r>
            <w:r w:rsidR="009570E9">
              <w:rPr>
                <w:noProof/>
                <w:webHidden/>
              </w:rPr>
            </w:r>
            <w:r w:rsidR="009570E9">
              <w:rPr>
                <w:noProof/>
                <w:webHidden/>
              </w:rPr>
              <w:fldChar w:fldCharType="separate"/>
            </w:r>
            <w:r w:rsidR="0072745C">
              <w:rPr>
                <w:noProof/>
                <w:webHidden/>
              </w:rPr>
              <w:t>43</w:t>
            </w:r>
            <w:r w:rsidR="009570E9">
              <w:rPr>
                <w:noProof/>
                <w:webHidden/>
              </w:rPr>
              <w:fldChar w:fldCharType="end"/>
            </w:r>
          </w:hyperlink>
        </w:p>
        <w:p w14:paraId="0AFDC952" w14:textId="3A3F3ECE" w:rsidR="009570E9" w:rsidRDefault="00000000">
          <w:pPr>
            <w:pStyle w:val="21"/>
            <w:tabs>
              <w:tab w:val="right" w:leader="dot" w:pos="8302"/>
            </w:tabs>
            <w:rPr>
              <w:noProof/>
              <w:sz w:val="22"/>
              <w:lang w:eastAsia="el-GR"/>
            </w:rPr>
          </w:pPr>
          <w:hyperlink w:anchor="_Toc116213243" w:history="1">
            <w:r w:rsidR="009570E9" w:rsidRPr="009A7EF8">
              <w:rPr>
                <w:rStyle w:val="-"/>
                <w:noProof/>
              </w:rPr>
              <w:t xml:space="preserve">3.2 Μέθοδοι πολυκριτήριας ανάλυσης </w:t>
            </w:r>
            <w:r w:rsidR="009570E9" w:rsidRPr="009A7EF8">
              <w:rPr>
                <w:rStyle w:val="-"/>
                <w:noProof/>
                <w:lang w:val="en-US"/>
              </w:rPr>
              <w:t>UTA</w:t>
            </w:r>
            <w:r w:rsidR="009570E9" w:rsidRPr="009A7EF8">
              <w:rPr>
                <w:rStyle w:val="-"/>
                <w:noProof/>
              </w:rPr>
              <w:t xml:space="preserve">  και </w:t>
            </w:r>
            <w:r w:rsidR="009570E9" w:rsidRPr="009A7EF8">
              <w:rPr>
                <w:rStyle w:val="-"/>
                <w:noProof/>
                <w:lang w:val="en-US"/>
              </w:rPr>
              <w:t>PROMETHEE</w:t>
            </w:r>
            <w:r w:rsidR="009570E9">
              <w:rPr>
                <w:noProof/>
                <w:webHidden/>
              </w:rPr>
              <w:tab/>
            </w:r>
            <w:r w:rsidR="009570E9">
              <w:rPr>
                <w:noProof/>
                <w:webHidden/>
              </w:rPr>
              <w:fldChar w:fldCharType="begin"/>
            </w:r>
            <w:r w:rsidR="009570E9">
              <w:rPr>
                <w:noProof/>
                <w:webHidden/>
              </w:rPr>
              <w:instrText xml:space="preserve"> PAGEREF _Toc116213243 \h </w:instrText>
            </w:r>
            <w:r w:rsidR="009570E9">
              <w:rPr>
                <w:noProof/>
                <w:webHidden/>
              </w:rPr>
            </w:r>
            <w:r w:rsidR="009570E9">
              <w:rPr>
                <w:noProof/>
                <w:webHidden/>
              </w:rPr>
              <w:fldChar w:fldCharType="separate"/>
            </w:r>
            <w:r w:rsidR="0072745C">
              <w:rPr>
                <w:noProof/>
                <w:webHidden/>
              </w:rPr>
              <w:t>44</w:t>
            </w:r>
            <w:r w:rsidR="009570E9">
              <w:rPr>
                <w:noProof/>
                <w:webHidden/>
              </w:rPr>
              <w:fldChar w:fldCharType="end"/>
            </w:r>
          </w:hyperlink>
        </w:p>
        <w:p w14:paraId="4521069C" w14:textId="36B70637" w:rsidR="009570E9" w:rsidRDefault="00000000">
          <w:pPr>
            <w:pStyle w:val="31"/>
            <w:tabs>
              <w:tab w:val="left" w:pos="1320"/>
              <w:tab w:val="right" w:leader="dot" w:pos="8302"/>
            </w:tabs>
            <w:rPr>
              <w:noProof/>
              <w:sz w:val="22"/>
              <w:lang w:eastAsia="el-GR"/>
            </w:rPr>
          </w:pPr>
          <w:hyperlink w:anchor="_Toc116213244" w:history="1">
            <w:r w:rsidR="009570E9" w:rsidRPr="009A7EF8">
              <w:rPr>
                <w:rStyle w:val="-"/>
                <w:noProof/>
                <w:lang w:val="en-US"/>
              </w:rPr>
              <w:t>3.2.1</w:t>
            </w:r>
            <w:r w:rsidR="009570E9">
              <w:rPr>
                <w:noProof/>
                <w:sz w:val="22"/>
                <w:lang w:eastAsia="el-GR"/>
              </w:rPr>
              <w:tab/>
            </w:r>
            <w:r w:rsidR="009570E9" w:rsidRPr="009A7EF8">
              <w:rPr>
                <w:rStyle w:val="-"/>
                <w:noProof/>
              </w:rPr>
              <w:t xml:space="preserve">Η μέθοδος </w:t>
            </w:r>
            <w:r w:rsidR="009570E9" w:rsidRPr="009A7EF8">
              <w:rPr>
                <w:rStyle w:val="-"/>
                <w:noProof/>
                <w:lang w:val="en-US"/>
              </w:rPr>
              <w:t>UTA</w:t>
            </w:r>
            <w:r w:rsidR="009570E9">
              <w:rPr>
                <w:noProof/>
                <w:webHidden/>
              </w:rPr>
              <w:tab/>
            </w:r>
            <w:r w:rsidR="009570E9">
              <w:rPr>
                <w:noProof/>
                <w:webHidden/>
              </w:rPr>
              <w:fldChar w:fldCharType="begin"/>
            </w:r>
            <w:r w:rsidR="009570E9">
              <w:rPr>
                <w:noProof/>
                <w:webHidden/>
              </w:rPr>
              <w:instrText xml:space="preserve"> PAGEREF _Toc116213244 \h </w:instrText>
            </w:r>
            <w:r w:rsidR="009570E9">
              <w:rPr>
                <w:noProof/>
                <w:webHidden/>
              </w:rPr>
            </w:r>
            <w:r w:rsidR="009570E9">
              <w:rPr>
                <w:noProof/>
                <w:webHidden/>
              </w:rPr>
              <w:fldChar w:fldCharType="separate"/>
            </w:r>
            <w:r w:rsidR="0072745C">
              <w:rPr>
                <w:noProof/>
                <w:webHidden/>
              </w:rPr>
              <w:t>44</w:t>
            </w:r>
            <w:r w:rsidR="009570E9">
              <w:rPr>
                <w:noProof/>
                <w:webHidden/>
              </w:rPr>
              <w:fldChar w:fldCharType="end"/>
            </w:r>
          </w:hyperlink>
        </w:p>
        <w:p w14:paraId="1F0774E0" w14:textId="2746904B" w:rsidR="009570E9" w:rsidRDefault="00000000">
          <w:pPr>
            <w:pStyle w:val="11"/>
            <w:rPr>
              <w:sz w:val="22"/>
              <w:lang w:eastAsia="el-GR"/>
            </w:rPr>
          </w:pPr>
          <w:hyperlink w:anchor="_Toc116213245" w:history="1">
            <w:r w:rsidR="009570E9" w:rsidRPr="009A7EF8">
              <w:rPr>
                <w:rStyle w:val="-"/>
              </w:rPr>
              <w:t>ΚΕΦΑΛΑΙΟ 4 ΑΠΟΤΕΛΕΣΜΑΤΑ ΑΝΑΛΥΣΗΣ</w:t>
            </w:r>
            <w:r w:rsidR="009570E9">
              <w:rPr>
                <w:webHidden/>
              </w:rPr>
              <w:tab/>
            </w:r>
            <w:r w:rsidR="009570E9">
              <w:rPr>
                <w:webHidden/>
              </w:rPr>
              <w:fldChar w:fldCharType="begin"/>
            </w:r>
            <w:r w:rsidR="009570E9">
              <w:rPr>
                <w:webHidden/>
              </w:rPr>
              <w:instrText xml:space="preserve"> PAGEREF _Toc116213245 \h </w:instrText>
            </w:r>
            <w:r w:rsidR="009570E9">
              <w:rPr>
                <w:webHidden/>
              </w:rPr>
            </w:r>
            <w:r w:rsidR="009570E9">
              <w:rPr>
                <w:webHidden/>
              </w:rPr>
              <w:fldChar w:fldCharType="separate"/>
            </w:r>
            <w:r w:rsidR="0072745C">
              <w:rPr>
                <w:webHidden/>
              </w:rPr>
              <w:t>53</w:t>
            </w:r>
            <w:r w:rsidR="009570E9">
              <w:rPr>
                <w:webHidden/>
              </w:rPr>
              <w:fldChar w:fldCharType="end"/>
            </w:r>
          </w:hyperlink>
        </w:p>
        <w:p w14:paraId="7C1B85EB" w14:textId="58669BC0" w:rsidR="009570E9" w:rsidRDefault="00000000">
          <w:pPr>
            <w:pStyle w:val="21"/>
            <w:tabs>
              <w:tab w:val="right" w:leader="dot" w:pos="8302"/>
            </w:tabs>
            <w:rPr>
              <w:noProof/>
              <w:sz w:val="22"/>
              <w:lang w:eastAsia="el-GR"/>
            </w:rPr>
          </w:pPr>
          <w:hyperlink w:anchor="_Toc116213250" w:history="1">
            <w:r w:rsidR="009570E9" w:rsidRPr="009A7EF8">
              <w:rPr>
                <w:rStyle w:val="-"/>
                <w:noProof/>
              </w:rPr>
              <w:t xml:space="preserve">4.1 Αποτελέσματα </w:t>
            </w:r>
            <w:r w:rsidR="009570E9" w:rsidRPr="009A7EF8">
              <w:rPr>
                <w:rStyle w:val="-"/>
                <w:noProof/>
                <w:lang w:val="en-US"/>
              </w:rPr>
              <w:t>UTA</w:t>
            </w:r>
            <w:r w:rsidR="009570E9">
              <w:rPr>
                <w:noProof/>
                <w:webHidden/>
              </w:rPr>
              <w:tab/>
            </w:r>
            <w:r w:rsidR="009570E9">
              <w:rPr>
                <w:noProof/>
                <w:webHidden/>
              </w:rPr>
              <w:fldChar w:fldCharType="begin"/>
            </w:r>
            <w:r w:rsidR="009570E9">
              <w:rPr>
                <w:noProof/>
                <w:webHidden/>
              </w:rPr>
              <w:instrText xml:space="preserve"> PAGEREF _Toc116213250 \h </w:instrText>
            </w:r>
            <w:r w:rsidR="009570E9">
              <w:rPr>
                <w:noProof/>
                <w:webHidden/>
              </w:rPr>
            </w:r>
            <w:r w:rsidR="009570E9">
              <w:rPr>
                <w:noProof/>
                <w:webHidden/>
              </w:rPr>
              <w:fldChar w:fldCharType="separate"/>
            </w:r>
            <w:r w:rsidR="0072745C">
              <w:rPr>
                <w:noProof/>
                <w:webHidden/>
              </w:rPr>
              <w:t>53</w:t>
            </w:r>
            <w:r w:rsidR="009570E9">
              <w:rPr>
                <w:noProof/>
                <w:webHidden/>
              </w:rPr>
              <w:fldChar w:fldCharType="end"/>
            </w:r>
          </w:hyperlink>
        </w:p>
        <w:p w14:paraId="46ED92B0" w14:textId="76B63298" w:rsidR="009570E9" w:rsidRDefault="00000000">
          <w:pPr>
            <w:pStyle w:val="21"/>
            <w:tabs>
              <w:tab w:val="left" w:pos="880"/>
              <w:tab w:val="right" w:leader="dot" w:pos="8302"/>
            </w:tabs>
            <w:rPr>
              <w:noProof/>
              <w:sz w:val="22"/>
              <w:lang w:eastAsia="el-GR"/>
            </w:rPr>
          </w:pPr>
          <w:hyperlink w:anchor="_Toc116213251" w:history="1">
            <w:r w:rsidR="009570E9" w:rsidRPr="009A7EF8">
              <w:rPr>
                <w:rStyle w:val="-"/>
                <w:noProof/>
                <w:lang w:val="en-US"/>
              </w:rPr>
              <w:t>4.2</w:t>
            </w:r>
            <w:r w:rsidR="009570E9">
              <w:rPr>
                <w:noProof/>
                <w:sz w:val="22"/>
                <w:lang w:eastAsia="el-GR"/>
              </w:rPr>
              <w:tab/>
            </w:r>
            <w:r w:rsidR="009570E9" w:rsidRPr="009A7EF8">
              <w:rPr>
                <w:rStyle w:val="-"/>
                <w:noProof/>
              </w:rPr>
              <w:t xml:space="preserve">Αποτελέσματα </w:t>
            </w:r>
            <w:r w:rsidR="009570E9" w:rsidRPr="009A7EF8">
              <w:rPr>
                <w:rStyle w:val="-"/>
                <w:noProof/>
                <w:lang w:val="en-US"/>
              </w:rPr>
              <w:t>PROMETHEE</w:t>
            </w:r>
            <w:r w:rsidR="009570E9">
              <w:rPr>
                <w:noProof/>
                <w:webHidden/>
              </w:rPr>
              <w:tab/>
            </w:r>
            <w:r w:rsidR="009570E9">
              <w:rPr>
                <w:noProof/>
                <w:webHidden/>
              </w:rPr>
              <w:fldChar w:fldCharType="begin"/>
            </w:r>
            <w:r w:rsidR="009570E9">
              <w:rPr>
                <w:noProof/>
                <w:webHidden/>
              </w:rPr>
              <w:instrText xml:space="preserve"> PAGEREF _Toc116213251 \h </w:instrText>
            </w:r>
            <w:r w:rsidR="009570E9">
              <w:rPr>
                <w:noProof/>
                <w:webHidden/>
              </w:rPr>
            </w:r>
            <w:r w:rsidR="009570E9">
              <w:rPr>
                <w:noProof/>
                <w:webHidden/>
              </w:rPr>
              <w:fldChar w:fldCharType="separate"/>
            </w:r>
            <w:r w:rsidR="0072745C">
              <w:rPr>
                <w:noProof/>
                <w:webHidden/>
              </w:rPr>
              <w:t>55</w:t>
            </w:r>
            <w:r w:rsidR="009570E9">
              <w:rPr>
                <w:noProof/>
                <w:webHidden/>
              </w:rPr>
              <w:fldChar w:fldCharType="end"/>
            </w:r>
          </w:hyperlink>
        </w:p>
        <w:p w14:paraId="23214FC4" w14:textId="78F50109" w:rsidR="009570E9" w:rsidRDefault="00000000">
          <w:pPr>
            <w:pStyle w:val="11"/>
            <w:rPr>
              <w:sz w:val="22"/>
              <w:lang w:eastAsia="el-GR"/>
            </w:rPr>
          </w:pPr>
          <w:hyperlink w:anchor="_Toc116213252" w:history="1">
            <w:r w:rsidR="009570E9" w:rsidRPr="009A7EF8">
              <w:rPr>
                <w:rStyle w:val="-"/>
              </w:rPr>
              <w:t>ΚΕΦΑΛΑΙΟ 5 ΣΥΜΠΕΡΑΣΜΑΤΑ</w:t>
            </w:r>
            <w:r w:rsidR="009570E9">
              <w:rPr>
                <w:webHidden/>
              </w:rPr>
              <w:tab/>
            </w:r>
            <w:r w:rsidR="009570E9">
              <w:rPr>
                <w:webHidden/>
              </w:rPr>
              <w:fldChar w:fldCharType="begin"/>
            </w:r>
            <w:r w:rsidR="009570E9">
              <w:rPr>
                <w:webHidden/>
              </w:rPr>
              <w:instrText xml:space="preserve"> PAGEREF _Toc116213252 \h </w:instrText>
            </w:r>
            <w:r w:rsidR="009570E9">
              <w:rPr>
                <w:webHidden/>
              </w:rPr>
            </w:r>
            <w:r w:rsidR="009570E9">
              <w:rPr>
                <w:webHidden/>
              </w:rPr>
              <w:fldChar w:fldCharType="separate"/>
            </w:r>
            <w:r w:rsidR="0072745C">
              <w:rPr>
                <w:webHidden/>
              </w:rPr>
              <w:t>60</w:t>
            </w:r>
            <w:r w:rsidR="009570E9">
              <w:rPr>
                <w:webHidden/>
              </w:rPr>
              <w:fldChar w:fldCharType="end"/>
            </w:r>
          </w:hyperlink>
        </w:p>
        <w:p w14:paraId="4FFDE646" w14:textId="360C6636" w:rsidR="009570E9" w:rsidRDefault="00000000">
          <w:pPr>
            <w:pStyle w:val="11"/>
            <w:rPr>
              <w:sz w:val="22"/>
              <w:lang w:eastAsia="el-GR"/>
            </w:rPr>
          </w:pPr>
          <w:hyperlink w:anchor="_Toc116213253" w:history="1">
            <w:r w:rsidR="009570E9" w:rsidRPr="009A7EF8">
              <w:rPr>
                <w:rStyle w:val="-"/>
              </w:rPr>
              <w:t>ΒΙΒΛΙΟΓΡΑΦΙΑ</w:t>
            </w:r>
            <w:r w:rsidR="009570E9">
              <w:rPr>
                <w:webHidden/>
              </w:rPr>
              <w:tab/>
            </w:r>
            <w:r w:rsidR="009570E9">
              <w:rPr>
                <w:webHidden/>
              </w:rPr>
              <w:fldChar w:fldCharType="begin"/>
            </w:r>
            <w:r w:rsidR="009570E9">
              <w:rPr>
                <w:webHidden/>
              </w:rPr>
              <w:instrText xml:space="preserve"> PAGEREF _Toc116213253 \h </w:instrText>
            </w:r>
            <w:r w:rsidR="009570E9">
              <w:rPr>
                <w:webHidden/>
              </w:rPr>
            </w:r>
            <w:r w:rsidR="009570E9">
              <w:rPr>
                <w:webHidden/>
              </w:rPr>
              <w:fldChar w:fldCharType="separate"/>
            </w:r>
            <w:r w:rsidR="0072745C">
              <w:rPr>
                <w:webHidden/>
              </w:rPr>
              <w:t>63</w:t>
            </w:r>
            <w:r w:rsidR="009570E9">
              <w:rPr>
                <w:webHidden/>
              </w:rPr>
              <w:fldChar w:fldCharType="end"/>
            </w:r>
          </w:hyperlink>
        </w:p>
        <w:p w14:paraId="03F7A143" w14:textId="5A77DDA0" w:rsidR="00315051" w:rsidRPr="00746038" w:rsidRDefault="00315051" w:rsidP="00746038">
          <w:pPr>
            <w:spacing w:line="360" w:lineRule="auto"/>
            <w:rPr>
              <w:szCs w:val="24"/>
            </w:rPr>
          </w:pPr>
          <w:r w:rsidRPr="00746038">
            <w:rPr>
              <w:b/>
              <w:bCs/>
              <w:szCs w:val="24"/>
            </w:rPr>
            <w:fldChar w:fldCharType="end"/>
          </w:r>
        </w:p>
      </w:sdtContent>
    </w:sdt>
    <w:p w14:paraId="0ABDAA2D" w14:textId="04A18B15" w:rsidR="00315051" w:rsidRPr="00746038" w:rsidRDefault="00315051" w:rsidP="00746038">
      <w:pPr>
        <w:spacing w:line="360" w:lineRule="auto"/>
        <w:rPr>
          <w:rFonts w:asciiTheme="majorHAnsi" w:eastAsiaTheme="majorEastAsia" w:hAnsiTheme="majorHAnsi" w:cstheme="majorBidi"/>
          <w:bCs/>
          <w:smallCaps/>
          <w:color w:val="000000" w:themeColor="text1"/>
          <w:szCs w:val="24"/>
        </w:rPr>
      </w:pPr>
      <w:r w:rsidRPr="00746038">
        <w:rPr>
          <w:szCs w:val="24"/>
        </w:rPr>
        <w:br w:type="page"/>
      </w:r>
    </w:p>
    <w:p w14:paraId="1BB9741D" w14:textId="19B9DF71" w:rsidR="00415923" w:rsidRPr="00315051" w:rsidRDefault="00415923" w:rsidP="00D418A2">
      <w:pPr>
        <w:pStyle w:val="1"/>
        <w:rPr>
          <w:rFonts w:eastAsiaTheme="minorHAnsi"/>
          <w:sz w:val="24"/>
          <w:szCs w:val="24"/>
        </w:rPr>
      </w:pPr>
      <w:bookmarkStart w:id="0" w:name="_Toc116213228"/>
      <w:r w:rsidRPr="00315051">
        <w:lastRenderedPageBreak/>
        <w:t>ΕΙΣΑΓΩΓΗ</w:t>
      </w:r>
      <w:bookmarkEnd w:id="0"/>
    </w:p>
    <w:p w14:paraId="199EECB8" w14:textId="77777777" w:rsidR="008007F2" w:rsidRPr="00BB483F" w:rsidRDefault="008007F2" w:rsidP="002E5C86">
      <w:pPr>
        <w:jc w:val="both"/>
        <w:rPr>
          <w:b/>
          <w:bCs/>
          <w:sz w:val="36"/>
          <w:szCs w:val="36"/>
          <w:u w:val="single"/>
        </w:rPr>
      </w:pPr>
    </w:p>
    <w:p w14:paraId="34A845F7" w14:textId="753C51A1" w:rsidR="00415923" w:rsidRPr="00F65EDA" w:rsidRDefault="00415923" w:rsidP="00F35DCF">
      <w:pPr>
        <w:spacing w:line="360" w:lineRule="auto"/>
        <w:jc w:val="both"/>
        <w:rPr>
          <w:sz w:val="28"/>
          <w:szCs w:val="28"/>
        </w:rPr>
      </w:pPr>
      <w:r w:rsidRPr="00F65EDA">
        <w:rPr>
          <w:sz w:val="28"/>
          <w:szCs w:val="28"/>
        </w:rPr>
        <w:t>Το μάνατζμεντ, είναι πλέον αναπόσπαστο κομμάτι της καθημερινότητας τω</w:t>
      </w:r>
      <w:r w:rsidR="00F35DCF" w:rsidRPr="00F65EDA">
        <w:rPr>
          <w:sz w:val="28"/>
          <w:szCs w:val="28"/>
        </w:rPr>
        <w:t xml:space="preserve">ν </w:t>
      </w:r>
      <w:r w:rsidRPr="00F65EDA">
        <w:rPr>
          <w:sz w:val="28"/>
          <w:szCs w:val="28"/>
        </w:rPr>
        <w:t>ανθρώπων για τις πιο απλές καθημερινές δραστηριότητες αλλά και για τις δραστηριότητες μεγάλων</w:t>
      </w:r>
      <w:r w:rsidR="00BC45A0" w:rsidRPr="00F65EDA">
        <w:rPr>
          <w:sz w:val="28"/>
          <w:szCs w:val="28"/>
        </w:rPr>
        <w:t xml:space="preserve"> </w:t>
      </w:r>
      <w:r w:rsidRPr="00F65EDA">
        <w:rPr>
          <w:sz w:val="28"/>
          <w:szCs w:val="28"/>
        </w:rPr>
        <w:t>κοινωνικών οργανώσεων, επιχειρήσεων, σχολείων, πόλεων, νοσοκομείων κλπ.. Η αποτελεσματική και σωστή αξιοποίηση των υλικών και άυλων πόρων δεν δύναται να επιτευχθεί χωρίς την άσκηση αποτελεσματικής οργάνωσης και διοίκησης. Το σύγχρονο επιστημονικό μάνατζμεντ είναι λοιπόν απαραίτητο για τη σωστή διοίκηση των πόλεων. Στη συγκεκριμένη διπλωματική εργασία θα ασχοληθούμε</w:t>
      </w:r>
      <w:r w:rsidR="00073EF5" w:rsidRPr="00F65EDA">
        <w:rPr>
          <w:sz w:val="28"/>
          <w:szCs w:val="28"/>
        </w:rPr>
        <w:t>,</w:t>
      </w:r>
      <w:r w:rsidRPr="00F65EDA">
        <w:rPr>
          <w:sz w:val="28"/>
          <w:szCs w:val="28"/>
        </w:rPr>
        <w:t xml:space="preserve"> βασισμένοι στα αποτελέσματα έρευνας του ιδρύματος </w:t>
      </w:r>
      <w:bookmarkStart w:id="1" w:name="_Hlk107518172"/>
      <w:r w:rsidRPr="00F65EDA">
        <w:rPr>
          <w:sz w:val="28"/>
          <w:szCs w:val="28"/>
          <w:lang w:val="en-US"/>
        </w:rPr>
        <w:t>iFRAP</w:t>
      </w:r>
      <w:r w:rsidRPr="00F65EDA">
        <w:rPr>
          <w:sz w:val="28"/>
          <w:szCs w:val="28"/>
        </w:rPr>
        <w:t xml:space="preserve"> </w:t>
      </w:r>
      <w:bookmarkEnd w:id="1"/>
      <w:r w:rsidRPr="00F65EDA">
        <w:rPr>
          <w:sz w:val="28"/>
          <w:szCs w:val="28"/>
        </w:rPr>
        <w:t xml:space="preserve">για τις 80 πιο σημαντικές Γαλλικές πόλεις, </w:t>
      </w:r>
      <w:r w:rsidR="00073EF5" w:rsidRPr="00F65EDA">
        <w:rPr>
          <w:sz w:val="28"/>
          <w:szCs w:val="28"/>
        </w:rPr>
        <w:t xml:space="preserve">στο </w:t>
      </w:r>
      <w:r w:rsidRPr="00F65EDA">
        <w:rPr>
          <w:sz w:val="28"/>
          <w:szCs w:val="28"/>
        </w:rPr>
        <w:t>ποια είναι αυτά τα κριτήρια που μπορούν να μας υποδείξουν περισσότερο ότι μια πόλη διοικείται αποτελεσματικά.</w:t>
      </w:r>
    </w:p>
    <w:p w14:paraId="3690EEDF" w14:textId="5A463E28" w:rsidR="00415923" w:rsidRPr="00F65EDA" w:rsidRDefault="00415923" w:rsidP="00F35DCF">
      <w:pPr>
        <w:spacing w:line="360" w:lineRule="auto"/>
        <w:jc w:val="both"/>
        <w:rPr>
          <w:sz w:val="28"/>
          <w:szCs w:val="28"/>
        </w:rPr>
      </w:pPr>
      <w:r w:rsidRPr="00F65EDA">
        <w:rPr>
          <w:sz w:val="28"/>
          <w:szCs w:val="28"/>
        </w:rPr>
        <w:t xml:space="preserve">Για την υλοποίηση της έρευνας θα επεξεργαστούμε τα δεδομένα της </w:t>
      </w:r>
      <w:r w:rsidR="00073EF5" w:rsidRPr="00F65EDA">
        <w:rPr>
          <w:sz w:val="28"/>
          <w:szCs w:val="28"/>
        </w:rPr>
        <w:t>μελέτης</w:t>
      </w:r>
      <w:r w:rsidRPr="00F65EDA">
        <w:rPr>
          <w:sz w:val="28"/>
          <w:szCs w:val="28"/>
        </w:rPr>
        <w:t xml:space="preserve"> του ιδρύματος</w:t>
      </w:r>
      <w:r w:rsidR="00073EF5" w:rsidRPr="00F65EDA">
        <w:rPr>
          <w:sz w:val="28"/>
          <w:szCs w:val="28"/>
        </w:rPr>
        <w:t xml:space="preserve"> </w:t>
      </w:r>
      <w:r w:rsidR="00073EF5" w:rsidRPr="00F65EDA">
        <w:rPr>
          <w:sz w:val="28"/>
          <w:szCs w:val="28"/>
          <w:lang w:val="en-US"/>
        </w:rPr>
        <w:t>iFRAP</w:t>
      </w:r>
      <w:r w:rsidR="00073EF5" w:rsidRPr="00F65EDA">
        <w:rPr>
          <w:sz w:val="28"/>
          <w:szCs w:val="28"/>
        </w:rPr>
        <w:t xml:space="preserve"> </w:t>
      </w:r>
      <w:r w:rsidRPr="00F65EDA">
        <w:rPr>
          <w:sz w:val="28"/>
          <w:szCs w:val="28"/>
        </w:rPr>
        <w:t xml:space="preserve"> και θα χρησιμοποιήσουμε την πολυκριτήρια μέθοδο </w:t>
      </w:r>
      <w:r w:rsidRPr="00F65EDA">
        <w:rPr>
          <w:sz w:val="28"/>
          <w:szCs w:val="28"/>
          <w:lang w:val="en-US"/>
        </w:rPr>
        <w:t>PROMETHEE</w:t>
      </w:r>
      <w:r w:rsidRPr="00F65EDA">
        <w:rPr>
          <w:sz w:val="28"/>
          <w:szCs w:val="28"/>
        </w:rPr>
        <w:t xml:space="preserve"> για εξαγωγή συμπερασμάτων. Επίσης θα </w:t>
      </w:r>
      <w:r w:rsidR="00BB483F" w:rsidRPr="00F65EDA">
        <w:rPr>
          <w:sz w:val="28"/>
          <w:szCs w:val="28"/>
        </w:rPr>
        <w:t>συγκριθούν με</w:t>
      </w:r>
      <w:r w:rsidRPr="00F65EDA">
        <w:rPr>
          <w:sz w:val="28"/>
          <w:szCs w:val="28"/>
        </w:rPr>
        <w:t xml:space="preserve"> τα αποτελέσματα της πολυκριτήρια μεθόδου </w:t>
      </w:r>
      <w:r w:rsidRPr="00F65EDA">
        <w:rPr>
          <w:sz w:val="28"/>
          <w:szCs w:val="28"/>
          <w:lang w:val="en-US"/>
        </w:rPr>
        <w:t>UTA</w:t>
      </w:r>
      <w:r w:rsidR="00FD2FDC" w:rsidRPr="00FD2FDC">
        <w:rPr>
          <w:sz w:val="28"/>
          <w:szCs w:val="28"/>
        </w:rPr>
        <w:t xml:space="preserve"> </w:t>
      </w:r>
      <w:r w:rsidRPr="00F65EDA">
        <w:rPr>
          <w:sz w:val="28"/>
          <w:szCs w:val="28"/>
        </w:rPr>
        <w:t xml:space="preserve">που έχουν </w:t>
      </w:r>
      <w:r w:rsidR="004F4CF1" w:rsidRPr="00F65EDA">
        <w:rPr>
          <w:sz w:val="28"/>
          <w:szCs w:val="28"/>
        </w:rPr>
        <w:t>ανακοινωθεί</w:t>
      </w:r>
      <w:r w:rsidRPr="00F65EDA">
        <w:rPr>
          <w:sz w:val="28"/>
          <w:szCs w:val="28"/>
        </w:rPr>
        <w:t xml:space="preserve"> στο άρθρο </w:t>
      </w:r>
      <w:r w:rsidR="00003FF9" w:rsidRPr="00F65EDA">
        <w:rPr>
          <w:sz w:val="28"/>
          <w:szCs w:val="28"/>
        </w:rPr>
        <w:t xml:space="preserve">«Το μάνατζμεντ των πόλεων» </w:t>
      </w:r>
      <w:bookmarkStart w:id="2" w:name="_Hlk86590060"/>
      <w:r w:rsidR="00003FF9" w:rsidRPr="00F65EDA">
        <w:rPr>
          <w:sz w:val="28"/>
          <w:szCs w:val="28"/>
        </w:rPr>
        <w:t>(Ζοπουνίδης, Δούμπος, Φακιωτάκης, Εσκαντάρ, 2020).</w:t>
      </w:r>
      <w:bookmarkEnd w:id="2"/>
    </w:p>
    <w:p w14:paraId="7128A831" w14:textId="317459F7" w:rsidR="00415923" w:rsidRPr="00F65EDA" w:rsidRDefault="00415923" w:rsidP="00F35DCF">
      <w:pPr>
        <w:spacing w:line="360" w:lineRule="auto"/>
        <w:jc w:val="both"/>
        <w:rPr>
          <w:sz w:val="28"/>
          <w:szCs w:val="28"/>
        </w:rPr>
      </w:pPr>
      <w:r w:rsidRPr="00F65EDA">
        <w:rPr>
          <w:sz w:val="28"/>
          <w:szCs w:val="28"/>
        </w:rPr>
        <w:t xml:space="preserve">Η εργασία έχει διαρθρωθεί σε </w:t>
      </w:r>
      <w:r w:rsidR="00003FF9" w:rsidRPr="00F65EDA">
        <w:rPr>
          <w:sz w:val="28"/>
          <w:szCs w:val="28"/>
        </w:rPr>
        <w:t>πέντε</w:t>
      </w:r>
      <w:r w:rsidRPr="00F65EDA">
        <w:rPr>
          <w:sz w:val="28"/>
          <w:szCs w:val="28"/>
        </w:rPr>
        <w:t xml:space="preserve"> κεφάλαια. </w:t>
      </w:r>
    </w:p>
    <w:p w14:paraId="014D9112" w14:textId="3DB198C7" w:rsidR="00003FF9" w:rsidRPr="00F65EDA" w:rsidRDefault="00415923" w:rsidP="00F35DCF">
      <w:pPr>
        <w:spacing w:line="360" w:lineRule="auto"/>
        <w:jc w:val="both"/>
        <w:rPr>
          <w:sz w:val="28"/>
          <w:szCs w:val="28"/>
        </w:rPr>
      </w:pPr>
      <w:r w:rsidRPr="00F65EDA">
        <w:rPr>
          <w:sz w:val="28"/>
          <w:szCs w:val="28"/>
        </w:rPr>
        <w:t>Στο πρώτο κεφάλαιο της παρούσας εργασίας πραγματοποιείται μια παρουσίαση τη</w:t>
      </w:r>
      <w:r w:rsidR="00003FF9" w:rsidRPr="00F65EDA">
        <w:rPr>
          <w:sz w:val="28"/>
          <w:szCs w:val="28"/>
        </w:rPr>
        <w:t>ς</w:t>
      </w:r>
      <w:r w:rsidRPr="00F65EDA">
        <w:rPr>
          <w:sz w:val="28"/>
          <w:szCs w:val="28"/>
        </w:rPr>
        <w:t xml:space="preserve"> έννοια</w:t>
      </w:r>
      <w:r w:rsidR="00003FF9" w:rsidRPr="00F65EDA">
        <w:rPr>
          <w:sz w:val="28"/>
          <w:szCs w:val="28"/>
        </w:rPr>
        <w:t>ς</w:t>
      </w:r>
      <w:r w:rsidRPr="00F65EDA">
        <w:rPr>
          <w:sz w:val="28"/>
          <w:szCs w:val="28"/>
        </w:rPr>
        <w:t xml:space="preserve"> του μάνατζμεντ και πως διοικείται αποτελεσματικά μια πόλη.</w:t>
      </w:r>
      <w:r w:rsidR="00003FF9" w:rsidRPr="00F65EDA">
        <w:rPr>
          <w:sz w:val="28"/>
          <w:szCs w:val="28"/>
        </w:rPr>
        <w:t xml:space="preserve"> Στο δεύτερο</w:t>
      </w:r>
      <w:r w:rsidR="00EA087E" w:rsidRPr="00F65EDA">
        <w:rPr>
          <w:sz w:val="28"/>
          <w:szCs w:val="28"/>
        </w:rPr>
        <w:t xml:space="preserve"> γίνεται </w:t>
      </w:r>
      <w:r w:rsidR="00003FF9" w:rsidRPr="00F65EDA">
        <w:rPr>
          <w:sz w:val="28"/>
          <w:szCs w:val="28"/>
        </w:rPr>
        <w:t xml:space="preserve"> μια παρουσίαση του ιδρύματος </w:t>
      </w:r>
      <w:r w:rsidR="00003FF9" w:rsidRPr="00F65EDA">
        <w:rPr>
          <w:sz w:val="28"/>
          <w:szCs w:val="28"/>
          <w:lang w:val="en-US"/>
        </w:rPr>
        <w:t>iFRAP</w:t>
      </w:r>
      <w:r w:rsidR="00003FF9" w:rsidRPr="00F65EDA">
        <w:rPr>
          <w:sz w:val="28"/>
          <w:szCs w:val="28"/>
        </w:rPr>
        <w:t xml:space="preserve"> και της έρευνας που πραγματοποίησε</w:t>
      </w:r>
      <w:r w:rsidR="00EA087E" w:rsidRPr="00F65EDA">
        <w:rPr>
          <w:sz w:val="28"/>
          <w:szCs w:val="28"/>
        </w:rPr>
        <w:t>.</w:t>
      </w:r>
    </w:p>
    <w:p w14:paraId="28EB3557" w14:textId="77548A61" w:rsidR="00415923" w:rsidRPr="00F65EDA" w:rsidRDefault="00415923" w:rsidP="00F35DCF">
      <w:pPr>
        <w:spacing w:line="360" w:lineRule="auto"/>
        <w:jc w:val="both"/>
        <w:rPr>
          <w:sz w:val="28"/>
          <w:szCs w:val="28"/>
        </w:rPr>
      </w:pPr>
      <w:r w:rsidRPr="00F65EDA">
        <w:rPr>
          <w:sz w:val="28"/>
          <w:szCs w:val="28"/>
        </w:rPr>
        <w:lastRenderedPageBreak/>
        <w:t xml:space="preserve">Στο </w:t>
      </w:r>
      <w:r w:rsidR="00F21BF2" w:rsidRPr="00F65EDA">
        <w:rPr>
          <w:sz w:val="28"/>
          <w:szCs w:val="28"/>
        </w:rPr>
        <w:t>τρίτο</w:t>
      </w:r>
      <w:r w:rsidRPr="00F65EDA">
        <w:rPr>
          <w:sz w:val="28"/>
          <w:szCs w:val="28"/>
        </w:rPr>
        <w:t xml:space="preserve"> κεφάλαιο γίνεται μια εισαγωγή στην πολυκριτήρια ανάλυση αποφάσεων, που αυτή εφαρμόζεται και στα ρεύματα τα οποία υπάρχουν. Στη συνέχεια γίνεται η παρουσίαση και περαιτέρω ανάλυση των δυο μεθόδων που χρησιμοποιήθηκαν στην έρευνα μας.</w:t>
      </w:r>
    </w:p>
    <w:p w14:paraId="626A0F3D" w14:textId="46EAEA24" w:rsidR="00415923" w:rsidRDefault="00415923" w:rsidP="00F35DCF">
      <w:pPr>
        <w:spacing w:line="360" w:lineRule="auto"/>
        <w:jc w:val="both"/>
        <w:rPr>
          <w:sz w:val="28"/>
          <w:szCs w:val="28"/>
        </w:rPr>
      </w:pPr>
      <w:r w:rsidRPr="00F65EDA">
        <w:rPr>
          <w:sz w:val="28"/>
          <w:szCs w:val="28"/>
        </w:rPr>
        <w:t xml:space="preserve">Στο </w:t>
      </w:r>
      <w:r w:rsidR="00003FF9" w:rsidRPr="00F65EDA">
        <w:rPr>
          <w:sz w:val="28"/>
          <w:szCs w:val="28"/>
        </w:rPr>
        <w:t>τέταρτο</w:t>
      </w:r>
      <w:r w:rsidRPr="00F65EDA">
        <w:rPr>
          <w:sz w:val="28"/>
          <w:szCs w:val="28"/>
        </w:rPr>
        <w:t xml:space="preserve"> </w:t>
      </w:r>
      <w:r w:rsidR="00823D07" w:rsidRPr="00F65EDA">
        <w:rPr>
          <w:sz w:val="28"/>
          <w:szCs w:val="28"/>
        </w:rPr>
        <w:t>κεφάλαιο</w:t>
      </w:r>
      <w:r w:rsidRPr="00F65EDA">
        <w:rPr>
          <w:sz w:val="28"/>
          <w:szCs w:val="28"/>
        </w:rPr>
        <w:t xml:space="preserve"> παρατίθενται τα αποτελέσματα ύστερα από την εισαγωγή των δεδομένων </w:t>
      </w:r>
      <w:r w:rsidR="00823D07" w:rsidRPr="00F65EDA">
        <w:rPr>
          <w:sz w:val="28"/>
          <w:szCs w:val="28"/>
        </w:rPr>
        <w:t>και</w:t>
      </w:r>
      <w:r w:rsidR="00003FF9" w:rsidRPr="00F65EDA">
        <w:rPr>
          <w:sz w:val="28"/>
          <w:szCs w:val="28"/>
        </w:rPr>
        <w:t xml:space="preserve"> κλείνοντας στο πέμπτο κεφάλαιο</w:t>
      </w:r>
      <w:r w:rsidRPr="00F65EDA">
        <w:rPr>
          <w:sz w:val="28"/>
          <w:szCs w:val="28"/>
        </w:rPr>
        <w:t xml:space="preserve"> τα συμπεράσματα και ο επίλογος της παρούσας διπλωματικής εργασίας.</w:t>
      </w:r>
    </w:p>
    <w:p w14:paraId="3D2535D4" w14:textId="4031BA2E" w:rsidR="00F65EDA" w:rsidRDefault="00F65EDA" w:rsidP="00F35DCF">
      <w:pPr>
        <w:spacing w:line="360" w:lineRule="auto"/>
        <w:jc w:val="both"/>
        <w:rPr>
          <w:sz w:val="28"/>
          <w:szCs w:val="28"/>
        </w:rPr>
      </w:pPr>
    </w:p>
    <w:p w14:paraId="4EC058F1" w14:textId="5AEDF35C" w:rsidR="00F65EDA" w:rsidRDefault="00F65EDA" w:rsidP="00F35DCF">
      <w:pPr>
        <w:spacing w:line="360" w:lineRule="auto"/>
        <w:jc w:val="both"/>
        <w:rPr>
          <w:sz w:val="28"/>
          <w:szCs w:val="28"/>
        </w:rPr>
      </w:pPr>
    </w:p>
    <w:p w14:paraId="759DEE74" w14:textId="73377201" w:rsidR="00F65EDA" w:rsidRDefault="00F65EDA" w:rsidP="00F35DCF">
      <w:pPr>
        <w:spacing w:line="360" w:lineRule="auto"/>
        <w:jc w:val="both"/>
        <w:rPr>
          <w:sz w:val="28"/>
          <w:szCs w:val="28"/>
        </w:rPr>
      </w:pPr>
    </w:p>
    <w:p w14:paraId="311D74FE" w14:textId="521E0C04" w:rsidR="00F65EDA" w:rsidRDefault="00F65EDA" w:rsidP="00F35DCF">
      <w:pPr>
        <w:spacing w:line="360" w:lineRule="auto"/>
        <w:jc w:val="both"/>
        <w:rPr>
          <w:sz w:val="28"/>
          <w:szCs w:val="28"/>
        </w:rPr>
      </w:pPr>
    </w:p>
    <w:p w14:paraId="65BFC3D3" w14:textId="08C875B5" w:rsidR="00F65EDA" w:rsidRDefault="00F65EDA" w:rsidP="00F35DCF">
      <w:pPr>
        <w:spacing w:line="360" w:lineRule="auto"/>
        <w:jc w:val="both"/>
        <w:rPr>
          <w:sz w:val="28"/>
          <w:szCs w:val="28"/>
        </w:rPr>
      </w:pPr>
    </w:p>
    <w:p w14:paraId="0D58647E" w14:textId="1313F10B" w:rsidR="00F65EDA" w:rsidRDefault="00F65EDA" w:rsidP="00F35DCF">
      <w:pPr>
        <w:spacing w:line="360" w:lineRule="auto"/>
        <w:jc w:val="both"/>
        <w:rPr>
          <w:sz w:val="28"/>
          <w:szCs w:val="28"/>
        </w:rPr>
      </w:pPr>
    </w:p>
    <w:p w14:paraId="7F130078" w14:textId="1705F4C1" w:rsidR="00F65EDA" w:rsidRDefault="00F65EDA" w:rsidP="00F35DCF">
      <w:pPr>
        <w:spacing w:line="360" w:lineRule="auto"/>
        <w:jc w:val="both"/>
        <w:rPr>
          <w:sz w:val="28"/>
          <w:szCs w:val="28"/>
        </w:rPr>
      </w:pPr>
    </w:p>
    <w:p w14:paraId="5A8B5F03" w14:textId="2FC8DA32" w:rsidR="00F65EDA" w:rsidRDefault="00F65EDA" w:rsidP="00F35DCF">
      <w:pPr>
        <w:spacing w:line="360" w:lineRule="auto"/>
        <w:jc w:val="both"/>
        <w:rPr>
          <w:sz w:val="28"/>
          <w:szCs w:val="28"/>
        </w:rPr>
      </w:pPr>
    </w:p>
    <w:p w14:paraId="47677D6A" w14:textId="68432FC2" w:rsidR="00F65EDA" w:rsidRDefault="00F65EDA" w:rsidP="00F35DCF">
      <w:pPr>
        <w:spacing w:line="360" w:lineRule="auto"/>
        <w:jc w:val="both"/>
        <w:rPr>
          <w:sz w:val="28"/>
          <w:szCs w:val="28"/>
        </w:rPr>
      </w:pPr>
    </w:p>
    <w:p w14:paraId="748C2706" w14:textId="3FC2138E" w:rsidR="00F65EDA" w:rsidRDefault="00F65EDA" w:rsidP="00F35DCF">
      <w:pPr>
        <w:spacing w:line="360" w:lineRule="auto"/>
        <w:jc w:val="both"/>
        <w:rPr>
          <w:sz w:val="28"/>
          <w:szCs w:val="28"/>
        </w:rPr>
      </w:pPr>
    </w:p>
    <w:p w14:paraId="13750A87" w14:textId="0C218BA7" w:rsidR="00F65EDA" w:rsidRDefault="00F65EDA" w:rsidP="00F35DCF">
      <w:pPr>
        <w:spacing w:line="360" w:lineRule="auto"/>
        <w:jc w:val="both"/>
        <w:rPr>
          <w:sz w:val="28"/>
          <w:szCs w:val="28"/>
        </w:rPr>
      </w:pPr>
    </w:p>
    <w:p w14:paraId="7DF73864" w14:textId="103B5369" w:rsidR="00F65EDA" w:rsidRDefault="00F65EDA" w:rsidP="00F35DCF">
      <w:pPr>
        <w:spacing w:line="360" w:lineRule="auto"/>
        <w:jc w:val="both"/>
        <w:rPr>
          <w:sz w:val="28"/>
          <w:szCs w:val="28"/>
        </w:rPr>
      </w:pPr>
    </w:p>
    <w:p w14:paraId="4EFB9904" w14:textId="252A1F4C" w:rsidR="00F65EDA" w:rsidRDefault="00F65EDA" w:rsidP="00F35DCF">
      <w:pPr>
        <w:spacing w:line="360" w:lineRule="auto"/>
        <w:jc w:val="both"/>
        <w:rPr>
          <w:sz w:val="28"/>
          <w:szCs w:val="28"/>
        </w:rPr>
      </w:pPr>
    </w:p>
    <w:p w14:paraId="23FBD297" w14:textId="77777777" w:rsidR="00F65EDA" w:rsidRDefault="00F65EDA" w:rsidP="00F35DCF">
      <w:pPr>
        <w:spacing w:line="360" w:lineRule="auto"/>
        <w:jc w:val="both"/>
        <w:rPr>
          <w:sz w:val="28"/>
          <w:szCs w:val="28"/>
        </w:rPr>
      </w:pPr>
    </w:p>
    <w:p w14:paraId="423D0624" w14:textId="77777777" w:rsidR="00F65EDA" w:rsidRPr="00F65EDA" w:rsidRDefault="00F65EDA" w:rsidP="00F35DCF">
      <w:pPr>
        <w:spacing w:line="360" w:lineRule="auto"/>
        <w:jc w:val="both"/>
        <w:rPr>
          <w:sz w:val="28"/>
          <w:szCs w:val="28"/>
        </w:rPr>
      </w:pPr>
    </w:p>
    <w:p w14:paraId="201F7395" w14:textId="6EA44160" w:rsidR="00AF06CB" w:rsidRPr="00206309" w:rsidRDefault="00AF06CB" w:rsidP="00D418A2">
      <w:pPr>
        <w:pStyle w:val="1"/>
      </w:pPr>
      <w:bookmarkStart w:id="3" w:name="_Toc116213229"/>
      <w:r w:rsidRPr="00206309">
        <w:lastRenderedPageBreak/>
        <w:t>ΚΕΦΑΛΑΙΟ 1</w:t>
      </w:r>
      <w:r w:rsidR="00CA3B27" w:rsidRPr="00206309">
        <w:t xml:space="preserve"> ΒΙΒΛΙΟΓΡΑΦΙΚΗ ΑΝΑΣΚΟΠΗΣΗ</w:t>
      </w:r>
      <w:bookmarkEnd w:id="3"/>
    </w:p>
    <w:p w14:paraId="26D1365C" w14:textId="69A7DF31" w:rsidR="00AF06CB" w:rsidRPr="00AF06CB" w:rsidRDefault="00AF06CB" w:rsidP="002E5C86">
      <w:pPr>
        <w:spacing w:after="200" w:line="360" w:lineRule="auto"/>
        <w:jc w:val="both"/>
        <w:rPr>
          <w:sz w:val="28"/>
          <w:szCs w:val="28"/>
        </w:rPr>
      </w:pPr>
    </w:p>
    <w:p w14:paraId="431F2BD5" w14:textId="058158D8" w:rsidR="00AF06CB" w:rsidRDefault="00AF06CB" w:rsidP="00315051">
      <w:pPr>
        <w:pStyle w:val="2"/>
      </w:pPr>
      <w:bookmarkStart w:id="4" w:name="_Toc116213230"/>
      <w:r w:rsidRPr="00AF06CB">
        <w:t>Μάνατζμεντ</w:t>
      </w:r>
      <w:bookmarkEnd w:id="4"/>
    </w:p>
    <w:p w14:paraId="4E39FE54" w14:textId="77777777" w:rsidR="00F867D3" w:rsidRPr="00AF06CB" w:rsidRDefault="00F867D3" w:rsidP="002E5C86">
      <w:pPr>
        <w:spacing w:after="200" w:line="360" w:lineRule="auto"/>
        <w:ind w:left="420"/>
        <w:contextualSpacing/>
        <w:jc w:val="both"/>
        <w:rPr>
          <w:b/>
          <w:bCs/>
          <w:sz w:val="28"/>
          <w:szCs w:val="28"/>
        </w:rPr>
      </w:pPr>
    </w:p>
    <w:p w14:paraId="1DE15E00" w14:textId="3E235350" w:rsidR="00AF06CB" w:rsidRDefault="00AF06CB" w:rsidP="002E5C86">
      <w:pPr>
        <w:spacing w:after="200" w:line="360" w:lineRule="auto"/>
        <w:jc w:val="both"/>
        <w:rPr>
          <w:sz w:val="28"/>
          <w:szCs w:val="28"/>
        </w:rPr>
      </w:pPr>
      <w:r w:rsidRPr="00746038">
        <w:rPr>
          <w:sz w:val="28"/>
          <w:szCs w:val="28"/>
        </w:rPr>
        <w:t xml:space="preserve">Πολλούς αιώνες πριν εμφανιστεί η διοικητική επιστήμη από την εποχή της αρχαίας Ελλάδας βρίσκουμε στοιχεία που αναφέρονται σε θέματα Οργάνωσης της </w:t>
      </w:r>
      <w:r w:rsidR="00BB483F" w:rsidRPr="00746038">
        <w:rPr>
          <w:sz w:val="28"/>
          <w:szCs w:val="28"/>
        </w:rPr>
        <w:t>Π</w:t>
      </w:r>
      <w:r w:rsidRPr="00746038">
        <w:rPr>
          <w:sz w:val="28"/>
          <w:szCs w:val="28"/>
        </w:rPr>
        <w:t>αραγωγής και Διοίκησης της Κοινωνίας σε έργα του Ομήρου, του Ξενοφώντα, του Πλάτωνα και του Αριστοτέλη. Στην Αρχαία Ρώμη, υιοθετήθηκαν τακτικές από Ρωμαίους αυτοκράτορες που είχαν σχέση με την αποκέντρωση των εξουσιών, ενώ η Ρωμαιοκαθολική εκκλησία υποστήριζε την επιτελική εξουσία και την εξειδίκευση των εργασιών.</w:t>
      </w:r>
      <w:r w:rsidRPr="00746038">
        <w:rPr>
          <w:rFonts w:ascii="Helvetica" w:hAnsi="Helvetica" w:cs="Helvetica"/>
          <w:color w:val="444444"/>
          <w:sz w:val="28"/>
          <w:szCs w:val="28"/>
          <w:shd w:val="clear" w:color="auto" w:fill="FFFFFF"/>
        </w:rPr>
        <w:t xml:space="preserve"> </w:t>
      </w:r>
      <w:r w:rsidRPr="00746038">
        <w:rPr>
          <w:sz w:val="28"/>
          <w:szCs w:val="28"/>
        </w:rPr>
        <w:t>Ο 17</w:t>
      </w:r>
      <w:r w:rsidRPr="00746038">
        <w:rPr>
          <w:sz w:val="28"/>
          <w:szCs w:val="28"/>
          <w:vertAlign w:val="superscript"/>
        </w:rPr>
        <w:t>ος</w:t>
      </w:r>
      <w:r w:rsidR="008C63A0" w:rsidRPr="00746038">
        <w:rPr>
          <w:sz w:val="28"/>
          <w:szCs w:val="28"/>
        </w:rPr>
        <w:t xml:space="preserve"> -</w:t>
      </w:r>
      <w:r w:rsidRPr="00746038">
        <w:rPr>
          <w:sz w:val="28"/>
          <w:szCs w:val="28"/>
        </w:rPr>
        <w:t xml:space="preserve">αιώνας χαρακτηρίζεται από τη βιομηχανική επανάσταση και ιδίως στα τέλη του αιώνα μέσα στο βιβλίο «ο </w:t>
      </w:r>
      <w:r w:rsidR="007813C3" w:rsidRPr="00746038">
        <w:rPr>
          <w:sz w:val="28"/>
          <w:szCs w:val="28"/>
        </w:rPr>
        <w:t>Π</w:t>
      </w:r>
      <w:r w:rsidRPr="00746038">
        <w:rPr>
          <w:sz w:val="28"/>
          <w:szCs w:val="28"/>
        </w:rPr>
        <w:t>λούτος των Εθνών» του</w:t>
      </w:r>
      <w:r w:rsidR="007A7943" w:rsidRPr="00746038">
        <w:rPr>
          <w:sz w:val="28"/>
          <w:szCs w:val="28"/>
        </w:rPr>
        <w:t xml:space="preserve"> Βρετανού</w:t>
      </w:r>
      <w:r w:rsidRPr="00746038">
        <w:rPr>
          <w:sz w:val="28"/>
          <w:szCs w:val="28"/>
        </w:rPr>
        <w:t xml:space="preserve"> </w:t>
      </w:r>
      <w:r w:rsidR="007A7943" w:rsidRPr="00746038">
        <w:rPr>
          <w:sz w:val="28"/>
          <w:szCs w:val="28"/>
        </w:rPr>
        <w:t xml:space="preserve">οικονομολόγου </w:t>
      </w:r>
      <w:r w:rsidRPr="00746038">
        <w:rPr>
          <w:sz w:val="28"/>
          <w:szCs w:val="28"/>
        </w:rPr>
        <w:t>Adam Smith ορίζονται οι νέες τάσεις στην επιστήμη της Οργάνωσης και Διοίκησης. Η ανάπτυξη και η πρόοδος της επιστήμης του μάνατζμεντ συνεχίστηκε και τον 18</w:t>
      </w:r>
      <w:r w:rsidRPr="00746038">
        <w:rPr>
          <w:sz w:val="28"/>
          <w:szCs w:val="28"/>
          <w:vertAlign w:val="superscript"/>
        </w:rPr>
        <w:t>ο</w:t>
      </w:r>
      <w:r w:rsidRPr="00746038">
        <w:rPr>
          <w:sz w:val="28"/>
          <w:szCs w:val="28"/>
        </w:rPr>
        <w:t xml:space="preserve"> αιώνα μέσα από την ανάπτυξη των μέσων συγκοινωνίας και της προόδου της τεχνολογίας. Ο 19</w:t>
      </w:r>
      <w:r w:rsidR="00823D07" w:rsidRPr="00746038">
        <w:rPr>
          <w:sz w:val="28"/>
          <w:szCs w:val="28"/>
          <w:vertAlign w:val="superscript"/>
        </w:rPr>
        <w:t>ος</w:t>
      </w:r>
      <w:r w:rsidR="00823D07" w:rsidRPr="00746038">
        <w:rPr>
          <w:sz w:val="28"/>
          <w:szCs w:val="28"/>
        </w:rPr>
        <w:t xml:space="preserve"> </w:t>
      </w:r>
      <w:r w:rsidR="008C63A0" w:rsidRPr="00746038">
        <w:rPr>
          <w:sz w:val="28"/>
          <w:szCs w:val="28"/>
        </w:rPr>
        <w:t>-</w:t>
      </w:r>
      <w:r w:rsidRPr="00746038">
        <w:rPr>
          <w:sz w:val="28"/>
          <w:szCs w:val="28"/>
        </w:rPr>
        <w:t xml:space="preserve">αιώνας χαρακτηρίζεται από το </w:t>
      </w:r>
      <w:r w:rsidR="008C63A0" w:rsidRPr="00746038">
        <w:rPr>
          <w:sz w:val="28"/>
          <w:szCs w:val="28"/>
        </w:rPr>
        <w:t xml:space="preserve">γεγονός </w:t>
      </w:r>
      <w:r w:rsidRPr="00746038">
        <w:rPr>
          <w:sz w:val="28"/>
          <w:szCs w:val="28"/>
        </w:rPr>
        <w:t>ότι η παγκόσμια παραγωγή πλησίασε τη ζήτηση και σύντομα την ξεπέρασε. Γεγονός το οποίο συντέλεσε στις αλλαγές στην οργάνωση της παραγωγής. Ήταν αναγκαία λοιπόν η εύρεση τρόπων για την ικανοποίηση των πελατών και η αύξηση της αποδοτικότητας και της παραγωγικότητας των εργαζομένων.</w:t>
      </w:r>
    </w:p>
    <w:p w14:paraId="6C3FED1D" w14:textId="6B78758E" w:rsidR="00D6758B" w:rsidRDefault="00D6758B" w:rsidP="002E5C86">
      <w:pPr>
        <w:spacing w:after="200" w:line="360" w:lineRule="auto"/>
        <w:jc w:val="both"/>
        <w:rPr>
          <w:sz w:val="28"/>
          <w:szCs w:val="28"/>
        </w:rPr>
      </w:pPr>
    </w:p>
    <w:p w14:paraId="0742CAE4" w14:textId="77777777" w:rsidR="00D6758B" w:rsidRPr="00746038" w:rsidRDefault="00D6758B" w:rsidP="002E5C86">
      <w:pPr>
        <w:spacing w:after="200" w:line="360" w:lineRule="auto"/>
        <w:jc w:val="both"/>
        <w:rPr>
          <w:sz w:val="28"/>
          <w:szCs w:val="28"/>
        </w:rPr>
      </w:pPr>
    </w:p>
    <w:p w14:paraId="4C7B7520" w14:textId="0EF9E094" w:rsidR="007A7943" w:rsidRPr="00746038" w:rsidRDefault="00AF06CB" w:rsidP="002E5C86">
      <w:pPr>
        <w:spacing w:after="200" w:line="360" w:lineRule="auto"/>
        <w:jc w:val="both"/>
        <w:rPr>
          <w:i/>
          <w:iCs/>
          <w:sz w:val="28"/>
          <w:szCs w:val="28"/>
          <w:u w:val="single"/>
        </w:rPr>
      </w:pPr>
      <w:r w:rsidRPr="00746038">
        <w:rPr>
          <w:i/>
          <w:iCs/>
          <w:sz w:val="28"/>
          <w:szCs w:val="28"/>
          <w:u w:val="single"/>
        </w:rPr>
        <w:lastRenderedPageBreak/>
        <w:t>Σπουδαίοι εκπρόσωποι του Μάνατζμεντ</w:t>
      </w:r>
    </w:p>
    <w:p w14:paraId="2EC3B44D" w14:textId="1BB23DFD" w:rsidR="00BE740C" w:rsidRPr="00746038" w:rsidRDefault="005D2664" w:rsidP="00F35DCF">
      <w:pPr>
        <w:spacing w:after="200" w:line="360" w:lineRule="auto"/>
        <w:jc w:val="both"/>
        <w:rPr>
          <w:sz w:val="28"/>
          <w:szCs w:val="28"/>
        </w:rPr>
      </w:pPr>
      <w:r w:rsidRPr="00746038">
        <w:rPr>
          <w:sz w:val="28"/>
          <w:szCs w:val="28"/>
        </w:rPr>
        <w:t>Παρακάτω θα δούμε τους πιο σπουδαίους εκπροσώπους του μάνατζμεντ</w:t>
      </w:r>
      <w:r w:rsidR="00BE740C" w:rsidRPr="00746038">
        <w:rPr>
          <w:sz w:val="28"/>
          <w:szCs w:val="28"/>
        </w:rPr>
        <w:t xml:space="preserve"> που συνέβαλαν στην οργάνωση της γνώσης του μάνατζμεντ,</w:t>
      </w:r>
      <w:r w:rsidR="000A74AE" w:rsidRPr="00746038">
        <w:rPr>
          <w:sz w:val="28"/>
          <w:szCs w:val="28"/>
        </w:rPr>
        <w:t xml:space="preserve"> όπως </w:t>
      </w:r>
      <w:r w:rsidR="00BE740C" w:rsidRPr="00746038">
        <w:rPr>
          <w:sz w:val="28"/>
          <w:szCs w:val="28"/>
        </w:rPr>
        <w:t>τον Fr</w:t>
      </w:r>
      <w:r w:rsidR="00BE740C" w:rsidRPr="00746038">
        <w:rPr>
          <w:sz w:val="28"/>
          <w:szCs w:val="28"/>
          <w:lang w:val="en-US"/>
        </w:rPr>
        <w:t>e</w:t>
      </w:r>
      <w:r w:rsidR="00BE740C" w:rsidRPr="00746038">
        <w:rPr>
          <w:sz w:val="28"/>
          <w:szCs w:val="28"/>
        </w:rPr>
        <w:t xml:space="preserve">derich Taylor, τον Henry Fayol, τον Max Weber και τον </w:t>
      </w:r>
      <w:r w:rsidR="001B3DA8" w:rsidRPr="00746038">
        <w:rPr>
          <w:sz w:val="28"/>
          <w:szCs w:val="28"/>
        </w:rPr>
        <w:t>Henry Laurence  Gantt.</w:t>
      </w:r>
    </w:p>
    <w:p w14:paraId="529DB4F8" w14:textId="073464A4" w:rsidR="0098620D" w:rsidRPr="00746038" w:rsidRDefault="0098620D" w:rsidP="00F35DCF">
      <w:pPr>
        <w:spacing w:after="200" w:line="360" w:lineRule="auto"/>
        <w:jc w:val="both"/>
        <w:rPr>
          <w:sz w:val="28"/>
          <w:szCs w:val="28"/>
        </w:rPr>
      </w:pPr>
    </w:p>
    <w:p w14:paraId="0EEBB619" w14:textId="731D5E4C" w:rsidR="0098620D" w:rsidRPr="00746038" w:rsidRDefault="0098620D" w:rsidP="00F35DCF">
      <w:pPr>
        <w:pStyle w:val="af8"/>
        <w:numPr>
          <w:ilvl w:val="0"/>
          <w:numId w:val="15"/>
        </w:numPr>
        <w:spacing w:after="200" w:line="360" w:lineRule="auto"/>
        <w:jc w:val="both"/>
        <w:rPr>
          <w:sz w:val="28"/>
          <w:szCs w:val="28"/>
        </w:rPr>
      </w:pPr>
      <w:r w:rsidRPr="00746038">
        <w:rPr>
          <w:sz w:val="28"/>
          <w:szCs w:val="28"/>
        </w:rPr>
        <w:t>Ο Frederich Taylor (1856-1915) Αμερικανός μηχανικός, που θεωρείται ένας από τους ιδρυτές της οργάνωσης και της διοίκησης. Το βιβλίο του "Principles of Scientific Management" που δημοσιεύτηκε στις Ηνωμένες Πολιτείες το 1910 τον ανέδειξε πατέρα της επιστήμης της οργάνωσης και της διαχείρισης. Πίστευε ότι η αύξηση της παραγωγής σχετίζεται με την αύξηση των συνολικών μισθών και κερδών. Η φιλοσοφία διαχείρισης του Taylor είναι μια επιστημονική μέθοδος λήψης αποφάσεων διαχείρισης. Στόχος του είναι να αντιπαραβάλει μη επιστημονικές μεθόδους που αντικατοπτρίζουν τις παραδοσιακές πρακτικές. Ο Taylor χρησιμοποιεί τον όρο επιστήμη για να εννοήσει ότι βασιζόμαστε σε αποδεδειγμένα γεγονότα (όπως έρευνες και πειράματα) και όχι σε παράδοση, με βάση κανόνες, εικασίες, γεγονότα του παρελθόντος ή προσωπικές απόψεις. Υποστήριζε την εφαρμογή επιστημονικών μεθόδων για την αύξηση της παραγωγικότητας. Επιπλέον, ότι οι εργαζόμενοι και εργοδότες πρέπει να σταματήσουν να διαφωνούν για το μοίρασμα των κερδών και αντί αυτού να επικεντρωθούν στην αύξηση των κερδών μέσω της κατανόησης και της καλής συνεργασίας. Ο Τ</w:t>
      </w:r>
      <w:r w:rsidR="00667616" w:rsidRPr="00746038">
        <w:rPr>
          <w:sz w:val="28"/>
          <w:szCs w:val="28"/>
          <w:lang w:val="en-US"/>
        </w:rPr>
        <w:t>aylor</w:t>
      </w:r>
      <w:r w:rsidRPr="00746038">
        <w:rPr>
          <w:sz w:val="28"/>
          <w:szCs w:val="28"/>
        </w:rPr>
        <w:t xml:space="preserve"> θεωρούσε ότι όλοι οι εργαζόμενοι έχουν κίνητρο τα χρήματα, γι' </w:t>
      </w:r>
      <w:r w:rsidRPr="00746038">
        <w:rPr>
          <w:sz w:val="28"/>
          <w:szCs w:val="28"/>
        </w:rPr>
        <w:lastRenderedPageBreak/>
        <w:t xml:space="preserve">αυτό υποστηρίζει την ιδέα «να αντιμετωπίζουμε δίκαια τη δουλειά μιας ημέρας». Επομένως, εάν ένας εργαζόμενος δεν πετυχαίνει αρκετά καθημερινά, δεν αξίζει τον κόπο να πληρώνεται όπως ένας άλλος υπάλληλος υψηλής απόδοσης. Η μέθοδος επιστημονικής διαχείρισης του Taylor βασίζεται στις ακόλουθες τέσσερις αρχές: </w:t>
      </w:r>
    </w:p>
    <w:p w14:paraId="03B591FC" w14:textId="193222EC" w:rsidR="0098620D" w:rsidRPr="00746038" w:rsidRDefault="0098620D" w:rsidP="00F35DCF">
      <w:pPr>
        <w:pStyle w:val="af8"/>
        <w:numPr>
          <w:ilvl w:val="0"/>
          <w:numId w:val="16"/>
        </w:numPr>
        <w:spacing w:after="200" w:line="360" w:lineRule="auto"/>
        <w:jc w:val="both"/>
        <w:rPr>
          <w:sz w:val="28"/>
          <w:szCs w:val="28"/>
        </w:rPr>
      </w:pPr>
      <w:r w:rsidRPr="00746038">
        <w:rPr>
          <w:sz w:val="28"/>
          <w:szCs w:val="28"/>
        </w:rPr>
        <w:t xml:space="preserve">Αλλαγές στις μεθόδους εργασίας, με βάση την επιστημονική έρευνα των εργασιών. </w:t>
      </w:r>
    </w:p>
    <w:p w14:paraId="67AE2D29" w14:textId="435B6A34" w:rsidR="0098620D" w:rsidRPr="00746038" w:rsidRDefault="0098620D" w:rsidP="00F35DCF">
      <w:pPr>
        <w:pStyle w:val="af8"/>
        <w:numPr>
          <w:ilvl w:val="0"/>
          <w:numId w:val="16"/>
        </w:numPr>
        <w:spacing w:after="200" w:line="360" w:lineRule="auto"/>
        <w:jc w:val="both"/>
        <w:rPr>
          <w:sz w:val="28"/>
          <w:szCs w:val="28"/>
        </w:rPr>
      </w:pPr>
      <w:r w:rsidRPr="00746038">
        <w:rPr>
          <w:sz w:val="28"/>
          <w:szCs w:val="28"/>
        </w:rPr>
        <w:t xml:space="preserve">Επιστημονική επιλογή και κατάρτιση κάθε εργαζόμενου, ώστε η εκπαίδευσή του να μην είναι εμπειρική. </w:t>
      </w:r>
    </w:p>
    <w:p w14:paraId="20077C13" w14:textId="745AA2B5" w:rsidR="0098620D" w:rsidRPr="00746038" w:rsidRDefault="0098620D" w:rsidP="00F35DCF">
      <w:pPr>
        <w:pStyle w:val="af8"/>
        <w:numPr>
          <w:ilvl w:val="0"/>
          <w:numId w:val="16"/>
        </w:numPr>
        <w:spacing w:after="200" w:line="360" w:lineRule="auto"/>
        <w:jc w:val="both"/>
        <w:rPr>
          <w:sz w:val="28"/>
          <w:szCs w:val="28"/>
        </w:rPr>
      </w:pPr>
      <w:r w:rsidRPr="00746038">
        <w:rPr>
          <w:sz w:val="28"/>
          <w:szCs w:val="28"/>
        </w:rPr>
        <w:t xml:space="preserve">Επικοινωνία με τους υπαλλήλους για να διασφαλίζεται ότι ακολουθούνται επιστημονικά καθιερωμένες μέθοδοι. </w:t>
      </w:r>
    </w:p>
    <w:p w14:paraId="5A2FBA3F" w14:textId="6B807AB8" w:rsidR="0098620D" w:rsidRPr="00746038" w:rsidRDefault="0098620D" w:rsidP="00F35DCF">
      <w:pPr>
        <w:pStyle w:val="af8"/>
        <w:numPr>
          <w:ilvl w:val="0"/>
          <w:numId w:val="16"/>
        </w:numPr>
        <w:spacing w:after="200" w:line="360" w:lineRule="auto"/>
        <w:jc w:val="both"/>
        <w:rPr>
          <w:sz w:val="28"/>
          <w:szCs w:val="28"/>
        </w:rPr>
      </w:pPr>
      <w:r w:rsidRPr="00746038">
        <w:rPr>
          <w:sz w:val="28"/>
          <w:szCs w:val="28"/>
        </w:rPr>
        <w:t>Ανάθεση της εργασίας μεταξύ των διευθυντών και των εργαζομένων με ομοιογενή τρόπο, έτσι ώστε οι διευθυντές να μπορούν να εφαρμόζουν επιστημονικές αρχές διαχείρισης για τον προγραμματισμό του έργου και οι εργαζόμενοι να εκπληρώνουν τις υποχρεώσεις τους.</w:t>
      </w:r>
    </w:p>
    <w:p w14:paraId="2A49EFDE" w14:textId="6F137749" w:rsidR="00AF06CB" w:rsidRDefault="0098620D" w:rsidP="00F35DCF">
      <w:pPr>
        <w:spacing w:after="200" w:line="360" w:lineRule="auto"/>
        <w:ind w:left="360"/>
        <w:jc w:val="both"/>
        <w:rPr>
          <w:sz w:val="28"/>
          <w:szCs w:val="28"/>
        </w:rPr>
      </w:pPr>
      <w:r w:rsidRPr="00746038">
        <w:rPr>
          <w:sz w:val="28"/>
          <w:szCs w:val="28"/>
        </w:rPr>
        <w:t xml:space="preserve"> Ο καταμερισμός της εργασίας θα πρέπει επίσης να γίνεται ανάλογα με τις δεξιότητες και τα ενδιαφέροντα κάθε εργαζόμενου. Αν και σε πολλές περιπτώσεις οι εργαζόμενοι αποδέχτηκαν τον νέο τρόπο εργασίας, σε άλλες δεν το έκαναν. Φυσικά, παρά τις πολλές διαμάχες, η επιστημονική διαχείριση</w:t>
      </w:r>
      <w:r w:rsidR="002620A0" w:rsidRPr="00746038">
        <w:rPr>
          <w:sz w:val="28"/>
          <w:szCs w:val="28"/>
        </w:rPr>
        <w:t xml:space="preserve"> άλλαξε </w:t>
      </w:r>
      <w:r w:rsidRPr="00746038">
        <w:rPr>
          <w:sz w:val="28"/>
          <w:szCs w:val="28"/>
        </w:rPr>
        <w:t>τον τρόπο που εκτελείται η εργασία και διάφορα στοιχεία της χρησιμοποιούνται ακόμη και σήμερα.</w:t>
      </w:r>
    </w:p>
    <w:p w14:paraId="58D41C5C" w14:textId="77777777" w:rsidR="00D6758B" w:rsidRPr="00746038" w:rsidRDefault="00D6758B" w:rsidP="00F35DCF">
      <w:pPr>
        <w:spacing w:after="200" w:line="360" w:lineRule="auto"/>
        <w:ind w:left="360"/>
        <w:jc w:val="both"/>
        <w:rPr>
          <w:sz w:val="28"/>
          <w:szCs w:val="28"/>
        </w:rPr>
      </w:pPr>
    </w:p>
    <w:p w14:paraId="1EE7B0AA" w14:textId="77777777" w:rsidR="0098620D" w:rsidRPr="00746038" w:rsidRDefault="00AF06CB" w:rsidP="00F35DCF">
      <w:pPr>
        <w:numPr>
          <w:ilvl w:val="0"/>
          <w:numId w:val="12"/>
        </w:numPr>
        <w:spacing w:after="200" w:line="360" w:lineRule="auto"/>
        <w:contextualSpacing/>
        <w:jc w:val="both"/>
        <w:rPr>
          <w:sz w:val="28"/>
          <w:szCs w:val="28"/>
        </w:rPr>
      </w:pPr>
      <w:r w:rsidRPr="00746038">
        <w:rPr>
          <w:sz w:val="28"/>
          <w:szCs w:val="28"/>
        </w:rPr>
        <w:t>O</w:t>
      </w:r>
      <w:r w:rsidR="0098620D" w:rsidRPr="00746038">
        <w:rPr>
          <w:sz w:val="28"/>
          <w:szCs w:val="28"/>
        </w:rPr>
        <w:t xml:space="preserve"> Henri Fayol (1841-1925) Γάλλος επαγγελματίας μηχανικός, μετά τον Taylor θεωρήθηκε ο πατέρας της «θεωρίας της διαχείρισης», </w:t>
      </w:r>
      <w:r w:rsidR="0098620D" w:rsidRPr="00746038">
        <w:rPr>
          <w:sz w:val="28"/>
          <w:szCs w:val="28"/>
        </w:rPr>
        <w:lastRenderedPageBreak/>
        <w:t>ήταν ο ιδρυτής της επιστημονικής οργάνωσης και διαχείρισης στην Ευρώπη. Τόνισε ιδιαίτερα την ιεραρχία της οργανωτικής και διοικητικής πυραμίδας, και ανέλυσε τις αρμοδιότητες των στελεχών. Στη συνέχεια, εκτιμούσε ότι διάφορες δραστηριότητες εντός της εταιρείας είναι δυνατόν να ταξινομηθούν ως επιχειρηματικές λειτουργίες, όπως μηχανικές, χρηματοοικονομικές, λογιστικές κ.λπ. Εκτός από αυτές τις λειτουργίες, πρόσθεσε λειτουργίες διαχείρισης όπως σχεδιασμός, πρόβλεψη, οργάνωση, καθοδήγηση, συντονισμός και έλεγχος. Αυτές οι ελαφρώς αλλαγμένες λειτουργίες εξακολουθούν να είναι οι βασικές λειτουργίες της Διοίκησης. Τέλος, ο Fayol υποστηρίζει 14 αρχές διαχείρισης σχεδιασμένες για να καθοδηγούν επιτυχημένους μάνατζερ:</w:t>
      </w:r>
    </w:p>
    <w:p w14:paraId="3971398F" w14:textId="5B2B464F"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Καταμερισμός εργασίας,</w:t>
      </w:r>
    </w:p>
    <w:p w14:paraId="47B9E795" w14:textId="5894F377"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Δύναμη και ευθύνη,</w:t>
      </w:r>
    </w:p>
    <w:p w14:paraId="41F627A7" w14:textId="338AC312"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Πειθαρχία,</w:t>
      </w:r>
    </w:p>
    <w:p w14:paraId="1B5C1A6C" w14:textId="4BB6595F"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Μονάδα εργασίας/διοικητική μονάδα,</w:t>
      </w:r>
    </w:p>
    <w:p w14:paraId="376E522A" w14:textId="6C3C2203"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Μονάδα κατεύθυνσης,</w:t>
      </w:r>
    </w:p>
    <w:p w14:paraId="1E52E030" w14:textId="37D3F33F"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Τα ατομικά συμφέροντα είναι υποδεέστερα των συλλογικών συμφερόντων,</w:t>
      </w:r>
    </w:p>
    <w:p w14:paraId="6C6F5D7D" w14:textId="054402CA"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Ανταμοιβές,</w:t>
      </w:r>
    </w:p>
    <w:p w14:paraId="07626C44" w14:textId="54F64D11"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Συγκεντρωτική,</w:t>
      </w:r>
    </w:p>
    <w:p w14:paraId="65E016E3" w14:textId="120ACEA9"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Γραμμή εξουσίας/διοικητική κλίμακα,</w:t>
      </w:r>
    </w:p>
    <w:p w14:paraId="60DAE66B" w14:textId="0EA67414"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Τάξη,</w:t>
      </w:r>
    </w:p>
    <w:p w14:paraId="48C67C8C" w14:textId="23695774"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Ισότητα,</w:t>
      </w:r>
    </w:p>
    <w:p w14:paraId="01A4F35C" w14:textId="54680D22"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t>Σταθερή πρόσληψη,</w:t>
      </w:r>
    </w:p>
    <w:p w14:paraId="3018C480" w14:textId="68A66596" w:rsidR="0098620D" w:rsidRPr="00746038" w:rsidRDefault="0098620D" w:rsidP="00F35DCF">
      <w:pPr>
        <w:pStyle w:val="af8"/>
        <w:numPr>
          <w:ilvl w:val="0"/>
          <w:numId w:val="17"/>
        </w:numPr>
        <w:spacing w:after="200" w:line="360" w:lineRule="auto"/>
        <w:jc w:val="both"/>
        <w:rPr>
          <w:sz w:val="28"/>
          <w:szCs w:val="28"/>
        </w:rPr>
      </w:pPr>
      <w:r w:rsidRPr="00746038">
        <w:rPr>
          <w:sz w:val="28"/>
          <w:szCs w:val="28"/>
        </w:rPr>
        <w:lastRenderedPageBreak/>
        <w:t>Πρωτοβουλίες, και</w:t>
      </w:r>
    </w:p>
    <w:p w14:paraId="69872B9D" w14:textId="5C50E48A" w:rsidR="00AF06CB" w:rsidRDefault="0098620D" w:rsidP="00F35DCF">
      <w:pPr>
        <w:pStyle w:val="af8"/>
        <w:numPr>
          <w:ilvl w:val="0"/>
          <w:numId w:val="17"/>
        </w:numPr>
        <w:spacing w:after="200" w:line="360" w:lineRule="auto"/>
        <w:jc w:val="both"/>
        <w:rPr>
          <w:sz w:val="28"/>
          <w:szCs w:val="28"/>
        </w:rPr>
      </w:pPr>
      <w:r w:rsidRPr="00746038">
        <w:rPr>
          <w:sz w:val="28"/>
          <w:szCs w:val="28"/>
        </w:rPr>
        <w:t>Ενότητα ομότιμων/αίσθημα αλληλεγγύης.</w:t>
      </w:r>
    </w:p>
    <w:p w14:paraId="265C6A49" w14:textId="77777777" w:rsidR="00D6758B" w:rsidRPr="00746038" w:rsidRDefault="00D6758B" w:rsidP="00F35DCF">
      <w:pPr>
        <w:pStyle w:val="af8"/>
        <w:spacing w:after="200" w:line="360" w:lineRule="auto"/>
        <w:ind w:left="1080"/>
        <w:jc w:val="both"/>
        <w:rPr>
          <w:sz w:val="28"/>
          <w:szCs w:val="28"/>
        </w:rPr>
      </w:pPr>
    </w:p>
    <w:p w14:paraId="4A09377A" w14:textId="7D0ACBD8" w:rsidR="00FC47C1" w:rsidRPr="00746038" w:rsidRDefault="00AF06CB" w:rsidP="00F35DCF">
      <w:pPr>
        <w:numPr>
          <w:ilvl w:val="0"/>
          <w:numId w:val="12"/>
        </w:numPr>
        <w:spacing w:after="200" w:line="360" w:lineRule="auto"/>
        <w:contextualSpacing/>
        <w:jc w:val="both"/>
        <w:rPr>
          <w:sz w:val="28"/>
          <w:szCs w:val="28"/>
        </w:rPr>
      </w:pPr>
      <w:r w:rsidRPr="00746038">
        <w:rPr>
          <w:sz w:val="28"/>
          <w:szCs w:val="28"/>
        </w:rPr>
        <w:t>Ο</w:t>
      </w:r>
      <w:r w:rsidR="00FC47C1" w:rsidRPr="00746038">
        <w:rPr>
          <w:sz w:val="28"/>
          <w:szCs w:val="28"/>
        </w:rPr>
        <w:t xml:space="preserve"> Max Weber (1864-1920) είναι ένας άλλος εκπρόσωπος της κλασικής θεωρίας. Ειδικεύτηκε στις ερευνητικές μεθόδους κοινωνικών επιστημών, με ιδιαίτερη έμφαση στα διοικητικά φαινόμενα. Σπούδασε νομικά και έγινε καθηγητής πολιτικής οικονομίας στο Πανεπιστήμιο του Φράιμπουργκ σε ηλικία 30 ετών. Υποστήριξε την άποψη ότι η γραφειοκρατία είναι το καταλληλότερο μέσο άσκησης ελέγχου στους πολίτες. Δεν πρόκειται για αρνητικό φαινόμενο, αλλά για έναν οργανισμό που εστιάζει στις ανάγκες μεγάλων και πολύπλοκων εταιρειών. Στο παρελθόν, η δύναμη προερχόταν από χάρισμα ή την παράδοση. Στην περίπτωση του χαρίσματος, οι οπαδοί ακολουθούν τον ηγέτη με αφοσίωση, πεποίθηση και εκτίμηση. Η παραδοσιακή εξουσία υπάρχει για ιστορικούς λόγους. Ο λόγος για τον οποίο οι άνθρωποι υπακούν στην εξουσία είναι απλός, δηλαδή το άτομο βρισκόταν σε θέση παραδοσιακής εξουσίας, όπως η μοναρχία ή άλλες κληρονομικές ηγετικές θέσεις. Ο Weber αποδέχεται ότι η εξουσία με τη μορφή γραφειοκρατικής οργάνωσης είναι πιο «ορθολογική» επειδή οι ηγέτες αναγνωρίζονται για την αποδοχή των αξιών του ορθολογισμού και της αποτελεσματικότητας. Εκτιμάει ότι η γραφειοκρατία είναι προσανατολισμένη στα προβλήματα και βοηθά στη λήψη αποφάσεων επειδή καθοδηγείται από την επιδίωξη της αποτελεσματικότητας, του υπολογισμού και της </w:t>
      </w:r>
      <w:r w:rsidR="00FC47C1" w:rsidRPr="00746038">
        <w:rPr>
          <w:sz w:val="28"/>
          <w:szCs w:val="28"/>
        </w:rPr>
        <w:lastRenderedPageBreak/>
        <w:t>προβλεψιμότητας. Ο Weber προσδιόρισε έξι χαρακτηριστικά ή κανόνες γραφειοκρατίας:</w:t>
      </w:r>
    </w:p>
    <w:p w14:paraId="5EA224E0" w14:textId="7A5E7D67" w:rsidR="00FC47C1" w:rsidRPr="00746038" w:rsidRDefault="00FC47C1" w:rsidP="00F35DCF">
      <w:pPr>
        <w:pStyle w:val="af8"/>
        <w:numPr>
          <w:ilvl w:val="0"/>
          <w:numId w:val="18"/>
        </w:numPr>
        <w:spacing w:after="200" w:line="360" w:lineRule="auto"/>
        <w:jc w:val="both"/>
        <w:rPr>
          <w:sz w:val="28"/>
          <w:szCs w:val="28"/>
        </w:rPr>
      </w:pPr>
      <w:r w:rsidRPr="00746038">
        <w:rPr>
          <w:sz w:val="28"/>
          <w:szCs w:val="28"/>
        </w:rPr>
        <w:t>Εξειδίκευση εργασιών</w:t>
      </w:r>
    </w:p>
    <w:p w14:paraId="0D6D9240" w14:textId="228D04A5" w:rsidR="00FC47C1" w:rsidRPr="00746038" w:rsidRDefault="00FC47C1" w:rsidP="00F35DCF">
      <w:pPr>
        <w:pStyle w:val="af8"/>
        <w:numPr>
          <w:ilvl w:val="0"/>
          <w:numId w:val="18"/>
        </w:numPr>
        <w:spacing w:after="200" w:line="360" w:lineRule="auto"/>
        <w:jc w:val="both"/>
        <w:rPr>
          <w:sz w:val="28"/>
          <w:szCs w:val="28"/>
        </w:rPr>
      </w:pPr>
      <w:r w:rsidRPr="00746038">
        <w:rPr>
          <w:sz w:val="28"/>
          <w:szCs w:val="28"/>
        </w:rPr>
        <w:t>Η αρχή της ιεραρχίας</w:t>
      </w:r>
    </w:p>
    <w:p w14:paraId="3F9051CE" w14:textId="35ACC631" w:rsidR="00FC47C1" w:rsidRPr="00746038" w:rsidRDefault="00FC47C1" w:rsidP="00F35DCF">
      <w:pPr>
        <w:pStyle w:val="af8"/>
        <w:numPr>
          <w:ilvl w:val="0"/>
          <w:numId w:val="18"/>
        </w:numPr>
        <w:spacing w:after="200" w:line="360" w:lineRule="auto"/>
        <w:jc w:val="both"/>
        <w:rPr>
          <w:sz w:val="28"/>
          <w:szCs w:val="28"/>
        </w:rPr>
      </w:pPr>
      <w:r w:rsidRPr="00746038">
        <w:rPr>
          <w:sz w:val="28"/>
          <w:szCs w:val="28"/>
        </w:rPr>
        <w:t>Τυπική επιλογή</w:t>
      </w:r>
    </w:p>
    <w:p w14:paraId="1E9F1A4A" w14:textId="618745BC" w:rsidR="00FC47C1" w:rsidRPr="00746038" w:rsidRDefault="00FC47C1" w:rsidP="00F35DCF">
      <w:pPr>
        <w:pStyle w:val="af8"/>
        <w:numPr>
          <w:ilvl w:val="0"/>
          <w:numId w:val="18"/>
        </w:numPr>
        <w:spacing w:after="200" w:line="360" w:lineRule="auto"/>
        <w:jc w:val="both"/>
        <w:rPr>
          <w:sz w:val="28"/>
          <w:szCs w:val="28"/>
        </w:rPr>
      </w:pPr>
      <w:r w:rsidRPr="00746038">
        <w:rPr>
          <w:sz w:val="28"/>
          <w:szCs w:val="28"/>
        </w:rPr>
        <w:t>Κανόνες και απαιτήσεις</w:t>
      </w:r>
    </w:p>
    <w:p w14:paraId="58C0432D" w14:textId="7821D3F8" w:rsidR="00FC47C1" w:rsidRPr="00746038" w:rsidRDefault="00FC47C1" w:rsidP="00F35DCF">
      <w:pPr>
        <w:pStyle w:val="af8"/>
        <w:numPr>
          <w:ilvl w:val="0"/>
          <w:numId w:val="18"/>
        </w:numPr>
        <w:spacing w:after="200" w:line="360" w:lineRule="auto"/>
        <w:jc w:val="both"/>
        <w:rPr>
          <w:sz w:val="28"/>
          <w:szCs w:val="28"/>
        </w:rPr>
      </w:pPr>
      <w:r w:rsidRPr="00746038">
        <w:rPr>
          <w:sz w:val="28"/>
          <w:szCs w:val="28"/>
        </w:rPr>
        <w:t>Απροσωπία</w:t>
      </w:r>
    </w:p>
    <w:p w14:paraId="62DDFB53" w14:textId="0DD9EAEA" w:rsidR="00FC47C1" w:rsidRPr="00746038" w:rsidRDefault="00FC47C1" w:rsidP="00F35DCF">
      <w:pPr>
        <w:pStyle w:val="af8"/>
        <w:numPr>
          <w:ilvl w:val="0"/>
          <w:numId w:val="18"/>
        </w:numPr>
        <w:spacing w:after="200" w:line="360" w:lineRule="auto"/>
        <w:jc w:val="both"/>
        <w:rPr>
          <w:sz w:val="28"/>
          <w:szCs w:val="28"/>
        </w:rPr>
      </w:pPr>
      <w:r w:rsidRPr="00746038">
        <w:rPr>
          <w:sz w:val="28"/>
          <w:szCs w:val="28"/>
        </w:rPr>
        <w:t>Επαγγελματικός προσανατολισμός</w:t>
      </w:r>
    </w:p>
    <w:p w14:paraId="5228F3F5" w14:textId="7F9A2885" w:rsidR="00CB62F6" w:rsidRDefault="00FC47C1" w:rsidP="00F35DCF">
      <w:pPr>
        <w:spacing w:after="200" w:line="360" w:lineRule="auto"/>
        <w:ind w:left="360"/>
        <w:contextualSpacing/>
        <w:jc w:val="both"/>
        <w:rPr>
          <w:sz w:val="28"/>
          <w:szCs w:val="28"/>
        </w:rPr>
      </w:pPr>
      <w:r w:rsidRPr="00746038">
        <w:rPr>
          <w:sz w:val="28"/>
          <w:szCs w:val="28"/>
        </w:rPr>
        <w:t xml:space="preserve">  Επί του παρόντος, ο όρος γραφειοκρατία έχει αρνητική σημασία και χαρακτηρίζεται από αδιαφορία, αναποτελεσματικότητα και ακαμψία. Φυσικά, με βάση αυτό έχει αλλάξει η οργάνωση και η δομή των οργανισμών.</w:t>
      </w:r>
    </w:p>
    <w:p w14:paraId="58118235" w14:textId="77777777" w:rsidR="00AF0362" w:rsidRPr="00746038" w:rsidRDefault="00AF0362" w:rsidP="00F35DCF">
      <w:pPr>
        <w:spacing w:after="200" w:line="360" w:lineRule="auto"/>
        <w:ind w:left="360"/>
        <w:contextualSpacing/>
        <w:jc w:val="both"/>
        <w:rPr>
          <w:sz w:val="28"/>
          <w:szCs w:val="28"/>
        </w:rPr>
      </w:pPr>
    </w:p>
    <w:p w14:paraId="6CF51CFF" w14:textId="3078DDC8" w:rsidR="003F2BC4" w:rsidRPr="00746038" w:rsidRDefault="00AF06CB" w:rsidP="00F35DCF">
      <w:pPr>
        <w:numPr>
          <w:ilvl w:val="0"/>
          <w:numId w:val="12"/>
        </w:numPr>
        <w:spacing w:after="200" w:line="360" w:lineRule="auto"/>
        <w:contextualSpacing/>
        <w:jc w:val="both"/>
        <w:rPr>
          <w:sz w:val="28"/>
          <w:szCs w:val="28"/>
        </w:rPr>
      </w:pPr>
      <w:r w:rsidRPr="00746038">
        <w:rPr>
          <w:sz w:val="28"/>
          <w:szCs w:val="28"/>
        </w:rPr>
        <w:t>Ο </w:t>
      </w:r>
      <w:r w:rsidR="003F2BC4" w:rsidRPr="00746038">
        <w:rPr>
          <w:sz w:val="28"/>
          <w:szCs w:val="28"/>
        </w:rPr>
        <w:t>Henry Laurence Gantt γεννήθηκε στην κομητεία Calvert, Maryland, ΗΠΑ το 1861. Αποφοίτησε από τη Σχολή McDonough το 1878 ως μηχανολόγος μηχανικός και ήταν συνάδελφος του Taylor. Επίσης, πίστευε ότι υπάρχει ανάγκη συνεργασίας και συνεννόησης μεταξύ διοίκησης και εργαζομένων. Υποστήριζε ακόμη τη σημασία της εκπαίδευσης και του ανθρώπινου παράγοντα σε όλα τα διοικητικά ζητήματα. Εισήγαγε μεθόδους σχεδίασης γραφικών και έδωσε έμφαση στο χρόνο και το κόστος του σχεδιασμού και του ελέγχου της εργασίας.</w:t>
      </w:r>
    </w:p>
    <w:p w14:paraId="126642FF" w14:textId="77777777" w:rsidR="003F2BC4" w:rsidRPr="00746038" w:rsidRDefault="003F2BC4" w:rsidP="00F35DCF">
      <w:pPr>
        <w:spacing w:after="200" w:line="360" w:lineRule="auto"/>
        <w:ind w:left="360"/>
        <w:contextualSpacing/>
        <w:jc w:val="both"/>
        <w:rPr>
          <w:sz w:val="28"/>
          <w:szCs w:val="28"/>
        </w:rPr>
      </w:pPr>
    </w:p>
    <w:p w14:paraId="7824FAE3" w14:textId="25296ABB" w:rsidR="003F2BC4" w:rsidRDefault="003F2BC4" w:rsidP="00F35DCF">
      <w:pPr>
        <w:spacing w:after="200" w:line="360" w:lineRule="auto"/>
        <w:ind w:left="720"/>
        <w:contextualSpacing/>
        <w:jc w:val="both"/>
        <w:rPr>
          <w:sz w:val="28"/>
          <w:szCs w:val="28"/>
        </w:rPr>
      </w:pPr>
      <w:r w:rsidRPr="00746038">
        <w:rPr>
          <w:sz w:val="28"/>
          <w:szCs w:val="28"/>
        </w:rPr>
        <w:t xml:space="preserve">Το 1920, η θεωρία του Taylor και των υποστηρικτών του άρχισε να αμφισβητείται. Αυτές οι διαφορές επικεντρώνονται κυρίως στο γεγονός ότι η επιστημονική διοίκηση αντιμετωπίζει τους </w:t>
      </w:r>
      <w:r w:rsidRPr="00746038">
        <w:rPr>
          <w:sz w:val="28"/>
          <w:szCs w:val="28"/>
        </w:rPr>
        <w:lastRenderedPageBreak/>
        <w:t>εργαζομένους ως εξαρτήματα μηχανών. Θεωρούσαν ότι το ηθικό των εργαζομένων θα αυξηθεί και η διάθεση για συνεργασία θα είναι μεγαλύτερη, εάν η διοίκηση της εταιρείας τους παρείχε τη δυνατότητα να συμμετέχουν ενεργά στις συνθήκες και μεθόδους εργασίας. Αυτή η άποψη ονομάζεται κίνημα των ανθρώπινων σχέσεων και κύριοι εκπρόσωποί του είναι ο Elton Mayo και ο F. Roethlisberger. Μια έρευνα σε μεγάλες βιομηχανικές εταιρείες το 1920 έδειξε ότι αν οι εργαζόμενοι πιστεύουν ότι λαμβάνονται υπόψη οι απόψεις τους, είτε βελτιώνονται είτε όχι οι συνθήκες εργασίας, βοηθά στην αύξηση της παραγωγικότητάς τους.</w:t>
      </w:r>
    </w:p>
    <w:p w14:paraId="40F05CE7" w14:textId="77777777" w:rsidR="00D6758B" w:rsidRPr="00746038" w:rsidRDefault="00D6758B" w:rsidP="00F35DCF">
      <w:pPr>
        <w:spacing w:after="200" w:line="360" w:lineRule="auto"/>
        <w:ind w:left="720"/>
        <w:contextualSpacing/>
        <w:jc w:val="both"/>
        <w:rPr>
          <w:sz w:val="28"/>
          <w:szCs w:val="28"/>
        </w:rPr>
      </w:pPr>
    </w:p>
    <w:p w14:paraId="54997D2A" w14:textId="6D1759C8" w:rsidR="00052BBA" w:rsidRDefault="00052BBA" w:rsidP="00F35DCF">
      <w:pPr>
        <w:pStyle w:val="2"/>
        <w:spacing w:line="360" w:lineRule="auto"/>
      </w:pPr>
      <w:bookmarkStart w:id="5" w:name="_Toc116213231"/>
      <w:r w:rsidRPr="00746038">
        <w:t>Μέθοδοι διαχείρισης της οργάνωσης και διοίκησης.</w:t>
      </w:r>
      <w:bookmarkEnd w:id="5"/>
      <w:r w:rsidRPr="00746038">
        <w:t xml:space="preserve"> </w:t>
      </w:r>
    </w:p>
    <w:p w14:paraId="33DC2C5E" w14:textId="77777777" w:rsidR="00746038" w:rsidRPr="00746038" w:rsidRDefault="00746038" w:rsidP="00F35DCF">
      <w:pPr>
        <w:spacing w:line="360" w:lineRule="auto"/>
      </w:pPr>
    </w:p>
    <w:p w14:paraId="4BA8558C" w14:textId="251B1FB9" w:rsidR="003F2BC4" w:rsidRPr="00746038" w:rsidRDefault="003F2BC4" w:rsidP="00F35DCF">
      <w:pPr>
        <w:spacing w:after="200" w:line="360" w:lineRule="auto"/>
        <w:contextualSpacing/>
        <w:jc w:val="both"/>
        <w:rPr>
          <w:sz w:val="28"/>
          <w:szCs w:val="28"/>
        </w:rPr>
      </w:pPr>
      <w:r w:rsidRPr="00746038">
        <w:rPr>
          <w:sz w:val="28"/>
          <w:szCs w:val="28"/>
        </w:rPr>
        <w:t>Στις μέρες μας, η μέθοδος διαχείρισης των διαστάσεων της οργάνωσης και διοίκησης έχει το επιστημονικό της υπόβαθρο και σε άλλες επιστήμες</w:t>
      </w:r>
      <w:r w:rsidR="00052BBA" w:rsidRPr="00746038">
        <w:rPr>
          <w:sz w:val="28"/>
          <w:szCs w:val="28"/>
        </w:rPr>
        <w:t>.</w:t>
      </w:r>
    </w:p>
    <w:p w14:paraId="201422DE" w14:textId="4248FB88" w:rsidR="003F2BC4" w:rsidRPr="00746038" w:rsidRDefault="003F2BC4" w:rsidP="00F35DCF">
      <w:pPr>
        <w:spacing w:after="200" w:line="360" w:lineRule="auto"/>
        <w:contextualSpacing/>
        <w:jc w:val="both"/>
        <w:rPr>
          <w:sz w:val="28"/>
          <w:szCs w:val="28"/>
        </w:rPr>
      </w:pPr>
      <w:r w:rsidRPr="00746038">
        <w:rPr>
          <w:sz w:val="28"/>
          <w:szCs w:val="28"/>
        </w:rPr>
        <w:t>Αν και δεν υπάρχει σαφής ορισμός, ο όρος μάνατζμεντ ή διοίκηση επιχειρήσεων (ελληνικά) αποτελείται από ένα σύνολο ενεργειών προκειμένου να επιτευχθούν οι στόχοι της ομάδας, της επιχείρησης και του οργανισμού με τον πιο αποτελεσματικό και εποικοδομητικό τρόπο.</w:t>
      </w:r>
    </w:p>
    <w:p w14:paraId="516CE332" w14:textId="32BD09E4" w:rsidR="00BF4364" w:rsidRDefault="00AF06CB" w:rsidP="00F35DCF">
      <w:pPr>
        <w:spacing w:after="200" w:line="360" w:lineRule="auto"/>
        <w:contextualSpacing/>
        <w:jc w:val="both"/>
        <w:rPr>
          <w:sz w:val="28"/>
          <w:szCs w:val="28"/>
        </w:rPr>
      </w:pPr>
      <w:r w:rsidRPr="00746038">
        <w:rPr>
          <w:sz w:val="28"/>
          <w:szCs w:val="28"/>
        </w:rPr>
        <w:t>Οι κύριες λειτουργίες του μάνατζμεντ ορίζονται ως ο Προγραμματισμός (Planning), η Οργάνωση (Organizing), η Διοίκηση ή Διεύθυνση των ανθρώπων (Leading) και ο ‘Ελεγχος (Controlling).</w:t>
      </w:r>
    </w:p>
    <w:p w14:paraId="1931331E" w14:textId="0F82BDB9" w:rsidR="00AF0362" w:rsidRDefault="00AF0362" w:rsidP="00F35DCF">
      <w:pPr>
        <w:spacing w:after="200" w:line="360" w:lineRule="auto"/>
        <w:contextualSpacing/>
        <w:jc w:val="both"/>
        <w:rPr>
          <w:sz w:val="28"/>
          <w:szCs w:val="28"/>
        </w:rPr>
      </w:pPr>
    </w:p>
    <w:p w14:paraId="25B5220C" w14:textId="30E7F6E9" w:rsidR="00AF0362" w:rsidRDefault="00AF0362" w:rsidP="00F35DCF">
      <w:pPr>
        <w:spacing w:after="200" w:line="360" w:lineRule="auto"/>
        <w:contextualSpacing/>
        <w:jc w:val="both"/>
        <w:rPr>
          <w:sz w:val="28"/>
          <w:szCs w:val="28"/>
        </w:rPr>
      </w:pPr>
    </w:p>
    <w:p w14:paraId="4DF8063C" w14:textId="77777777" w:rsidR="00AF0362" w:rsidRPr="00746038" w:rsidRDefault="00AF0362" w:rsidP="00F35DCF">
      <w:pPr>
        <w:spacing w:after="200" w:line="360" w:lineRule="auto"/>
        <w:contextualSpacing/>
        <w:jc w:val="both"/>
        <w:rPr>
          <w:sz w:val="28"/>
          <w:szCs w:val="28"/>
        </w:rPr>
      </w:pPr>
    </w:p>
    <w:p w14:paraId="1018F526" w14:textId="77777777" w:rsidR="00AF06CB" w:rsidRPr="00746038" w:rsidRDefault="00AF06CB" w:rsidP="00F35DCF">
      <w:pPr>
        <w:spacing w:after="200" w:line="360" w:lineRule="auto"/>
        <w:jc w:val="both"/>
        <w:rPr>
          <w:i/>
          <w:iCs/>
          <w:sz w:val="28"/>
          <w:szCs w:val="28"/>
        </w:rPr>
      </w:pPr>
      <w:r w:rsidRPr="00746038">
        <w:rPr>
          <w:i/>
          <w:iCs/>
          <w:sz w:val="28"/>
          <w:szCs w:val="28"/>
          <w:u w:val="single"/>
        </w:rPr>
        <w:lastRenderedPageBreak/>
        <w:t>Προγραμματισμός</w:t>
      </w:r>
    </w:p>
    <w:p w14:paraId="1B999C72" w14:textId="3F14117A" w:rsidR="00D6758B" w:rsidRDefault="00D24F29" w:rsidP="00F35DCF">
      <w:pPr>
        <w:spacing w:after="200" w:line="360" w:lineRule="auto"/>
        <w:jc w:val="both"/>
        <w:rPr>
          <w:sz w:val="28"/>
          <w:szCs w:val="28"/>
        </w:rPr>
      </w:pPr>
      <w:r w:rsidRPr="00746038">
        <w:rPr>
          <w:sz w:val="28"/>
          <w:szCs w:val="28"/>
        </w:rPr>
        <w:t>Αυτή η λειτουργία περιλαμβάνει τον προσδιορισμό της κατάστασης και της θέσης του οργανισμού και της διαδρομής που πρέπει να ακολουθηθεί για την επίτευξη των στόχων του. Ήτοι, ο καθορισμός στόχων και οραμάτων, στρατηγικών και σχεδίων δράσης για την επίτευξη στόχων εντός συγκεκριμένου χρονικού πλαισίου.</w:t>
      </w:r>
    </w:p>
    <w:p w14:paraId="098DCF31" w14:textId="6028E302" w:rsidR="00AF06CB" w:rsidRPr="00746038" w:rsidRDefault="00AF06CB" w:rsidP="00F35DCF">
      <w:pPr>
        <w:spacing w:after="200" w:line="360" w:lineRule="auto"/>
        <w:jc w:val="both"/>
        <w:rPr>
          <w:i/>
          <w:iCs/>
          <w:sz w:val="28"/>
          <w:szCs w:val="28"/>
          <w:u w:val="single"/>
        </w:rPr>
      </w:pPr>
      <w:r w:rsidRPr="00746038">
        <w:rPr>
          <w:i/>
          <w:iCs/>
          <w:sz w:val="28"/>
          <w:szCs w:val="28"/>
          <w:u w:val="single"/>
        </w:rPr>
        <w:t>Οργάνωση</w:t>
      </w:r>
    </w:p>
    <w:p w14:paraId="397A38B7" w14:textId="74A92738" w:rsidR="008E3B91" w:rsidRPr="00746038" w:rsidRDefault="008E3B91" w:rsidP="00F35DCF">
      <w:pPr>
        <w:spacing w:after="200" w:line="360" w:lineRule="auto"/>
        <w:jc w:val="both"/>
        <w:rPr>
          <w:sz w:val="28"/>
          <w:szCs w:val="28"/>
        </w:rPr>
      </w:pPr>
      <w:r w:rsidRPr="00746038">
        <w:rPr>
          <w:sz w:val="28"/>
          <w:szCs w:val="28"/>
        </w:rPr>
        <w:t>Αυτή η λειτουργία έχει σχεδιαστεί για να κατανέμει αποτελεσματικά καθήκοντα και εργασίες για την επίτευξη του καλύτερου και πιο αποδοτικού εργασιακού περιβάλλοντος. Είναι ένας συνδυασμός δομής, διαδικασιών και κανόνων λειτουργίας (οργανόγραμμα, καταμερισμός εργασίας, θέσεις, στελέχωση, υποδιαίρεση, ιεραρχία κ.λπ.)</w:t>
      </w:r>
    </w:p>
    <w:p w14:paraId="11056E80" w14:textId="77777777" w:rsidR="008E06A9" w:rsidRPr="00746038" w:rsidRDefault="00AF06CB" w:rsidP="00F35DCF">
      <w:pPr>
        <w:spacing w:after="200" w:line="360" w:lineRule="auto"/>
        <w:jc w:val="both"/>
        <w:rPr>
          <w:i/>
          <w:iCs/>
          <w:sz w:val="28"/>
          <w:szCs w:val="28"/>
          <w:u w:val="single"/>
        </w:rPr>
      </w:pPr>
      <w:r w:rsidRPr="00746038">
        <w:rPr>
          <w:i/>
          <w:iCs/>
          <w:sz w:val="28"/>
          <w:szCs w:val="28"/>
          <w:u w:val="single"/>
        </w:rPr>
        <w:t>Διεύθυνση</w:t>
      </w:r>
    </w:p>
    <w:p w14:paraId="51AB2518" w14:textId="69D01CDE" w:rsidR="00AF06CB" w:rsidRPr="00746038" w:rsidRDefault="0061290B" w:rsidP="00F35DCF">
      <w:pPr>
        <w:spacing w:after="200" w:line="360" w:lineRule="auto"/>
        <w:jc w:val="both"/>
        <w:rPr>
          <w:sz w:val="28"/>
          <w:szCs w:val="28"/>
        </w:rPr>
      </w:pPr>
      <w:r w:rsidRPr="00746038">
        <w:rPr>
          <w:sz w:val="28"/>
          <w:szCs w:val="28"/>
        </w:rPr>
        <w:t>Περιλαμβάνει την καθοδήγηση-ενθάρρυνση-ενεργοποίηση ανθρώπινων παραγόντων. Επηρεάζει τη συμπεριφορά του κάθε ατόμου, ώστε να υπάρχει αρμονική συνεργασία, διάθεση και αποτελεσματικότητα (ηγεσία, κίνητρο, ενθάρρυνση, καθοδήγηση).</w:t>
      </w:r>
    </w:p>
    <w:p w14:paraId="2DBAEF8C" w14:textId="16BA112E" w:rsidR="00AF06CB" w:rsidRPr="00746038" w:rsidRDefault="00AF06CB" w:rsidP="00F35DCF">
      <w:pPr>
        <w:spacing w:after="200" w:line="360" w:lineRule="auto"/>
        <w:jc w:val="both"/>
        <w:rPr>
          <w:sz w:val="28"/>
          <w:szCs w:val="28"/>
        </w:rPr>
      </w:pPr>
      <w:r w:rsidRPr="00746038">
        <w:rPr>
          <w:i/>
          <w:iCs/>
          <w:sz w:val="28"/>
          <w:szCs w:val="28"/>
          <w:u w:val="single"/>
        </w:rPr>
        <w:t>Έλεγχος</w:t>
      </w:r>
    </w:p>
    <w:p w14:paraId="3D3CCA6A" w14:textId="7FEF3B73" w:rsidR="00097C21" w:rsidRDefault="0061290B" w:rsidP="00F35DCF">
      <w:pPr>
        <w:spacing w:after="200" w:line="360" w:lineRule="auto"/>
        <w:jc w:val="both"/>
        <w:rPr>
          <w:sz w:val="28"/>
          <w:szCs w:val="28"/>
        </w:rPr>
      </w:pPr>
      <w:r w:rsidRPr="00746038">
        <w:rPr>
          <w:sz w:val="28"/>
          <w:szCs w:val="28"/>
        </w:rPr>
        <w:t>Με βάση την αξιολόγηση ορισμένων μοντέλων αποτελεσμάτων, τη σύγκρισή τους με τον στόχο, την ανάλυση διαφόρων αποκλίσεων και τον καθορισμό διορθωτικών μέτρων.</w:t>
      </w:r>
    </w:p>
    <w:p w14:paraId="17C8AB95" w14:textId="086B2FE6" w:rsidR="00AF0362" w:rsidRDefault="00AF0362" w:rsidP="00F35DCF">
      <w:pPr>
        <w:spacing w:after="200" w:line="360" w:lineRule="auto"/>
        <w:jc w:val="both"/>
        <w:rPr>
          <w:sz w:val="28"/>
          <w:szCs w:val="28"/>
        </w:rPr>
      </w:pPr>
    </w:p>
    <w:p w14:paraId="131949F2" w14:textId="77777777" w:rsidR="00AF0362" w:rsidRPr="00746038" w:rsidRDefault="00AF0362" w:rsidP="00F35DCF">
      <w:pPr>
        <w:spacing w:after="200" w:line="360" w:lineRule="auto"/>
        <w:jc w:val="both"/>
        <w:rPr>
          <w:sz w:val="28"/>
          <w:szCs w:val="28"/>
        </w:rPr>
      </w:pPr>
    </w:p>
    <w:p w14:paraId="2674B334" w14:textId="22E66940" w:rsidR="0061290B" w:rsidRPr="00746038" w:rsidRDefault="007035CC" w:rsidP="00F35DCF">
      <w:pPr>
        <w:spacing w:after="200" w:line="360" w:lineRule="auto"/>
        <w:jc w:val="both"/>
        <w:rPr>
          <w:sz w:val="28"/>
          <w:szCs w:val="28"/>
        </w:rPr>
      </w:pPr>
      <w:r w:rsidRPr="00746038">
        <w:rPr>
          <w:sz w:val="28"/>
          <w:szCs w:val="28"/>
        </w:rPr>
        <w:lastRenderedPageBreak/>
        <w:t>Οι παραπάνω</w:t>
      </w:r>
      <w:r w:rsidR="0061290B" w:rsidRPr="00746038">
        <w:rPr>
          <w:sz w:val="28"/>
          <w:szCs w:val="28"/>
        </w:rPr>
        <w:t xml:space="preserve"> </w:t>
      </w:r>
      <w:r w:rsidR="000B4125" w:rsidRPr="00746038">
        <w:rPr>
          <w:sz w:val="28"/>
          <w:szCs w:val="28"/>
        </w:rPr>
        <w:t>λειτουργίες</w:t>
      </w:r>
      <w:r w:rsidR="0061290B" w:rsidRPr="00746038">
        <w:rPr>
          <w:sz w:val="28"/>
          <w:szCs w:val="28"/>
        </w:rPr>
        <w:t xml:space="preserve"> είναι το αποτέλεσμα τεσσάρων παραγόντων:</w:t>
      </w:r>
    </w:p>
    <w:p w14:paraId="4DE3F839" w14:textId="53678B9A" w:rsidR="00097C21" w:rsidRDefault="0061290B" w:rsidP="00F35DCF">
      <w:pPr>
        <w:spacing w:after="200" w:line="360" w:lineRule="auto"/>
        <w:jc w:val="both"/>
        <w:rPr>
          <w:sz w:val="28"/>
          <w:szCs w:val="28"/>
        </w:rPr>
      </w:pPr>
      <w:r w:rsidRPr="00746038">
        <w:rPr>
          <w:sz w:val="28"/>
          <w:szCs w:val="28"/>
        </w:rPr>
        <w:t>α)</w:t>
      </w:r>
      <w:r w:rsidR="003F3C28" w:rsidRPr="00746038">
        <w:rPr>
          <w:sz w:val="28"/>
          <w:szCs w:val="28"/>
        </w:rPr>
        <w:t xml:space="preserve"> της</w:t>
      </w:r>
      <w:r w:rsidRPr="00746038">
        <w:rPr>
          <w:sz w:val="28"/>
          <w:szCs w:val="28"/>
        </w:rPr>
        <w:t xml:space="preserve"> γνώση</w:t>
      </w:r>
      <w:r w:rsidR="003F3C28" w:rsidRPr="00746038">
        <w:rPr>
          <w:sz w:val="28"/>
          <w:szCs w:val="28"/>
        </w:rPr>
        <w:t>ς</w:t>
      </w:r>
      <w:r w:rsidRPr="00746038">
        <w:rPr>
          <w:sz w:val="28"/>
          <w:szCs w:val="28"/>
        </w:rPr>
        <w:t xml:space="preserve">, β) </w:t>
      </w:r>
      <w:r w:rsidR="003F3C28" w:rsidRPr="00746038">
        <w:rPr>
          <w:sz w:val="28"/>
          <w:szCs w:val="28"/>
        </w:rPr>
        <w:t xml:space="preserve">της </w:t>
      </w:r>
      <w:r w:rsidRPr="00746038">
        <w:rPr>
          <w:sz w:val="28"/>
          <w:szCs w:val="28"/>
        </w:rPr>
        <w:t>ικανότητα</w:t>
      </w:r>
      <w:r w:rsidR="003F3C28" w:rsidRPr="00746038">
        <w:rPr>
          <w:sz w:val="28"/>
          <w:szCs w:val="28"/>
        </w:rPr>
        <w:t>ς</w:t>
      </w:r>
      <w:r w:rsidRPr="00746038">
        <w:rPr>
          <w:sz w:val="28"/>
          <w:szCs w:val="28"/>
        </w:rPr>
        <w:t xml:space="preserve">, γ) </w:t>
      </w:r>
      <w:r w:rsidR="003F3C28" w:rsidRPr="00746038">
        <w:rPr>
          <w:sz w:val="28"/>
          <w:szCs w:val="28"/>
        </w:rPr>
        <w:t xml:space="preserve">της </w:t>
      </w:r>
      <w:r w:rsidRPr="00746038">
        <w:rPr>
          <w:sz w:val="28"/>
          <w:szCs w:val="28"/>
        </w:rPr>
        <w:t>φιλοσοφία</w:t>
      </w:r>
      <w:r w:rsidR="003F3C28" w:rsidRPr="00746038">
        <w:rPr>
          <w:sz w:val="28"/>
          <w:szCs w:val="28"/>
        </w:rPr>
        <w:t>ς</w:t>
      </w:r>
      <w:r w:rsidRPr="00746038">
        <w:rPr>
          <w:sz w:val="28"/>
          <w:szCs w:val="28"/>
        </w:rPr>
        <w:t xml:space="preserve"> ή</w:t>
      </w:r>
      <w:r w:rsidR="003F3C28" w:rsidRPr="00746038">
        <w:rPr>
          <w:sz w:val="28"/>
          <w:szCs w:val="28"/>
        </w:rPr>
        <w:t xml:space="preserve"> του</w:t>
      </w:r>
      <w:r w:rsidRPr="00746038">
        <w:rPr>
          <w:sz w:val="28"/>
          <w:szCs w:val="28"/>
        </w:rPr>
        <w:t xml:space="preserve"> πολιτισμ</w:t>
      </w:r>
      <w:r w:rsidR="003F3C28" w:rsidRPr="00746038">
        <w:rPr>
          <w:sz w:val="28"/>
          <w:szCs w:val="28"/>
        </w:rPr>
        <w:t>ού</w:t>
      </w:r>
      <w:r w:rsidRPr="00746038">
        <w:rPr>
          <w:sz w:val="28"/>
          <w:szCs w:val="28"/>
        </w:rPr>
        <w:t xml:space="preserve">, δ) </w:t>
      </w:r>
      <w:r w:rsidR="003F3C28" w:rsidRPr="00746038">
        <w:rPr>
          <w:sz w:val="28"/>
          <w:szCs w:val="28"/>
        </w:rPr>
        <w:t>του συστήματος</w:t>
      </w:r>
      <w:r w:rsidRPr="00746038">
        <w:rPr>
          <w:sz w:val="28"/>
          <w:szCs w:val="28"/>
        </w:rPr>
        <w:t xml:space="preserve">, </w:t>
      </w:r>
      <w:r w:rsidR="003F3C28" w:rsidRPr="00746038">
        <w:rPr>
          <w:sz w:val="28"/>
          <w:szCs w:val="28"/>
        </w:rPr>
        <w:t xml:space="preserve">και </w:t>
      </w:r>
      <w:r w:rsidRPr="00746038">
        <w:rPr>
          <w:sz w:val="28"/>
          <w:szCs w:val="28"/>
        </w:rPr>
        <w:t xml:space="preserve">υπάρχει μια </w:t>
      </w:r>
      <w:r w:rsidR="000B4125" w:rsidRPr="00746038">
        <w:rPr>
          <w:sz w:val="28"/>
          <w:szCs w:val="28"/>
        </w:rPr>
        <w:t>δια δραστική</w:t>
      </w:r>
      <w:r w:rsidRPr="00746038">
        <w:rPr>
          <w:sz w:val="28"/>
          <w:szCs w:val="28"/>
        </w:rPr>
        <w:t xml:space="preserve"> σχέση μεταξύ αυτών των τεσσάρων παραγόντων.</w:t>
      </w:r>
      <w:r w:rsidR="00AF06CB" w:rsidRPr="00746038">
        <w:rPr>
          <w:sz w:val="28"/>
          <w:szCs w:val="28"/>
        </w:rPr>
        <w:t xml:space="preserve"> </w:t>
      </w:r>
      <w:r w:rsidR="00097C21" w:rsidRPr="00746038">
        <w:rPr>
          <w:sz w:val="28"/>
          <w:szCs w:val="28"/>
        </w:rPr>
        <w:t>Η καλύτερη απόδοση των λειτουργιών απαιτεί θεωρητικές γνώσεις σχετικά με αυτές, δηλαδή δεξιότητες,</w:t>
      </w:r>
      <w:r w:rsidR="003F3C28" w:rsidRPr="00746038">
        <w:rPr>
          <w:sz w:val="28"/>
          <w:szCs w:val="28"/>
        </w:rPr>
        <w:t xml:space="preserve"> και</w:t>
      </w:r>
      <w:r w:rsidR="00097C21" w:rsidRPr="00746038">
        <w:rPr>
          <w:sz w:val="28"/>
          <w:szCs w:val="28"/>
        </w:rPr>
        <w:t xml:space="preserve"> την ικανότητα του ατόμου να τις εφαρμόσει. Οι αξίες αυτές αποτελούν την κουλτούρα των ανθρώπων που τις ασκούν, καθώς και την κουλτούρα των κοινωνικών οργανώσεων που τις ασκούν. Τέλος, η άσκηση αυτών των λειτουργιών βασίζεται στην ύπαρξη και χρήση πληροφοριακών συστημάτων, σχεδιασμού προγραμμάτων, συστημάτων αμοιβών και ελέγχου.</w:t>
      </w:r>
    </w:p>
    <w:p w14:paraId="46637BEB" w14:textId="77777777" w:rsidR="00D6758B" w:rsidRPr="00746038" w:rsidRDefault="00D6758B" w:rsidP="00F35DCF">
      <w:pPr>
        <w:spacing w:after="200" w:line="360" w:lineRule="auto"/>
        <w:jc w:val="both"/>
        <w:rPr>
          <w:sz w:val="28"/>
          <w:szCs w:val="28"/>
        </w:rPr>
      </w:pPr>
    </w:p>
    <w:p w14:paraId="23E5185F" w14:textId="209EDC68" w:rsidR="00075C99" w:rsidRDefault="00075C99" w:rsidP="00F35DCF">
      <w:pPr>
        <w:pStyle w:val="2"/>
        <w:spacing w:line="360" w:lineRule="auto"/>
      </w:pPr>
      <w:bookmarkStart w:id="6" w:name="_Toc116213232"/>
      <w:r w:rsidRPr="00AC1423">
        <w:t>Σύγχρονη Δημόσια Διοίκηση</w:t>
      </w:r>
      <w:bookmarkEnd w:id="6"/>
    </w:p>
    <w:p w14:paraId="097A357C" w14:textId="77777777" w:rsidR="00746038" w:rsidRPr="00746038" w:rsidRDefault="00746038" w:rsidP="00F35DCF">
      <w:pPr>
        <w:spacing w:line="360" w:lineRule="auto"/>
      </w:pPr>
    </w:p>
    <w:p w14:paraId="0A9C85CC" w14:textId="3F73F8B7" w:rsidR="00F56A54" w:rsidRPr="00746038" w:rsidRDefault="00F56A54" w:rsidP="00F35DCF">
      <w:pPr>
        <w:spacing w:after="200" w:line="360" w:lineRule="auto"/>
        <w:jc w:val="both"/>
        <w:rPr>
          <w:sz w:val="28"/>
          <w:szCs w:val="28"/>
        </w:rPr>
      </w:pPr>
      <w:r w:rsidRPr="00746038">
        <w:rPr>
          <w:sz w:val="28"/>
          <w:szCs w:val="28"/>
        </w:rPr>
        <w:t xml:space="preserve">Υπάρχουν τρία κύρια μοντέλα μεταρρυθμίσεων στην Ευρώπη. Το πρώτο βασίζεται στην αρχή </w:t>
      </w:r>
      <w:r w:rsidR="00052BBA" w:rsidRPr="00746038">
        <w:rPr>
          <w:sz w:val="28"/>
          <w:szCs w:val="28"/>
        </w:rPr>
        <w:t xml:space="preserve">της </w:t>
      </w:r>
      <w:r w:rsidR="00052BBA" w:rsidRPr="00746038">
        <w:rPr>
          <w:i/>
          <w:iCs/>
          <w:sz w:val="28"/>
          <w:szCs w:val="28"/>
        </w:rPr>
        <w:t>απροσδιοριστίας</w:t>
      </w:r>
      <w:r w:rsidR="00052BBA" w:rsidRPr="00746038">
        <w:rPr>
          <w:sz w:val="28"/>
          <w:szCs w:val="28"/>
        </w:rPr>
        <w:t xml:space="preserve"> του</w:t>
      </w:r>
      <w:r w:rsidRPr="00746038">
        <w:rPr>
          <w:sz w:val="28"/>
          <w:szCs w:val="28"/>
        </w:rPr>
        <w:t xml:space="preserve"> </w:t>
      </w:r>
      <w:r w:rsidR="00653948" w:rsidRPr="00746038">
        <w:rPr>
          <w:sz w:val="28"/>
          <w:szCs w:val="28"/>
          <w:lang w:val="en-US"/>
        </w:rPr>
        <w:t>Max</w:t>
      </w:r>
      <w:r w:rsidR="00653948" w:rsidRPr="00746038">
        <w:rPr>
          <w:sz w:val="28"/>
          <w:szCs w:val="28"/>
        </w:rPr>
        <w:t xml:space="preserve"> </w:t>
      </w:r>
      <w:r w:rsidRPr="00746038">
        <w:rPr>
          <w:sz w:val="28"/>
          <w:szCs w:val="28"/>
        </w:rPr>
        <w:t xml:space="preserve">Weber. Το δεύτερο σχετίζεται με τη νέα δημόσια διοίκηση και το τρίτο συνδυάζει στοιχεία των αρχών του </w:t>
      </w:r>
      <w:r w:rsidR="00653948" w:rsidRPr="00746038">
        <w:rPr>
          <w:sz w:val="28"/>
          <w:szCs w:val="28"/>
          <w:lang w:val="en-US"/>
        </w:rPr>
        <w:t>Max</w:t>
      </w:r>
      <w:r w:rsidR="00653948" w:rsidRPr="00746038">
        <w:rPr>
          <w:sz w:val="28"/>
          <w:szCs w:val="28"/>
        </w:rPr>
        <w:t xml:space="preserve"> </w:t>
      </w:r>
      <w:r w:rsidRPr="00746038">
        <w:rPr>
          <w:sz w:val="28"/>
          <w:szCs w:val="28"/>
        </w:rPr>
        <w:t>Weber με στοιχεία νέας δημόσιας διαχείρισης.</w:t>
      </w:r>
    </w:p>
    <w:p w14:paraId="7BDC299A" w14:textId="4F1AD86C" w:rsidR="00A1739D" w:rsidRPr="00746038" w:rsidRDefault="00F56A54" w:rsidP="00F35DCF">
      <w:pPr>
        <w:spacing w:after="200" w:line="360" w:lineRule="auto"/>
        <w:jc w:val="both"/>
        <w:rPr>
          <w:sz w:val="28"/>
          <w:szCs w:val="28"/>
        </w:rPr>
      </w:pPr>
      <w:r w:rsidRPr="00746038">
        <w:rPr>
          <w:sz w:val="28"/>
          <w:szCs w:val="28"/>
        </w:rPr>
        <w:t>Ο πρώτος τρόπος μεταρρύθμισης</w:t>
      </w:r>
      <w:r w:rsidR="00F82EDF" w:rsidRPr="00746038">
        <w:rPr>
          <w:sz w:val="28"/>
          <w:szCs w:val="28"/>
        </w:rPr>
        <w:t xml:space="preserve"> (τέλη δεκαετίας 80’)</w:t>
      </w:r>
      <w:r w:rsidRPr="00746038">
        <w:rPr>
          <w:sz w:val="28"/>
          <w:szCs w:val="28"/>
        </w:rPr>
        <w:t xml:space="preserve"> περιλαμβάνει δομή και διαδικασίες, μεταρρυθμίζοντας από την πατριαρχία σε σύγχρονους διοικητικούς θεσμούς, με δίκαιη δίκη και διαφανείς επίσημες διαδικασίες υπό το κράτος δικαίου. Δυστυχώς, η υποστήριξη, η πολιτικοποίηση και η κατάχρηση εξουσίας εξακολουθούν να είναι χαρακτηριστικά γνωρίσματα πολλών δημόσιων διοικήσεων σε ορισμένα μέρη της Ευρώπης. Ορισμένες χώρες καθιέρωσαν συστήματα βασισμένα </w:t>
      </w:r>
      <w:r w:rsidRPr="00746038">
        <w:rPr>
          <w:sz w:val="28"/>
          <w:szCs w:val="28"/>
        </w:rPr>
        <w:lastRenderedPageBreak/>
        <w:t>στην αξία, στα τέλη του 19ου και στις αρχές του 20ου αιώνα, και ορισμένες χώρες προσπάθησαν να ταιριάξουν με τα θεμέλια μιας αυτάρκης και ελευθέρας δημόσιας γραφειοκρατίας. Ένας από τους πυλώνες της μεταρρύθμισης της δημόσιας διοίκησης στις πρώην κομμουνιστικές χώρες της Ευρώπης είναι η μεταρρύθμιση των δημοσίων υπηρεσιών, η οποία στοχεύει να ενσωματώσει τα βασικά στοιχεία του Weber στη δημόσια διοίκηση και να ενσωματώσει αρχές που βασίζονται στην αξία. Ορθή λειτουργία διοίκησης σημαίνει ότι είναι καιρός να ξαναβρούμε τη γραφειοκρατία και τους συνήθεις γραφειοκρατικούς ρόλους, ταυτότητες και αξίες. Ξεκινώντας από αυτό το μοντέλο, η νομιμότητα και η ιεραρχία είναι τα πιο σημαντικά.</w:t>
      </w:r>
    </w:p>
    <w:p w14:paraId="0A389D54" w14:textId="53B7B790" w:rsidR="00F56A54" w:rsidRPr="00746038" w:rsidRDefault="00F56A54" w:rsidP="00F35DCF">
      <w:pPr>
        <w:spacing w:after="200" w:line="360" w:lineRule="auto"/>
        <w:jc w:val="both"/>
        <w:rPr>
          <w:sz w:val="28"/>
          <w:szCs w:val="28"/>
        </w:rPr>
      </w:pPr>
      <w:r w:rsidRPr="00746038">
        <w:rPr>
          <w:sz w:val="28"/>
          <w:szCs w:val="28"/>
        </w:rPr>
        <w:t>Το δεύτερο μοντέλο μεταρρύθμισης</w:t>
      </w:r>
      <w:r w:rsidR="00F82EDF" w:rsidRPr="00746038">
        <w:rPr>
          <w:sz w:val="28"/>
          <w:szCs w:val="28"/>
        </w:rPr>
        <w:t xml:space="preserve"> (τέλη δεκαετίας 90’)</w:t>
      </w:r>
      <w:r w:rsidRPr="00746038">
        <w:rPr>
          <w:sz w:val="28"/>
          <w:szCs w:val="28"/>
        </w:rPr>
        <w:t>, η Νέα Δημόσια Διοίκηση, περιλαμβάνει τις «επιχειρηματικές» μεθόδους και τους μηχανισμούς διαχείρισης επιχειρήσεων του δημόσιου τομέα. Αυτές οι μεταρρυθμίσεις χρησιμοποιούνται για τη βελτίωση της αποτελεσματικότητας και την ενίσχυση της διοικητικής λογοδοσίας. Η νέα δημόσια διοίκηση και οι αντίστοιχες μεταρρυθμίσεις της καθοδηγούν τη σκέψη της εκτελεστικής εξουσίας στον ευρωπαϊκό δημόσιο τομέα τη δεκαετία του 1980, όπως και σήμερα. Πολλές από τις αρχές των χωρών που αποκλίνουν από τις νέες αρχές δημόσιας διαχείρισης εξακολουθούν να είναι</w:t>
      </w:r>
      <w:r w:rsidR="00BE1FEC" w:rsidRPr="00746038">
        <w:rPr>
          <w:sz w:val="28"/>
          <w:szCs w:val="28"/>
        </w:rPr>
        <w:t xml:space="preserve"> οι</w:t>
      </w:r>
      <w:r w:rsidRPr="00746038">
        <w:rPr>
          <w:sz w:val="28"/>
          <w:szCs w:val="28"/>
        </w:rPr>
        <w:t xml:space="preserve"> ευρωπαϊκές δημόσιες διοικήσεις. Κατά τα άλλα, εξακολουθεί να είναι το βασικό μεταρρυθμιστικό μοντέλο που διαμορφώνει τη διοικητική σκέψη, με κύρια χαρακτηριστικά την αποτελεσματικότητα, τις επιδόσεις και την καινοτομία.</w:t>
      </w:r>
    </w:p>
    <w:p w14:paraId="728E37F8" w14:textId="4266386E" w:rsidR="00D6758B" w:rsidRPr="00746038" w:rsidRDefault="0067527F" w:rsidP="00F35DCF">
      <w:pPr>
        <w:spacing w:after="200" w:line="360" w:lineRule="auto"/>
        <w:jc w:val="both"/>
        <w:rPr>
          <w:sz w:val="28"/>
          <w:szCs w:val="28"/>
        </w:rPr>
      </w:pPr>
      <w:r w:rsidRPr="00746038">
        <w:rPr>
          <w:sz w:val="28"/>
          <w:szCs w:val="28"/>
        </w:rPr>
        <w:t xml:space="preserve">Το τρίτο μοντέλο μεταρρύθμισης </w:t>
      </w:r>
      <w:r w:rsidR="00F82EDF" w:rsidRPr="00746038">
        <w:rPr>
          <w:sz w:val="28"/>
          <w:szCs w:val="28"/>
        </w:rPr>
        <w:t xml:space="preserve">(αρχές δεκαετίας 2010’) </w:t>
      </w:r>
      <w:r w:rsidRPr="00746038">
        <w:rPr>
          <w:sz w:val="28"/>
          <w:szCs w:val="28"/>
        </w:rPr>
        <w:t xml:space="preserve">είναι ένας συμβιβασμός μεταξύ των αρχών της ουδετερότητας, της νομιμότητας και </w:t>
      </w:r>
      <w:r w:rsidRPr="00746038">
        <w:rPr>
          <w:sz w:val="28"/>
          <w:szCs w:val="28"/>
        </w:rPr>
        <w:lastRenderedPageBreak/>
        <w:t>της δικαιοσύνης του Weber και των στοιχείων της νέας δημόσιας διαχείρισης και στοχεύει στη βελτίωση της ικανοποίησης των αναγκών του κοινού. Αν και δεν υπάρχει σαφής ορολογία, σημαντικά χαρακτηριστικά που σχετίζονται με την ανάπτυξή του περιλαμβάνουν την εστίαση στον συντονισμό, την αποτελεσματικότητα και τα αποτελέσματα.</w:t>
      </w:r>
    </w:p>
    <w:p w14:paraId="27904576" w14:textId="75697E16" w:rsidR="00EE2642" w:rsidRDefault="00EE2642" w:rsidP="00F35DCF">
      <w:pPr>
        <w:pStyle w:val="2"/>
        <w:spacing w:line="360" w:lineRule="auto"/>
      </w:pPr>
      <w:bookmarkStart w:id="7" w:name="_Toc116213233"/>
      <w:r>
        <w:t xml:space="preserve">Η εφαρμογή του </w:t>
      </w:r>
      <w:r w:rsidRPr="00EE2642">
        <w:t>Νέου Δημόσιου Μάνατζμεντ</w:t>
      </w:r>
      <w:bookmarkEnd w:id="7"/>
    </w:p>
    <w:p w14:paraId="6B171078" w14:textId="6EDFBCCF" w:rsidR="00E03F67" w:rsidRDefault="00E03F67" w:rsidP="00F35DCF">
      <w:pPr>
        <w:spacing w:after="200" w:line="360" w:lineRule="auto"/>
        <w:contextualSpacing/>
        <w:jc w:val="both"/>
        <w:rPr>
          <w:b/>
          <w:bCs/>
          <w:sz w:val="28"/>
          <w:szCs w:val="28"/>
        </w:rPr>
      </w:pPr>
    </w:p>
    <w:p w14:paraId="185B3CB9" w14:textId="5B142D9C" w:rsidR="00E03F67" w:rsidRPr="00746038" w:rsidRDefault="00E03F67" w:rsidP="00F35DCF">
      <w:pPr>
        <w:spacing w:after="200" w:line="360" w:lineRule="auto"/>
        <w:contextualSpacing/>
        <w:jc w:val="both"/>
        <w:rPr>
          <w:sz w:val="28"/>
          <w:szCs w:val="28"/>
        </w:rPr>
      </w:pPr>
      <w:r w:rsidRPr="00746038">
        <w:rPr>
          <w:sz w:val="28"/>
          <w:szCs w:val="28"/>
        </w:rPr>
        <w:t>Η δημόσια διοίκηση είναι ένα πεδίο μελέτης που εστιάζει στην αποτελεσματική λειτουργία των κυβερνητικών οργανισμών σε όλα τα επίπεδα. Η διαχείριση πόλεων είναι ένας εξειδικευμένος κλάδος της δημόσιας διοίκησης που ασχολείται με τη διοίκηση</w:t>
      </w:r>
      <w:r w:rsidR="002F2A55" w:rsidRPr="00746038">
        <w:rPr>
          <w:sz w:val="28"/>
          <w:szCs w:val="28"/>
        </w:rPr>
        <w:t xml:space="preserve"> των</w:t>
      </w:r>
      <w:r w:rsidRPr="00746038">
        <w:rPr>
          <w:sz w:val="28"/>
          <w:szCs w:val="28"/>
        </w:rPr>
        <w:t xml:space="preserve"> πόλεων και </w:t>
      </w:r>
      <w:r w:rsidR="002F2A55" w:rsidRPr="00746038">
        <w:rPr>
          <w:sz w:val="28"/>
          <w:szCs w:val="28"/>
        </w:rPr>
        <w:t xml:space="preserve">των </w:t>
      </w:r>
      <w:r w:rsidRPr="00746038">
        <w:rPr>
          <w:sz w:val="28"/>
          <w:szCs w:val="28"/>
        </w:rPr>
        <w:t>κωμοπόλεων. Οι διαχειριστές της πόλης</w:t>
      </w:r>
      <w:r w:rsidR="00F82EDF" w:rsidRPr="00746038">
        <w:rPr>
          <w:sz w:val="28"/>
          <w:szCs w:val="28"/>
        </w:rPr>
        <w:t xml:space="preserve">, δηλαδή τα θεσμικά και κοινωνικά όργανα τα οποία </w:t>
      </w:r>
      <w:r w:rsidR="00AF0362">
        <w:rPr>
          <w:sz w:val="28"/>
          <w:szCs w:val="28"/>
        </w:rPr>
        <w:t>είναι</w:t>
      </w:r>
      <w:r w:rsidR="00F82EDF" w:rsidRPr="00746038">
        <w:rPr>
          <w:sz w:val="28"/>
          <w:szCs w:val="28"/>
        </w:rPr>
        <w:t xml:space="preserve"> επιφορτισμένα με την διαχείριση των διεργασιών που συνιστούν την λειτουργία των δημόσιων υποδομών της πόλης,</w:t>
      </w:r>
      <w:r w:rsidRPr="00746038">
        <w:rPr>
          <w:sz w:val="28"/>
          <w:szCs w:val="28"/>
        </w:rPr>
        <w:t xml:space="preserve"> είναι υπεύθυνοι για τη διασφάλιση αυτού.</w:t>
      </w:r>
    </w:p>
    <w:p w14:paraId="12ADB3F1" w14:textId="2CDCE00C" w:rsidR="00EE2642" w:rsidRPr="00746038" w:rsidRDefault="00EE2642" w:rsidP="00F35DCF">
      <w:pPr>
        <w:spacing w:after="200" w:line="360" w:lineRule="auto"/>
        <w:ind w:left="420"/>
        <w:contextualSpacing/>
        <w:jc w:val="both"/>
        <w:rPr>
          <w:b/>
          <w:bCs/>
          <w:sz w:val="28"/>
          <w:szCs w:val="28"/>
        </w:rPr>
      </w:pPr>
    </w:p>
    <w:p w14:paraId="2A766E44" w14:textId="315650B3" w:rsidR="00822673" w:rsidRPr="00746038" w:rsidRDefault="00EE2642" w:rsidP="00F35DCF">
      <w:pPr>
        <w:spacing w:after="200" w:line="360" w:lineRule="auto"/>
        <w:contextualSpacing/>
        <w:jc w:val="both"/>
        <w:rPr>
          <w:sz w:val="28"/>
          <w:szCs w:val="28"/>
        </w:rPr>
      </w:pPr>
      <w:r w:rsidRPr="00746038">
        <w:rPr>
          <w:sz w:val="28"/>
          <w:szCs w:val="28"/>
        </w:rPr>
        <w:t>Οι  πρακτικές που σ</w:t>
      </w:r>
      <w:r w:rsidR="0067527F" w:rsidRPr="00746038">
        <w:rPr>
          <w:sz w:val="28"/>
          <w:szCs w:val="28"/>
        </w:rPr>
        <w:t>χετίζονται</w:t>
      </w:r>
      <w:r w:rsidRPr="00746038">
        <w:rPr>
          <w:sz w:val="28"/>
          <w:szCs w:val="28"/>
        </w:rPr>
        <w:t xml:space="preserve"> με το Ν</w:t>
      </w:r>
      <w:r w:rsidR="002F2A55" w:rsidRPr="00746038">
        <w:rPr>
          <w:sz w:val="28"/>
          <w:szCs w:val="28"/>
        </w:rPr>
        <w:t xml:space="preserve">έο </w:t>
      </w:r>
      <w:r w:rsidRPr="00746038">
        <w:rPr>
          <w:sz w:val="28"/>
          <w:szCs w:val="28"/>
        </w:rPr>
        <w:t>Δ</w:t>
      </w:r>
      <w:r w:rsidR="002F2A55" w:rsidRPr="00746038">
        <w:rPr>
          <w:sz w:val="28"/>
          <w:szCs w:val="28"/>
        </w:rPr>
        <w:t xml:space="preserve">ημόσιο </w:t>
      </w:r>
      <w:r w:rsidRPr="00746038">
        <w:rPr>
          <w:sz w:val="28"/>
          <w:szCs w:val="28"/>
        </w:rPr>
        <w:t>Μ</w:t>
      </w:r>
      <w:r w:rsidR="002F2A55" w:rsidRPr="00746038">
        <w:rPr>
          <w:sz w:val="28"/>
          <w:szCs w:val="28"/>
        </w:rPr>
        <w:t>άνατζμεντ</w:t>
      </w:r>
      <w:r w:rsidRPr="00746038">
        <w:rPr>
          <w:sz w:val="28"/>
          <w:szCs w:val="28"/>
        </w:rPr>
        <w:t xml:space="preserve"> είναι:</w:t>
      </w:r>
    </w:p>
    <w:p w14:paraId="401CCE16" w14:textId="724F60C1" w:rsidR="0067527F" w:rsidRPr="00746038" w:rsidRDefault="0067527F" w:rsidP="00F35DCF">
      <w:pPr>
        <w:spacing w:after="200" w:line="360" w:lineRule="auto"/>
        <w:jc w:val="both"/>
        <w:rPr>
          <w:sz w:val="28"/>
          <w:szCs w:val="28"/>
        </w:rPr>
      </w:pPr>
      <w:r w:rsidRPr="00746038">
        <w:rPr>
          <w:sz w:val="28"/>
          <w:szCs w:val="28"/>
        </w:rPr>
        <w:t xml:space="preserve">1) </w:t>
      </w:r>
      <w:r w:rsidR="002F2A55" w:rsidRPr="00746038">
        <w:rPr>
          <w:sz w:val="28"/>
          <w:szCs w:val="28"/>
        </w:rPr>
        <w:t>Η δ</w:t>
      </w:r>
      <w:r w:rsidRPr="00746038">
        <w:rPr>
          <w:sz w:val="28"/>
          <w:szCs w:val="28"/>
        </w:rPr>
        <w:t>ημιουργία μεγαλύτερου ανταγωνισμού στον δημόσιο τομέα,</w:t>
      </w:r>
      <w:r w:rsidR="00AF6205" w:rsidRPr="00746038">
        <w:rPr>
          <w:sz w:val="28"/>
          <w:szCs w:val="28"/>
        </w:rPr>
        <w:t xml:space="preserve"> </w:t>
      </w:r>
    </w:p>
    <w:p w14:paraId="2C1AF59D" w14:textId="1F3CD312" w:rsidR="0067527F" w:rsidRPr="00746038" w:rsidRDefault="0067527F" w:rsidP="00F35DCF">
      <w:pPr>
        <w:spacing w:after="200" w:line="360" w:lineRule="auto"/>
        <w:jc w:val="both"/>
        <w:rPr>
          <w:sz w:val="28"/>
          <w:szCs w:val="28"/>
        </w:rPr>
      </w:pPr>
      <w:r w:rsidRPr="00746038">
        <w:rPr>
          <w:sz w:val="28"/>
          <w:szCs w:val="28"/>
        </w:rPr>
        <w:t xml:space="preserve">2) </w:t>
      </w:r>
      <w:r w:rsidR="002F2A55" w:rsidRPr="00746038">
        <w:rPr>
          <w:sz w:val="28"/>
          <w:szCs w:val="28"/>
        </w:rPr>
        <w:t>Οι α</w:t>
      </w:r>
      <w:r w:rsidRPr="00746038">
        <w:rPr>
          <w:sz w:val="28"/>
          <w:szCs w:val="28"/>
        </w:rPr>
        <w:t>πολύσεις,</w:t>
      </w:r>
    </w:p>
    <w:p w14:paraId="214D56C9" w14:textId="6C7753CC" w:rsidR="0067527F" w:rsidRPr="00746038" w:rsidRDefault="0067527F" w:rsidP="00F35DCF">
      <w:pPr>
        <w:spacing w:after="200" w:line="360" w:lineRule="auto"/>
        <w:jc w:val="both"/>
        <w:rPr>
          <w:sz w:val="28"/>
          <w:szCs w:val="28"/>
        </w:rPr>
      </w:pPr>
      <w:r w:rsidRPr="00746038">
        <w:rPr>
          <w:sz w:val="28"/>
          <w:szCs w:val="28"/>
        </w:rPr>
        <w:t xml:space="preserve">3) </w:t>
      </w:r>
      <w:r w:rsidR="002F2A55" w:rsidRPr="00746038">
        <w:rPr>
          <w:sz w:val="28"/>
          <w:szCs w:val="28"/>
        </w:rPr>
        <w:t>Η ε</w:t>
      </w:r>
      <w:r w:rsidRPr="00746038">
        <w:rPr>
          <w:sz w:val="28"/>
          <w:szCs w:val="28"/>
        </w:rPr>
        <w:t>ισαγωγή πρακτικών διαχείρισης που χρησιμοποιούνται από τον ιδιωτικό τομέα,</w:t>
      </w:r>
    </w:p>
    <w:p w14:paraId="2F073330" w14:textId="33C86D0C" w:rsidR="0067527F" w:rsidRPr="00746038" w:rsidRDefault="0067527F" w:rsidP="00F35DCF">
      <w:pPr>
        <w:spacing w:after="200" w:line="360" w:lineRule="auto"/>
        <w:jc w:val="both"/>
        <w:rPr>
          <w:sz w:val="28"/>
          <w:szCs w:val="28"/>
        </w:rPr>
      </w:pPr>
      <w:r w:rsidRPr="00746038">
        <w:rPr>
          <w:sz w:val="28"/>
          <w:szCs w:val="28"/>
        </w:rPr>
        <w:t>4)</w:t>
      </w:r>
      <w:r w:rsidR="002F2A55" w:rsidRPr="00746038">
        <w:rPr>
          <w:sz w:val="28"/>
          <w:szCs w:val="28"/>
        </w:rPr>
        <w:t xml:space="preserve"> Η α</w:t>
      </w:r>
      <w:r w:rsidRPr="00746038">
        <w:rPr>
          <w:sz w:val="28"/>
          <w:szCs w:val="28"/>
        </w:rPr>
        <w:t>λλαγή στον έλεγχο παραγωγής,</w:t>
      </w:r>
    </w:p>
    <w:p w14:paraId="42438DEE" w14:textId="08E13959" w:rsidR="0067527F" w:rsidRPr="00746038" w:rsidRDefault="0067527F" w:rsidP="00F35DCF">
      <w:pPr>
        <w:spacing w:after="200" w:line="360" w:lineRule="auto"/>
        <w:jc w:val="both"/>
        <w:rPr>
          <w:sz w:val="28"/>
          <w:szCs w:val="28"/>
        </w:rPr>
      </w:pPr>
      <w:r w:rsidRPr="00746038">
        <w:rPr>
          <w:sz w:val="28"/>
          <w:szCs w:val="28"/>
        </w:rPr>
        <w:t xml:space="preserve">5) </w:t>
      </w:r>
      <w:r w:rsidR="002F2A55" w:rsidRPr="00746038">
        <w:rPr>
          <w:sz w:val="28"/>
          <w:szCs w:val="28"/>
        </w:rPr>
        <w:t>Η α</w:t>
      </w:r>
      <w:r w:rsidRPr="00746038">
        <w:rPr>
          <w:sz w:val="28"/>
          <w:szCs w:val="28"/>
        </w:rPr>
        <w:t>ποκέντρωση,</w:t>
      </w:r>
    </w:p>
    <w:p w14:paraId="34A8C6F7" w14:textId="0E8588DA" w:rsidR="0067527F" w:rsidRPr="00746038" w:rsidRDefault="0067527F" w:rsidP="00F35DCF">
      <w:pPr>
        <w:spacing w:after="200" w:line="360" w:lineRule="auto"/>
        <w:jc w:val="both"/>
        <w:rPr>
          <w:sz w:val="28"/>
          <w:szCs w:val="28"/>
        </w:rPr>
      </w:pPr>
      <w:r w:rsidRPr="00746038">
        <w:rPr>
          <w:sz w:val="28"/>
          <w:szCs w:val="28"/>
        </w:rPr>
        <w:lastRenderedPageBreak/>
        <w:t>6)</w:t>
      </w:r>
      <w:r w:rsidR="002F2A55" w:rsidRPr="00746038">
        <w:rPr>
          <w:sz w:val="28"/>
          <w:szCs w:val="28"/>
        </w:rPr>
        <w:t>Ο δ</w:t>
      </w:r>
      <w:r w:rsidRPr="00746038">
        <w:rPr>
          <w:sz w:val="28"/>
          <w:szCs w:val="28"/>
        </w:rPr>
        <w:t>ιαχωρισμός της κεντρικής γραφειοκρατίας σε τμήματα υπηρεσιών,</w:t>
      </w:r>
    </w:p>
    <w:p w14:paraId="49E5D3F6" w14:textId="3E83FDD2" w:rsidR="0067527F" w:rsidRPr="00746038" w:rsidRDefault="0067527F" w:rsidP="00F35DCF">
      <w:pPr>
        <w:spacing w:after="200" w:line="360" w:lineRule="auto"/>
        <w:jc w:val="both"/>
        <w:rPr>
          <w:sz w:val="28"/>
          <w:szCs w:val="28"/>
        </w:rPr>
      </w:pPr>
      <w:r w:rsidRPr="00746038">
        <w:rPr>
          <w:sz w:val="28"/>
          <w:szCs w:val="28"/>
        </w:rPr>
        <w:t xml:space="preserve">7) </w:t>
      </w:r>
      <w:r w:rsidR="002F2A55" w:rsidRPr="00746038">
        <w:rPr>
          <w:sz w:val="28"/>
          <w:szCs w:val="28"/>
        </w:rPr>
        <w:t>Η ε</w:t>
      </w:r>
      <w:r w:rsidRPr="00746038">
        <w:rPr>
          <w:sz w:val="28"/>
          <w:szCs w:val="28"/>
        </w:rPr>
        <w:t>ξωτερική ανάθεση,</w:t>
      </w:r>
    </w:p>
    <w:p w14:paraId="1101633B" w14:textId="18293445" w:rsidR="0067527F" w:rsidRPr="00746038" w:rsidRDefault="0067527F" w:rsidP="00F35DCF">
      <w:pPr>
        <w:spacing w:after="200" w:line="360" w:lineRule="auto"/>
        <w:jc w:val="both"/>
        <w:rPr>
          <w:sz w:val="28"/>
          <w:szCs w:val="28"/>
        </w:rPr>
      </w:pPr>
      <w:r w:rsidRPr="00746038">
        <w:rPr>
          <w:sz w:val="28"/>
          <w:szCs w:val="28"/>
        </w:rPr>
        <w:t xml:space="preserve">8) </w:t>
      </w:r>
      <w:r w:rsidR="002F2A55" w:rsidRPr="00746038">
        <w:rPr>
          <w:sz w:val="28"/>
          <w:szCs w:val="28"/>
        </w:rPr>
        <w:t>Ο δι</w:t>
      </w:r>
      <w:r w:rsidRPr="00746038">
        <w:rPr>
          <w:sz w:val="28"/>
          <w:szCs w:val="28"/>
        </w:rPr>
        <w:t>αχωρισμός αγοραστή/προμηθευτή,</w:t>
      </w:r>
    </w:p>
    <w:p w14:paraId="7D488042" w14:textId="6BE7050B" w:rsidR="0067527F" w:rsidRPr="00746038" w:rsidRDefault="0067527F" w:rsidP="00F35DCF">
      <w:pPr>
        <w:spacing w:after="200" w:line="360" w:lineRule="auto"/>
        <w:jc w:val="both"/>
        <w:rPr>
          <w:sz w:val="28"/>
          <w:szCs w:val="28"/>
        </w:rPr>
      </w:pPr>
      <w:r w:rsidRPr="00746038">
        <w:rPr>
          <w:sz w:val="28"/>
          <w:szCs w:val="28"/>
        </w:rPr>
        <w:t xml:space="preserve">9) </w:t>
      </w:r>
      <w:r w:rsidR="002F2A55" w:rsidRPr="00746038">
        <w:rPr>
          <w:sz w:val="28"/>
          <w:szCs w:val="28"/>
        </w:rPr>
        <w:t>Ο π</w:t>
      </w:r>
      <w:r w:rsidRPr="00746038">
        <w:rPr>
          <w:sz w:val="28"/>
          <w:szCs w:val="28"/>
        </w:rPr>
        <w:t>ροσανατολισμός στον πελάτη και</w:t>
      </w:r>
    </w:p>
    <w:p w14:paraId="27A45064" w14:textId="788EC660" w:rsidR="0089494A" w:rsidRPr="00746038" w:rsidRDefault="0067527F" w:rsidP="00F35DCF">
      <w:pPr>
        <w:spacing w:after="200" w:line="360" w:lineRule="auto"/>
        <w:jc w:val="both"/>
        <w:rPr>
          <w:sz w:val="28"/>
          <w:szCs w:val="28"/>
        </w:rPr>
      </w:pPr>
      <w:r w:rsidRPr="00746038">
        <w:rPr>
          <w:sz w:val="28"/>
          <w:szCs w:val="28"/>
        </w:rPr>
        <w:t>10)</w:t>
      </w:r>
      <w:r w:rsidR="002F2A55" w:rsidRPr="00746038">
        <w:rPr>
          <w:sz w:val="28"/>
          <w:szCs w:val="28"/>
        </w:rPr>
        <w:t xml:space="preserve"> Ο δ</w:t>
      </w:r>
      <w:r w:rsidRPr="00746038">
        <w:rPr>
          <w:sz w:val="28"/>
          <w:szCs w:val="28"/>
        </w:rPr>
        <w:t>ιαχωρισμός της λήψης πολιτικών αποφάσεων από την άμεση διαχείριση των δημοσίων υπηρεσιών.</w:t>
      </w:r>
    </w:p>
    <w:p w14:paraId="4F1A94E8" w14:textId="77777777" w:rsidR="0089494A" w:rsidRPr="00746038" w:rsidRDefault="0089494A" w:rsidP="00F35DCF">
      <w:pPr>
        <w:spacing w:after="200" w:line="360" w:lineRule="auto"/>
        <w:jc w:val="both"/>
        <w:rPr>
          <w:sz w:val="28"/>
          <w:szCs w:val="28"/>
        </w:rPr>
      </w:pPr>
      <w:r w:rsidRPr="00746038">
        <w:rPr>
          <w:sz w:val="28"/>
          <w:szCs w:val="28"/>
        </w:rPr>
        <w:t>Αυτές οι πρακτικές μπορούν να συνοψιστούν σε τρεις κατηγορίες:</w:t>
      </w:r>
    </w:p>
    <w:p w14:paraId="49CF7886" w14:textId="1851A9B2" w:rsidR="0089494A" w:rsidRPr="00746038" w:rsidRDefault="0089494A" w:rsidP="00F35DCF">
      <w:pPr>
        <w:spacing w:after="200" w:line="360" w:lineRule="auto"/>
        <w:jc w:val="both"/>
        <w:rPr>
          <w:sz w:val="28"/>
          <w:szCs w:val="28"/>
        </w:rPr>
      </w:pPr>
      <w:r w:rsidRPr="00746038">
        <w:rPr>
          <w:sz w:val="28"/>
          <w:szCs w:val="28"/>
        </w:rPr>
        <w:t>I.</w:t>
      </w:r>
      <w:r w:rsidRPr="00746038">
        <w:rPr>
          <w:sz w:val="28"/>
          <w:szCs w:val="28"/>
        </w:rPr>
        <w:tab/>
      </w:r>
      <w:r w:rsidR="002F2A55" w:rsidRPr="00746038">
        <w:rPr>
          <w:sz w:val="28"/>
          <w:szCs w:val="28"/>
        </w:rPr>
        <w:t>Στον</w:t>
      </w:r>
      <w:r w:rsidRPr="00746038">
        <w:rPr>
          <w:sz w:val="28"/>
          <w:szCs w:val="28"/>
        </w:rPr>
        <w:t xml:space="preserve"> μηχανισμό</w:t>
      </w:r>
      <w:r w:rsidR="002F2A55" w:rsidRPr="00746038">
        <w:rPr>
          <w:sz w:val="28"/>
          <w:szCs w:val="28"/>
        </w:rPr>
        <w:t xml:space="preserve"> </w:t>
      </w:r>
      <w:r w:rsidRPr="00746038">
        <w:rPr>
          <w:sz w:val="28"/>
          <w:szCs w:val="28"/>
        </w:rPr>
        <w:t>της αγοράς</w:t>
      </w:r>
      <w:r w:rsidR="002F2A55" w:rsidRPr="00746038">
        <w:rPr>
          <w:sz w:val="28"/>
          <w:szCs w:val="28"/>
        </w:rPr>
        <w:t xml:space="preserve"> ο οποίος</w:t>
      </w:r>
      <w:r w:rsidRPr="00746038">
        <w:rPr>
          <w:sz w:val="28"/>
          <w:szCs w:val="28"/>
        </w:rPr>
        <w:t xml:space="preserve"> αναφέρεται στην αυξανόμενη χρήση της αγοράς και στον ανταγωνισμό στην παροχή δημόσιων υπηρεσιών</w:t>
      </w:r>
      <w:r w:rsidR="00B4243F" w:rsidRPr="00746038">
        <w:rPr>
          <w:sz w:val="28"/>
          <w:szCs w:val="28"/>
        </w:rPr>
        <w:t>,</w:t>
      </w:r>
    </w:p>
    <w:p w14:paraId="374F8A44" w14:textId="1C93313B" w:rsidR="0089494A" w:rsidRPr="00746038" w:rsidRDefault="0089494A" w:rsidP="00F35DCF">
      <w:pPr>
        <w:spacing w:after="200" w:line="360" w:lineRule="auto"/>
        <w:jc w:val="both"/>
        <w:rPr>
          <w:sz w:val="28"/>
          <w:szCs w:val="28"/>
        </w:rPr>
      </w:pPr>
      <w:r w:rsidRPr="00746038">
        <w:rPr>
          <w:sz w:val="28"/>
          <w:szCs w:val="28"/>
        </w:rPr>
        <w:t>II.</w:t>
      </w:r>
      <w:r w:rsidRPr="00746038">
        <w:rPr>
          <w:sz w:val="28"/>
          <w:szCs w:val="28"/>
        </w:rPr>
        <w:tab/>
      </w:r>
      <w:r w:rsidR="002F2A55" w:rsidRPr="00746038">
        <w:rPr>
          <w:sz w:val="28"/>
          <w:szCs w:val="28"/>
        </w:rPr>
        <w:t>Στην δ</w:t>
      </w:r>
      <w:r w:rsidRPr="00746038">
        <w:rPr>
          <w:sz w:val="28"/>
          <w:szCs w:val="28"/>
        </w:rPr>
        <w:t>ιοικητική βελτίωση και οργανωτική αναδιοργάνωση και</w:t>
      </w:r>
    </w:p>
    <w:p w14:paraId="0AB2739E" w14:textId="5B5F5895" w:rsidR="00ED028A" w:rsidRPr="00746038" w:rsidRDefault="0089494A" w:rsidP="00F35DCF">
      <w:pPr>
        <w:spacing w:after="200" w:line="360" w:lineRule="auto"/>
        <w:jc w:val="both"/>
        <w:rPr>
          <w:sz w:val="28"/>
          <w:szCs w:val="28"/>
        </w:rPr>
      </w:pPr>
      <w:r w:rsidRPr="00746038">
        <w:rPr>
          <w:sz w:val="28"/>
          <w:szCs w:val="28"/>
        </w:rPr>
        <w:t>III.</w:t>
      </w:r>
      <w:r w:rsidRPr="00746038">
        <w:rPr>
          <w:sz w:val="28"/>
          <w:szCs w:val="28"/>
        </w:rPr>
        <w:tab/>
      </w:r>
      <w:r w:rsidR="002F2A55" w:rsidRPr="00746038">
        <w:rPr>
          <w:sz w:val="28"/>
          <w:szCs w:val="28"/>
        </w:rPr>
        <w:t>Στον π</w:t>
      </w:r>
      <w:r w:rsidRPr="00746038">
        <w:rPr>
          <w:sz w:val="28"/>
          <w:szCs w:val="28"/>
        </w:rPr>
        <w:t xml:space="preserve">ροσανατολισμός </w:t>
      </w:r>
      <w:r w:rsidR="002F2A55" w:rsidRPr="00746038">
        <w:rPr>
          <w:sz w:val="28"/>
          <w:szCs w:val="28"/>
        </w:rPr>
        <w:t xml:space="preserve">προς </w:t>
      </w:r>
      <w:r w:rsidRPr="00746038">
        <w:rPr>
          <w:sz w:val="28"/>
          <w:szCs w:val="28"/>
        </w:rPr>
        <w:t>τους πελάτες</w:t>
      </w:r>
      <w:r w:rsidR="00B4243F" w:rsidRPr="00746038">
        <w:rPr>
          <w:sz w:val="28"/>
          <w:szCs w:val="28"/>
        </w:rPr>
        <w:t>.</w:t>
      </w:r>
    </w:p>
    <w:p w14:paraId="05EA4117" w14:textId="4A0D99EE" w:rsidR="008141C2" w:rsidRPr="00746038" w:rsidRDefault="001B32BB" w:rsidP="00F35DCF">
      <w:pPr>
        <w:spacing w:after="200" w:line="360" w:lineRule="auto"/>
        <w:jc w:val="both"/>
        <w:rPr>
          <w:sz w:val="28"/>
          <w:szCs w:val="28"/>
        </w:rPr>
      </w:pPr>
      <w:r w:rsidRPr="00746038">
        <w:rPr>
          <w:sz w:val="28"/>
          <w:szCs w:val="28"/>
        </w:rPr>
        <w:t>Οι στόχοι λοιπόν του Νέου Δημόσιου Μάνατζμεντ είναι η δημιουργία μιας κουλτούρας προσανατολισμένης στην απόδοση,</w:t>
      </w:r>
      <w:r w:rsidR="00F07124" w:rsidRPr="00746038">
        <w:rPr>
          <w:sz w:val="28"/>
          <w:szCs w:val="28"/>
        </w:rPr>
        <w:t xml:space="preserve"> με </w:t>
      </w:r>
      <w:r w:rsidRPr="00746038">
        <w:rPr>
          <w:sz w:val="28"/>
          <w:szCs w:val="28"/>
        </w:rPr>
        <w:t>λιγότερο συγκεντρωτικό δημόσιο τομέα. Για την επίτευξη αυτού του στόχου, εστιάζει στο αποτέλεσμα, την απόδοση και την ποιότητα από τις παρεχόμενες υπηρεσίες (Durst &amp; Newell, 1999).</w:t>
      </w:r>
      <w:r w:rsidR="00853D22" w:rsidRPr="00746038">
        <w:rPr>
          <w:sz w:val="28"/>
          <w:szCs w:val="28"/>
        </w:rPr>
        <w:t xml:space="preserve"> </w:t>
      </w:r>
      <w:r w:rsidRPr="00746038">
        <w:rPr>
          <w:sz w:val="28"/>
          <w:szCs w:val="28"/>
        </w:rPr>
        <w:t>Ταυτόχρονα, ζωτικής σημασίας για την εφαρμογή της σωστής διαχείρισης απόδοσης, οφείλει να αντικατασταθεί η ιεραρχική δομή ενός συγκεντρωτικού κράτους με αποκεντρωμένα περιβάλλοντα διαχείρισης (Boyne, 2001). Σε τέτοιο περιβάλλον, οι αποφάσεις κατανομής πόρων και παροχής υπηρεσιών είναι πιο κοντά στο σημείο των αποδεκτών των υπηρεσιών, παρέχοντας έτσι δυνατότητα παροχής σχολίων από και προς τους πελάτες</w:t>
      </w:r>
      <w:r w:rsidR="00853D22" w:rsidRPr="00746038">
        <w:rPr>
          <w:sz w:val="28"/>
          <w:szCs w:val="28"/>
        </w:rPr>
        <w:t xml:space="preserve"> αλλά</w:t>
      </w:r>
      <w:r w:rsidRPr="00746038">
        <w:rPr>
          <w:sz w:val="28"/>
          <w:szCs w:val="28"/>
        </w:rPr>
        <w:t xml:space="preserve"> και </w:t>
      </w:r>
      <w:r w:rsidRPr="00746038">
        <w:rPr>
          <w:sz w:val="28"/>
          <w:szCs w:val="28"/>
        </w:rPr>
        <w:lastRenderedPageBreak/>
        <w:t>σε άλλα ενδιαφερόμενα μέρη. Επιπλέον, προκειμένου να επιτευχθεί υψηλότερη απόδοση υπηρεσιών</w:t>
      </w:r>
      <w:r w:rsidR="00853D22" w:rsidRPr="00746038">
        <w:rPr>
          <w:sz w:val="28"/>
          <w:szCs w:val="28"/>
        </w:rPr>
        <w:t xml:space="preserve"> που</w:t>
      </w:r>
      <w:r w:rsidRPr="00746038">
        <w:rPr>
          <w:sz w:val="28"/>
          <w:szCs w:val="28"/>
        </w:rPr>
        <w:t xml:space="preserve"> παρέχ</w:t>
      </w:r>
      <w:r w:rsidR="00853D22" w:rsidRPr="00746038">
        <w:rPr>
          <w:sz w:val="28"/>
          <w:szCs w:val="28"/>
        </w:rPr>
        <w:t>ονται</w:t>
      </w:r>
      <w:r w:rsidRPr="00746038">
        <w:rPr>
          <w:sz w:val="28"/>
          <w:szCs w:val="28"/>
        </w:rPr>
        <w:t xml:space="preserve"> απευθείας από τον δημόσιο τομέ</w:t>
      </w:r>
      <w:r w:rsidR="00F82EDF" w:rsidRPr="00746038">
        <w:rPr>
          <w:sz w:val="28"/>
          <w:szCs w:val="28"/>
        </w:rPr>
        <w:t xml:space="preserve">α, θα πρέπει  </w:t>
      </w:r>
      <w:r w:rsidR="00020086" w:rsidRPr="00746038">
        <w:rPr>
          <w:sz w:val="28"/>
          <w:szCs w:val="28"/>
        </w:rPr>
        <w:t>οι πολιτικές να έχουν ως επίκεντρο την ευελιξία</w:t>
      </w:r>
      <w:r w:rsidRPr="00746038">
        <w:rPr>
          <w:sz w:val="28"/>
          <w:szCs w:val="28"/>
        </w:rPr>
        <w:t>, σε αντίθεση με το θεσπισμένο γραφειοκρατικό μοντέλο (Aucoin, 1990). Τέτοιες πολιτικές αφορούν την καλλιέργεια ανταγωνιστικού κλίματος καθώς ο ανταγωνισμός μεταξύ των οργανισμών θα οδηγήσει στην ενίσχυση της διαμόρφωσης μιας υγιούς στρατηγικής και οράματος για την καθοδήγηση της ανάπτυξης και κάλυψης των αναγκών,</w:t>
      </w:r>
      <w:r w:rsidR="00853D22" w:rsidRPr="00746038">
        <w:rPr>
          <w:sz w:val="28"/>
          <w:szCs w:val="28"/>
        </w:rPr>
        <w:t xml:space="preserve"> με</w:t>
      </w:r>
      <w:r w:rsidRPr="00746038">
        <w:rPr>
          <w:sz w:val="28"/>
          <w:szCs w:val="28"/>
        </w:rPr>
        <w:t xml:space="preserve"> αυτόματη προσαρμογή σε εξωτερικές αλλαγές και παγκόσμιες εξελίξεις, όσο τον δυνατόν καλύτερα με το μικρότερο δυνατό κόστος. Ως εκ τούτου, η προσέγγιση της αρχής του Νέου Δημόσιου Μάνατζμεντ προϋποθέτει βασικές αλλαγές στη δομή, την κουλτούρα και τα συστήματα διαχείρισης των δημόσιων ιδρυμάτων. Αυτό περιλαμβάνει την ανάγκη για πελατοκεντρικότητα, καθοδηγούμενη από την αποστολή, βελτιωμένη απόδοση και συμμετοχική διακυβέρνηση (Box, 1999). Ορθολογική χρήση των πόρων για τη βελτίωση της αποδοτικότητας κα</w:t>
      </w:r>
      <w:r w:rsidR="00020086" w:rsidRPr="00746038">
        <w:rPr>
          <w:sz w:val="28"/>
          <w:szCs w:val="28"/>
        </w:rPr>
        <w:t>ι της</w:t>
      </w:r>
      <w:r w:rsidRPr="00746038">
        <w:rPr>
          <w:sz w:val="28"/>
          <w:szCs w:val="28"/>
        </w:rPr>
        <w:t xml:space="preserve"> αποτελεσματικότητα</w:t>
      </w:r>
      <w:r w:rsidR="00020086" w:rsidRPr="00746038">
        <w:rPr>
          <w:sz w:val="28"/>
          <w:szCs w:val="28"/>
        </w:rPr>
        <w:t>ς</w:t>
      </w:r>
      <w:r w:rsidRPr="00746038">
        <w:rPr>
          <w:sz w:val="28"/>
          <w:szCs w:val="28"/>
        </w:rPr>
        <w:t xml:space="preserve">. Σύμφωνα με τους Denhardt &amp; Denhardt (2000), το κίνημα του Νέου Δημόσιου Μάνατζμεντ επιδιώκει την κλιμάκωση και βελτίωση των παρεμποδιζόμενων σχέσεων από γραφειοκράτες στη δημόσια διοίκηση, που οδηγούν στην μη ικανοποίηση των πολιτών. Είναι ένας οδηγός για μεγιστοποίηση παραγωγικότητας και ελέγχου απόδοσης ανά τμήμα ευθύνης. Επιπλέον, δημιουργεί το πλαίσιο πάνω στο οποίο βασίζεται η διοίκηση ώστε να μπορούν να επιλεγούν χρήσιμα εργαλεία για τον εκσυγχρονισμό του μηχανισμού διοίκησης και λειτουργίας. Διεθνείς οργανισμοί όπως το Διεθνές Νομισματικό Ταμείο και ο ΟΟΣΑ, υποστηρίζουν αυτές τι αρχές </w:t>
      </w:r>
      <w:r w:rsidRPr="00746038">
        <w:rPr>
          <w:sz w:val="28"/>
          <w:szCs w:val="28"/>
        </w:rPr>
        <w:lastRenderedPageBreak/>
        <w:t xml:space="preserve">και ιδέες  για να τονίσουν την αξία και να οδηγήσουν την κεντρική και τοπική διοίκηση σε εκσυγχρονισμό (ΟΟΣΑ, 2000). </w:t>
      </w:r>
    </w:p>
    <w:p w14:paraId="15DAA82F" w14:textId="77777777" w:rsidR="008141C2" w:rsidRPr="00746038" w:rsidRDefault="001B32BB" w:rsidP="00F35DCF">
      <w:pPr>
        <w:spacing w:after="200" w:line="360" w:lineRule="auto"/>
        <w:jc w:val="both"/>
        <w:rPr>
          <w:sz w:val="28"/>
          <w:szCs w:val="28"/>
        </w:rPr>
      </w:pPr>
      <w:r w:rsidRPr="00746038">
        <w:rPr>
          <w:sz w:val="28"/>
          <w:szCs w:val="28"/>
        </w:rPr>
        <w:t>Ένας από τους κύριους στόχους όλων των κυβερνήσεων είναι η ενίσχυση και βελτίωση των σχέσεων διοίκησης και διοικητικών μηχανισμών (Pallot, 2001). Η αρμονική συνεργασία αυτών των φορέων επιτρέπει μια πραγματική ατμόσφαιρα αλλαγής στη δημόσια διοίκηση και οι κυβερνήσεις και οι κρατικοί μηχανισμοί μπορούν να εφαρμόζουν σωστά τις πολιτικές. Σύμφωνα με τους Durst &amp; Newell (1999), η απαίτηση για διαφάνεια και</w:t>
      </w:r>
      <w:r w:rsidR="00853D22" w:rsidRPr="00746038">
        <w:rPr>
          <w:sz w:val="28"/>
          <w:szCs w:val="28"/>
        </w:rPr>
        <w:t xml:space="preserve"> </w:t>
      </w:r>
      <w:r w:rsidRPr="00746038">
        <w:rPr>
          <w:sz w:val="28"/>
          <w:szCs w:val="28"/>
        </w:rPr>
        <w:t xml:space="preserve">να συντομεύσει ο χρόνος εφαρμογής στρατηγικών πολιτικών, οδηγεί στην επείγουσα ανάγκη να υιοθετηθούν νέες τεχνολογίες, </w:t>
      </w:r>
      <w:r w:rsidR="00853D22" w:rsidRPr="00746038">
        <w:rPr>
          <w:sz w:val="28"/>
          <w:szCs w:val="28"/>
        </w:rPr>
        <w:t xml:space="preserve">έτσι </w:t>
      </w:r>
      <w:r w:rsidRPr="00746038">
        <w:rPr>
          <w:sz w:val="28"/>
          <w:szCs w:val="28"/>
        </w:rPr>
        <w:t>δίνε</w:t>
      </w:r>
      <w:r w:rsidR="00853D22" w:rsidRPr="00746038">
        <w:rPr>
          <w:sz w:val="28"/>
          <w:szCs w:val="28"/>
        </w:rPr>
        <w:t>ι</w:t>
      </w:r>
      <w:r w:rsidRPr="00746038">
        <w:rPr>
          <w:sz w:val="28"/>
          <w:szCs w:val="28"/>
        </w:rPr>
        <w:t xml:space="preserve"> έμφαση στην καινοτομία στην τεχνολογία και τις νέες υπηρεσίες, προωθεί επίσης την εκπαίδευση και ανάπτυξη δεξιοτήτων ανθρώπινου δυναμικού (Pollit, 1990).</w:t>
      </w:r>
      <w:r w:rsidR="00CB12D4" w:rsidRPr="00746038">
        <w:rPr>
          <w:sz w:val="28"/>
          <w:szCs w:val="28"/>
        </w:rPr>
        <w:t xml:space="preserve"> </w:t>
      </w:r>
      <w:r w:rsidRPr="00746038">
        <w:rPr>
          <w:sz w:val="28"/>
          <w:szCs w:val="28"/>
        </w:rPr>
        <w:t xml:space="preserve">Επιπλέον, η επιτυχία του εκσυγχρονισμού εξαρτάται από βελτιώσεις ποιότητας παρεχόμενης υπηρεσίας (Aucoin, 1990). Σε αντίθεση με τη γραφειοκρατία, οι μηχανισμοί της αγοράς έχουν επιτυχία σε πολλές περιπτώσεις, μειώνοντας ουσιαστικά το κόστος και δημιουργώντας την κατάλληλη οργανωτική υποδομή για αποτελεσματικές και υψηλής ποιότητας δημόσιες υπηρεσίες. Η εστίαση στην ποιότητα και ενίσχυση της ανθρώπινης εκπαίδευσης, η ενθάρρυνση στη δημιουργία οργανισμών «μάθησης» βοηθούν στην επιχειρησιακή λογική να αναδύεται και ενθαρρύνεται σε όλους τους τομείς των οργανισμών (Gray &amp; Jenkins, 1995). </w:t>
      </w:r>
    </w:p>
    <w:p w14:paraId="34052DA1" w14:textId="26B063CE" w:rsidR="001B32BB" w:rsidRDefault="001B32BB" w:rsidP="00F35DCF">
      <w:pPr>
        <w:spacing w:after="200" w:line="360" w:lineRule="auto"/>
        <w:jc w:val="both"/>
        <w:rPr>
          <w:sz w:val="28"/>
          <w:szCs w:val="28"/>
        </w:rPr>
      </w:pPr>
      <w:r w:rsidRPr="00746038">
        <w:rPr>
          <w:sz w:val="28"/>
          <w:szCs w:val="28"/>
        </w:rPr>
        <w:t>Ακολουθώντας αυτή τη φιλοσοφία, εφαρμογές που υποστηρίζουν</w:t>
      </w:r>
      <w:r w:rsidR="00CB12D4" w:rsidRPr="00746038">
        <w:rPr>
          <w:sz w:val="28"/>
          <w:szCs w:val="28"/>
        </w:rPr>
        <w:t xml:space="preserve"> το Νέο Δημόσιο Μάνατζμεντ</w:t>
      </w:r>
      <w:r w:rsidRPr="00746038">
        <w:rPr>
          <w:sz w:val="28"/>
          <w:szCs w:val="28"/>
        </w:rPr>
        <w:t xml:space="preserve"> είχαν στήριξη κυρίως από συντηρητικές κυβερνήσεις, ενώ άλλες περιορίστηκαν σε ανώδυνες και επιφανειακές </w:t>
      </w:r>
      <w:r w:rsidRPr="00746038">
        <w:rPr>
          <w:sz w:val="28"/>
          <w:szCs w:val="28"/>
        </w:rPr>
        <w:lastRenderedPageBreak/>
        <w:t xml:space="preserve">αλλαγές. Αυτές οι επιφανειακές αλλαγές, παρατηρούνται σε χώρες της Νότιας Ευρώπης, εκτός από την Γαλλία, κυρίως στην Ισπανική και Ελληνική διοίκηση. Κατά την άποψη του </w:t>
      </w:r>
      <w:r w:rsidRPr="00746038">
        <w:rPr>
          <w:sz w:val="28"/>
          <w:szCs w:val="28"/>
          <w:lang w:val="en-US"/>
        </w:rPr>
        <w:t>Hood</w:t>
      </w:r>
      <w:r w:rsidR="00CB12D4" w:rsidRPr="00746038">
        <w:rPr>
          <w:sz w:val="28"/>
          <w:szCs w:val="28"/>
        </w:rPr>
        <w:t xml:space="preserve"> </w:t>
      </w:r>
      <w:r w:rsidRPr="00746038">
        <w:rPr>
          <w:sz w:val="28"/>
          <w:szCs w:val="28"/>
        </w:rPr>
        <w:t>(1991) δυο είναι οι κύριες δυνάμεις που προωθούν τις μεταρρυθμίσεις του Νέου Δημόσιου Μάνατζμεντ. Πρώτον, οι οικονομικές, πολιτικές και κοινωνικές συνθήκες απαιτούν μέτρα εκσυγχρονισμού και, δεύτερον, η αληθινή επιθυμία για μεταρρυθμίσεις. Βέβαια, βασικοί παράγοντες για την επιτυχή μεταρρύθμιση είναι η κατάλληλη τεχνογνωσία, η συναίνεση όλων των μερών και η ύπαρξη πολιτικής βούλησης για πραγματική μεταρρύθμιση. Οι δυνάμεις αυτές οδηγούν σε αλλαγή, σε νέα πολιτική διαχείρισης οπού σκοπός είναι να βελτιωθεί και να διασφαλιστεί η αποτελεσματικότητα και η παραγωγικότητα των δημοσίων υπαλλήλων για την κάλυψη των αναγκών των πολιτών.</w:t>
      </w:r>
    </w:p>
    <w:p w14:paraId="57F18BB3" w14:textId="77777777" w:rsidR="00D6758B" w:rsidRPr="00746038" w:rsidRDefault="00D6758B" w:rsidP="00F35DCF">
      <w:pPr>
        <w:spacing w:after="200" w:line="360" w:lineRule="auto"/>
        <w:jc w:val="both"/>
        <w:rPr>
          <w:sz w:val="28"/>
          <w:szCs w:val="28"/>
        </w:rPr>
      </w:pPr>
    </w:p>
    <w:p w14:paraId="2BC731A4" w14:textId="032F59DE" w:rsidR="00F02991" w:rsidRPr="00F02991" w:rsidRDefault="00F02991" w:rsidP="00F35DCF">
      <w:pPr>
        <w:pStyle w:val="2"/>
        <w:spacing w:line="360" w:lineRule="auto"/>
        <w:rPr>
          <w:lang w:val="en-US"/>
        </w:rPr>
      </w:pPr>
      <w:bookmarkStart w:id="8" w:name="_Toc116213234"/>
      <w:r>
        <w:t>Δ</w:t>
      </w:r>
      <w:r w:rsidRPr="00F02991">
        <w:rPr>
          <w:lang w:val="en-US"/>
        </w:rPr>
        <w:t>ιαχείριση και προγραμματισμός πόλη</w:t>
      </w:r>
      <w:r>
        <w:t>ς</w:t>
      </w:r>
      <w:bookmarkEnd w:id="8"/>
    </w:p>
    <w:p w14:paraId="0CE0D461" w14:textId="77777777" w:rsidR="00F02991" w:rsidRPr="00F02991" w:rsidRDefault="00F02991" w:rsidP="00F35DCF">
      <w:pPr>
        <w:spacing w:after="200" w:line="360" w:lineRule="auto"/>
        <w:contextualSpacing/>
        <w:jc w:val="both"/>
        <w:rPr>
          <w:sz w:val="28"/>
          <w:szCs w:val="28"/>
          <w:lang w:val="en-US"/>
        </w:rPr>
      </w:pPr>
    </w:p>
    <w:p w14:paraId="40FA47FA" w14:textId="77777777" w:rsidR="00554962" w:rsidRPr="00746038" w:rsidRDefault="00F02991" w:rsidP="00F35DCF">
      <w:pPr>
        <w:spacing w:after="200" w:line="360" w:lineRule="auto"/>
        <w:contextualSpacing/>
        <w:jc w:val="both"/>
        <w:rPr>
          <w:sz w:val="28"/>
          <w:szCs w:val="28"/>
        </w:rPr>
      </w:pPr>
      <w:r w:rsidRPr="00746038">
        <w:rPr>
          <w:sz w:val="28"/>
          <w:szCs w:val="28"/>
        </w:rPr>
        <w:t>Οι πόλεις ανταγωνίζονται μεταξύ τους για πελάτες, επενδυτές και πληθυσμό.</w:t>
      </w:r>
      <w:r w:rsidR="000B306C" w:rsidRPr="00746038">
        <w:rPr>
          <w:sz w:val="28"/>
          <w:szCs w:val="28"/>
        </w:rPr>
        <w:t xml:space="preserve"> Είναι μέρος της αγοράς</w:t>
      </w:r>
      <w:r w:rsidRPr="00746038">
        <w:rPr>
          <w:sz w:val="28"/>
          <w:szCs w:val="28"/>
        </w:rPr>
        <w:t>, οπότε, θα ανταγωνιστούν άλλα μέρη</w:t>
      </w:r>
      <w:r w:rsidR="00554962" w:rsidRPr="00746038">
        <w:rPr>
          <w:sz w:val="28"/>
          <w:szCs w:val="28"/>
        </w:rPr>
        <w:t xml:space="preserve"> </w:t>
      </w:r>
      <w:r w:rsidR="000B306C" w:rsidRPr="00746038">
        <w:rPr>
          <w:sz w:val="28"/>
          <w:szCs w:val="28"/>
        </w:rPr>
        <w:t>(πόλεις)</w:t>
      </w:r>
      <w:r w:rsidRPr="00746038">
        <w:rPr>
          <w:sz w:val="28"/>
          <w:szCs w:val="28"/>
        </w:rPr>
        <w:t xml:space="preserve"> για πόρους. Αυτό ισχύει ανεξάρτητα από την επικρατούσα φιλοσοφία της πολιτικής οικονομίας και αν τα προϊόντα ή οι υπηρεσίες παρέχονται από ιδιωτικούς ή δημόσιους φορείς. Ο αντίκτυπος της παρέμβασης σε αυτές τις αγορές είναι όχι μόνο δυνατός, αλλά και επιθυμητός, αλλά και σε μεγάλο βαθμό αναπόφευκτος. Για να αντιμετωπιστεί ο ανταγωνισμός, η αστική διαχείριση πρέπει να έχει μεγαλύτερη ανταγωνιστικότητα και επιχειρηματική λογική. Το μάνατζμεντ πρέπει να είναι στρατηγικό και προσανατολισμένο στην </w:t>
      </w:r>
      <w:r w:rsidRPr="00746038">
        <w:rPr>
          <w:sz w:val="28"/>
          <w:szCs w:val="28"/>
        </w:rPr>
        <w:lastRenderedPageBreak/>
        <w:t xml:space="preserve">αγορά και να μπορεί να αντιμετωπίσει τη διαρκώς αυξανόμενη τάση ανταγωνισμού και αλληλεξάρτησης μεταξύ των πόλεων που προκαλεί η παγκόσμια οικονομία και την επακόλουθη διεύρυνση της κλίμακας των οικονομικών σχέσεων μεταξύ των πόλεων. </w:t>
      </w:r>
    </w:p>
    <w:p w14:paraId="28403F71" w14:textId="317A6ED2" w:rsidR="00F02991" w:rsidRPr="00746038" w:rsidRDefault="00F02991" w:rsidP="00F35DCF">
      <w:pPr>
        <w:spacing w:after="200" w:line="360" w:lineRule="auto"/>
        <w:contextualSpacing/>
        <w:jc w:val="both"/>
        <w:rPr>
          <w:sz w:val="28"/>
          <w:szCs w:val="28"/>
        </w:rPr>
      </w:pPr>
      <w:r w:rsidRPr="00746038">
        <w:rPr>
          <w:sz w:val="28"/>
          <w:szCs w:val="28"/>
        </w:rPr>
        <w:t>Ο έντονος ανταγωνισμός ώθησε τις ευρωπαϊκές πόλεις να εστιάσουν την ανάπτυξή τους σε τομείς που τους παρέχουν ανταγωνιστικό πλεονέκτημα. Όμως για μια πόλη, ως εμπορικός χώρος, δεν αρκεί να είναι πιο ανταγωνιστική από τις γειτονικές της πόλεις. Στην πραγματικότητα, οι ευρωπαϊκές πόλεις πρέπει να είναι όσο το δυνατόν πιο ελκυστικές σε μια σειρά ζητημάτων: στέγαση, επαγγελματικές εγκαταστάσεις, επενδυτικές τοποθεσίες και τουριστικά αγαπημένα μέρη, παροχή υπηρεσιών εργασίας, γης, κατασκευών και υποδομών για επιχειρήσεις και παροχή στέγης, υπηρεσιών και κοινωνικού περιβάλλοντος για τους κατοίκους.</w:t>
      </w:r>
    </w:p>
    <w:p w14:paraId="43CEA05A" w14:textId="511ECDE9" w:rsidR="00F02991" w:rsidRPr="00746038" w:rsidRDefault="00F02991" w:rsidP="00F35DCF">
      <w:pPr>
        <w:spacing w:after="200" w:line="360" w:lineRule="auto"/>
        <w:contextualSpacing/>
        <w:jc w:val="both"/>
        <w:rPr>
          <w:sz w:val="28"/>
          <w:szCs w:val="28"/>
        </w:rPr>
      </w:pPr>
      <w:r w:rsidRPr="00746038">
        <w:rPr>
          <w:sz w:val="28"/>
          <w:szCs w:val="28"/>
        </w:rPr>
        <w:t xml:space="preserve"> Το μάνατζμεντ πόλεων είναι ένα σχετικά νέο επιστημονικό πεδίο. Πολλοί άνθρωποι το θεωρούν ως ένα σύνολο εργαλείων και μεθόδων για την πώληση των «προϊόντων» μιας πόλης. Αλλά είναι πολύ περισσότερο από αυτό. Περιλαμβάνει τον ορισμό </w:t>
      </w:r>
      <w:r w:rsidR="0094264C" w:rsidRPr="00746038">
        <w:rPr>
          <w:sz w:val="28"/>
          <w:szCs w:val="28"/>
        </w:rPr>
        <w:t>της</w:t>
      </w:r>
      <w:r w:rsidRPr="00746038">
        <w:rPr>
          <w:sz w:val="28"/>
          <w:szCs w:val="28"/>
        </w:rPr>
        <w:t xml:space="preserve"> πόλη ως προϊόν</w:t>
      </w:r>
      <w:r w:rsidR="0094264C" w:rsidRPr="00746038">
        <w:rPr>
          <w:sz w:val="28"/>
          <w:szCs w:val="28"/>
        </w:rPr>
        <w:t xml:space="preserve"> </w:t>
      </w:r>
      <w:r w:rsidRPr="00746038">
        <w:rPr>
          <w:sz w:val="28"/>
          <w:szCs w:val="28"/>
        </w:rPr>
        <w:t>και τη</w:t>
      </w:r>
      <w:r w:rsidR="0094264C" w:rsidRPr="00746038">
        <w:rPr>
          <w:sz w:val="28"/>
          <w:szCs w:val="28"/>
        </w:rPr>
        <w:t>ς</w:t>
      </w:r>
      <w:r w:rsidRPr="00746038">
        <w:rPr>
          <w:sz w:val="28"/>
          <w:szCs w:val="28"/>
        </w:rPr>
        <w:t xml:space="preserve"> εικόνα</w:t>
      </w:r>
      <w:r w:rsidR="0094264C" w:rsidRPr="00746038">
        <w:rPr>
          <w:sz w:val="28"/>
          <w:szCs w:val="28"/>
        </w:rPr>
        <w:t>ς</w:t>
      </w:r>
      <w:r w:rsidRPr="00746038">
        <w:rPr>
          <w:sz w:val="28"/>
          <w:szCs w:val="28"/>
        </w:rPr>
        <w:t xml:space="preserve"> του, έτσι ώστε οι αποδέκτες του να μπορούν να το δουν σύμφωνα με την πρόθεση</w:t>
      </w:r>
      <w:r w:rsidR="0094264C" w:rsidRPr="00746038">
        <w:rPr>
          <w:sz w:val="28"/>
          <w:szCs w:val="28"/>
        </w:rPr>
        <w:t xml:space="preserve"> προώθησης</w:t>
      </w:r>
      <w:r w:rsidRPr="00746038">
        <w:rPr>
          <w:sz w:val="28"/>
          <w:szCs w:val="28"/>
        </w:rPr>
        <w:t>. Ως εκ τούτου, χτίζ</w:t>
      </w:r>
      <w:r w:rsidR="0019510D" w:rsidRPr="00746038">
        <w:rPr>
          <w:sz w:val="28"/>
          <w:szCs w:val="28"/>
        </w:rPr>
        <w:t>εται</w:t>
      </w:r>
      <w:r w:rsidRPr="00746038">
        <w:rPr>
          <w:sz w:val="28"/>
          <w:szCs w:val="28"/>
        </w:rPr>
        <w:t xml:space="preserve"> μια γέφυρα μεταξύ των δυνατοτήτων της πόλης και της χρήσης αυτής της δυνατότητας προς όφελος της τοπικής κοινωνίας. Αυτό ισχύει ιδιαίτερα στις ευρωπαϊκές πόλεις, αφενός, είναι πολιτιστικά κέντρα με έντονα τοπικά χαρακτηριστικά, αφετέρου, είναι διεθνοποιημέν</w:t>
      </w:r>
      <w:r w:rsidR="00646B9C" w:rsidRPr="00746038">
        <w:rPr>
          <w:sz w:val="28"/>
          <w:szCs w:val="28"/>
        </w:rPr>
        <w:t>ες</w:t>
      </w:r>
      <w:r w:rsidRPr="00746038">
        <w:rPr>
          <w:sz w:val="28"/>
          <w:szCs w:val="28"/>
        </w:rPr>
        <w:t xml:space="preserve">, όχι μόνο λόγω των τουριστών τους, αλλά και επειδή μπορούν να συνδέονται με ανθρώπους από οποιαδήποτε μέρος της γης. </w:t>
      </w:r>
      <w:r w:rsidR="00C45369" w:rsidRPr="00746038">
        <w:rPr>
          <w:sz w:val="28"/>
          <w:szCs w:val="28"/>
        </w:rPr>
        <w:t>Ωστόσο ο</w:t>
      </w:r>
      <w:r w:rsidRPr="00746038">
        <w:rPr>
          <w:sz w:val="28"/>
          <w:szCs w:val="28"/>
        </w:rPr>
        <w:t xml:space="preserve">ρισμένες πόλεις </w:t>
      </w:r>
      <w:r w:rsidR="00C45369" w:rsidRPr="00746038">
        <w:rPr>
          <w:sz w:val="28"/>
          <w:szCs w:val="28"/>
        </w:rPr>
        <w:t>ενώ έχουν</w:t>
      </w:r>
      <w:r w:rsidRPr="00746038">
        <w:rPr>
          <w:sz w:val="28"/>
          <w:szCs w:val="28"/>
        </w:rPr>
        <w:t xml:space="preserve"> </w:t>
      </w:r>
      <w:r w:rsidRPr="00746038">
        <w:rPr>
          <w:sz w:val="28"/>
          <w:szCs w:val="28"/>
        </w:rPr>
        <w:lastRenderedPageBreak/>
        <w:t>μεγάλες δυνατότητες</w:t>
      </w:r>
      <w:r w:rsidR="00C45369" w:rsidRPr="00746038">
        <w:rPr>
          <w:sz w:val="28"/>
          <w:szCs w:val="28"/>
        </w:rPr>
        <w:t xml:space="preserve"> </w:t>
      </w:r>
      <w:r w:rsidRPr="00746038">
        <w:rPr>
          <w:sz w:val="28"/>
          <w:szCs w:val="28"/>
        </w:rPr>
        <w:t xml:space="preserve">δεν </w:t>
      </w:r>
      <w:r w:rsidR="00554962" w:rsidRPr="00746038">
        <w:rPr>
          <w:sz w:val="28"/>
          <w:szCs w:val="28"/>
        </w:rPr>
        <w:t xml:space="preserve">είναι </w:t>
      </w:r>
      <w:r w:rsidRPr="00746038">
        <w:rPr>
          <w:sz w:val="28"/>
          <w:szCs w:val="28"/>
        </w:rPr>
        <w:t xml:space="preserve">επιτυχημένες. Μια καλά δομημένη και υπεύθυνη στρατηγική μπορεί να αντιστρέψει αυτήν την πραγματικότητα. </w:t>
      </w:r>
    </w:p>
    <w:p w14:paraId="202A0A18" w14:textId="07D1F624" w:rsidR="00C45369" w:rsidRPr="00746038" w:rsidRDefault="00C45369" w:rsidP="00F35DCF">
      <w:pPr>
        <w:spacing w:after="200" w:line="360" w:lineRule="auto"/>
        <w:contextualSpacing/>
        <w:jc w:val="both"/>
        <w:rPr>
          <w:sz w:val="28"/>
          <w:szCs w:val="28"/>
        </w:rPr>
      </w:pPr>
    </w:p>
    <w:p w14:paraId="68EA6F6A" w14:textId="0409D6F2" w:rsidR="00F02991" w:rsidRPr="00746038" w:rsidRDefault="00F02991" w:rsidP="00F35DCF">
      <w:pPr>
        <w:spacing w:after="200" w:line="360" w:lineRule="auto"/>
        <w:contextualSpacing/>
        <w:jc w:val="both"/>
        <w:rPr>
          <w:sz w:val="28"/>
          <w:szCs w:val="28"/>
        </w:rPr>
      </w:pPr>
      <w:r w:rsidRPr="00746038">
        <w:rPr>
          <w:sz w:val="28"/>
          <w:szCs w:val="28"/>
        </w:rPr>
        <w:t>Οι κύριοι λόγοι για την εφαρμογή στρατηγικών</w:t>
      </w:r>
      <w:r w:rsidR="006500E7" w:rsidRPr="00746038">
        <w:rPr>
          <w:sz w:val="28"/>
          <w:szCs w:val="28"/>
        </w:rPr>
        <w:t xml:space="preserve"> </w:t>
      </w:r>
      <w:r w:rsidR="00554962" w:rsidRPr="00746038">
        <w:rPr>
          <w:sz w:val="28"/>
          <w:szCs w:val="28"/>
        </w:rPr>
        <w:t xml:space="preserve">στις πόλεις </w:t>
      </w:r>
      <w:r w:rsidRPr="00746038">
        <w:rPr>
          <w:sz w:val="28"/>
          <w:szCs w:val="28"/>
        </w:rPr>
        <w:t>είναι οι εξής</w:t>
      </w:r>
      <w:r w:rsidR="00C251A3" w:rsidRPr="00746038">
        <w:rPr>
          <w:sz w:val="28"/>
          <w:szCs w:val="28"/>
        </w:rPr>
        <w:t xml:space="preserve"> (</w:t>
      </w:r>
      <w:r w:rsidR="00C251A3" w:rsidRPr="00746038">
        <w:rPr>
          <w:sz w:val="28"/>
          <w:szCs w:val="28"/>
          <w:lang w:val="en-US"/>
        </w:rPr>
        <w:t>Karmowska</w:t>
      </w:r>
      <w:r w:rsidR="00C251A3" w:rsidRPr="00746038">
        <w:rPr>
          <w:sz w:val="28"/>
          <w:szCs w:val="28"/>
        </w:rPr>
        <w:t>,</w:t>
      </w:r>
      <w:r w:rsidR="00554962" w:rsidRPr="00746038">
        <w:rPr>
          <w:sz w:val="28"/>
          <w:szCs w:val="28"/>
        </w:rPr>
        <w:t xml:space="preserve"> </w:t>
      </w:r>
      <w:r w:rsidR="00C251A3" w:rsidRPr="00746038">
        <w:rPr>
          <w:sz w:val="28"/>
          <w:szCs w:val="28"/>
        </w:rPr>
        <w:t xml:space="preserve">2002) </w:t>
      </w:r>
      <w:r w:rsidRPr="00746038">
        <w:rPr>
          <w:sz w:val="28"/>
          <w:szCs w:val="28"/>
        </w:rPr>
        <w:t>:</w:t>
      </w:r>
    </w:p>
    <w:p w14:paraId="04C123BB" w14:textId="63BA75A7" w:rsidR="00F02991" w:rsidRPr="00746038" w:rsidRDefault="00F02991" w:rsidP="00F35DCF">
      <w:pPr>
        <w:pStyle w:val="af8"/>
        <w:numPr>
          <w:ilvl w:val="0"/>
          <w:numId w:val="25"/>
        </w:numPr>
        <w:spacing w:after="200" w:line="360" w:lineRule="auto"/>
        <w:jc w:val="both"/>
        <w:rPr>
          <w:sz w:val="28"/>
          <w:szCs w:val="28"/>
        </w:rPr>
      </w:pPr>
      <w:r w:rsidRPr="00746038">
        <w:rPr>
          <w:sz w:val="28"/>
          <w:szCs w:val="28"/>
        </w:rPr>
        <w:t>Προσέλκυση τουριστών.</w:t>
      </w:r>
    </w:p>
    <w:p w14:paraId="008477D5" w14:textId="5D7A34C3" w:rsidR="00F02991" w:rsidRPr="00746038" w:rsidRDefault="00F02991" w:rsidP="00F35DCF">
      <w:pPr>
        <w:pStyle w:val="af8"/>
        <w:numPr>
          <w:ilvl w:val="0"/>
          <w:numId w:val="25"/>
        </w:numPr>
        <w:spacing w:after="200" w:line="360" w:lineRule="auto"/>
        <w:jc w:val="both"/>
        <w:rPr>
          <w:sz w:val="28"/>
          <w:szCs w:val="28"/>
        </w:rPr>
      </w:pPr>
      <w:r w:rsidRPr="00746038">
        <w:rPr>
          <w:sz w:val="28"/>
          <w:szCs w:val="28"/>
        </w:rPr>
        <w:t>Προσέλκυση επενδύσεων και ανάπτυξη βιομηχανικής επιχειρηματικότητας.</w:t>
      </w:r>
    </w:p>
    <w:p w14:paraId="74F5D103" w14:textId="389021EC" w:rsidR="00F02991" w:rsidRPr="00746038" w:rsidRDefault="00F02991" w:rsidP="00F35DCF">
      <w:pPr>
        <w:pStyle w:val="af8"/>
        <w:numPr>
          <w:ilvl w:val="0"/>
          <w:numId w:val="25"/>
        </w:numPr>
        <w:spacing w:after="200" w:line="360" w:lineRule="auto"/>
        <w:jc w:val="both"/>
        <w:rPr>
          <w:sz w:val="28"/>
          <w:szCs w:val="28"/>
        </w:rPr>
      </w:pPr>
      <w:r w:rsidRPr="00746038">
        <w:rPr>
          <w:sz w:val="28"/>
          <w:szCs w:val="28"/>
        </w:rPr>
        <w:t>Προσέλκυση νέων κατοίκων.</w:t>
      </w:r>
    </w:p>
    <w:p w14:paraId="1560477F" w14:textId="5BC79229" w:rsidR="00F02991" w:rsidRPr="00746038" w:rsidRDefault="00F02991" w:rsidP="00F35DCF">
      <w:pPr>
        <w:pStyle w:val="af8"/>
        <w:numPr>
          <w:ilvl w:val="0"/>
          <w:numId w:val="24"/>
        </w:numPr>
        <w:spacing w:after="200" w:line="360" w:lineRule="auto"/>
        <w:jc w:val="both"/>
        <w:rPr>
          <w:sz w:val="28"/>
          <w:szCs w:val="28"/>
        </w:rPr>
      </w:pPr>
      <w:r w:rsidRPr="00746038">
        <w:rPr>
          <w:sz w:val="28"/>
          <w:szCs w:val="28"/>
        </w:rPr>
        <w:t>Επ</w:t>
      </w:r>
      <w:r w:rsidR="006500E7" w:rsidRPr="00746038">
        <w:rPr>
          <w:sz w:val="28"/>
          <w:szCs w:val="28"/>
        </w:rPr>
        <w:t>ίδραση</w:t>
      </w:r>
      <w:r w:rsidRPr="00746038">
        <w:rPr>
          <w:sz w:val="28"/>
          <w:szCs w:val="28"/>
        </w:rPr>
        <w:t xml:space="preserve"> στις τοπικές κοινωνίες</w:t>
      </w:r>
      <w:r w:rsidR="00554962" w:rsidRPr="00746038">
        <w:rPr>
          <w:sz w:val="28"/>
          <w:szCs w:val="28"/>
        </w:rPr>
        <w:t xml:space="preserve"> </w:t>
      </w:r>
      <w:r w:rsidRPr="00746038">
        <w:rPr>
          <w:sz w:val="28"/>
          <w:szCs w:val="28"/>
        </w:rPr>
        <w:t>-</w:t>
      </w:r>
      <w:r w:rsidR="00554962" w:rsidRPr="00746038">
        <w:rPr>
          <w:sz w:val="28"/>
          <w:szCs w:val="28"/>
        </w:rPr>
        <w:t xml:space="preserve"> </w:t>
      </w:r>
      <w:r w:rsidRPr="00746038">
        <w:rPr>
          <w:sz w:val="28"/>
          <w:szCs w:val="28"/>
        </w:rPr>
        <w:t>«εσωτερικ</w:t>
      </w:r>
      <w:r w:rsidR="00514AEE" w:rsidRPr="00746038">
        <w:rPr>
          <w:sz w:val="28"/>
          <w:szCs w:val="28"/>
        </w:rPr>
        <w:t>ή προώθηση</w:t>
      </w:r>
      <w:r w:rsidRPr="00746038">
        <w:rPr>
          <w:sz w:val="28"/>
          <w:szCs w:val="28"/>
        </w:rPr>
        <w:t>».</w:t>
      </w:r>
    </w:p>
    <w:p w14:paraId="29A38544" w14:textId="77777777" w:rsidR="00F02991" w:rsidRPr="00746038" w:rsidRDefault="00F02991" w:rsidP="00F35DCF">
      <w:pPr>
        <w:spacing w:after="200" w:line="360" w:lineRule="auto"/>
        <w:contextualSpacing/>
        <w:jc w:val="both"/>
        <w:rPr>
          <w:sz w:val="28"/>
          <w:szCs w:val="28"/>
        </w:rPr>
      </w:pPr>
    </w:p>
    <w:p w14:paraId="013C490A" w14:textId="5D270E0D" w:rsidR="00F02991" w:rsidRPr="00746038" w:rsidRDefault="00F02991" w:rsidP="00F35DCF">
      <w:pPr>
        <w:spacing w:after="200" w:line="360" w:lineRule="auto"/>
        <w:contextualSpacing/>
        <w:jc w:val="both"/>
        <w:rPr>
          <w:sz w:val="28"/>
          <w:szCs w:val="28"/>
        </w:rPr>
      </w:pPr>
      <w:r w:rsidRPr="00746038">
        <w:rPr>
          <w:sz w:val="28"/>
          <w:szCs w:val="28"/>
        </w:rPr>
        <w:t xml:space="preserve">Φυσικά, υπάρχει </w:t>
      </w:r>
      <w:r w:rsidR="002F33B3" w:rsidRPr="00746038">
        <w:rPr>
          <w:sz w:val="28"/>
          <w:szCs w:val="28"/>
        </w:rPr>
        <w:t xml:space="preserve">και </w:t>
      </w:r>
      <w:r w:rsidRPr="00746038">
        <w:rPr>
          <w:sz w:val="28"/>
          <w:szCs w:val="28"/>
        </w:rPr>
        <w:t xml:space="preserve">ένα άλλο επιχείρημα, </w:t>
      </w:r>
      <w:r w:rsidR="002F33B3" w:rsidRPr="00746038">
        <w:rPr>
          <w:sz w:val="28"/>
          <w:szCs w:val="28"/>
        </w:rPr>
        <w:t xml:space="preserve">όπου </w:t>
      </w:r>
      <w:r w:rsidRPr="00746038">
        <w:rPr>
          <w:sz w:val="28"/>
          <w:szCs w:val="28"/>
        </w:rPr>
        <w:t>σύμφωνα με αυτό, μια πόλη ή μια περιοχή μπορεί να ακολουθήσει έξι στρατηγικές για να βελτιώσει τη θέση της στον ανταγωνισμό</w:t>
      </w:r>
      <w:r w:rsidR="00C251A3" w:rsidRPr="00746038">
        <w:rPr>
          <w:sz w:val="28"/>
          <w:szCs w:val="28"/>
        </w:rPr>
        <w:t xml:space="preserve"> (</w:t>
      </w:r>
      <w:r w:rsidR="00C251A3" w:rsidRPr="00746038">
        <w:rPr>
          <w:sz w:val="28"/>
          <w:szCs w:val="28"/>
          <w:lang w:val="en-US"/>
        </w:rPr>
        <w:t>Kotler</w:t>
      </w:r>
      <w:r w:rsidR="00C251A3" w:rsidRPr="00746038">
        <w:rPr>
          <w:sz w:val="28"/>
          <w:szCs w:val="28"/>
        </w:rPr>
        <w:t xml:space="preserve"> </w:t>
      </w:r>
      <w:r w:rsidR="00C251A3" w:rsidRPr="00746038">
        <w:rPr>
          <w:sz w:val="28"/>
          <w:szCs w:val="28"/>
          <w:lang w:val="en-US"/>
        </w:rPr>
        <w:t>et</w:t>
      </w:r>
      <w:r w:rsidR="00C251A3" w:rsidRPr="00746038">
        <w:rPr>
          <w:sz w:val="28"/>
          <w:szCs w:val="28"/>
        </w:rPr>
        <w:t xml:space="preserve"> </w:t>
      </w:r>
      <w:r w:rsidR="00C251A3" w:rsidRPr="00746038">
        <w:rPr>
          <w:sz w:val="28"/>
          <w:szCs w:val="28"/>
          <w:lang w:val="en-US"/>
        </w:rPr>
        <w:t>al</w:t>
      </w:r>
      <w:r w:rsidR="00C251A3" w:rsidRPr="00746038">
        <w:rPr>
          <w:sz w:val="28"/>
          <w:szCs w:val="28"/>
        </w:rPr>
        <w:t xml:space="preserve">.,1993) </w:t>
      </w:r>
      <w:r w:rsidRPr="00746038">
        <w:rPr>
          <w:sz w:val="28"/>
          <w:szCs w:val="28"/>
        </w:rPr>
        <w:t>:</w:t>
      </w:r>
    </w:p>
    <w:p w14:paraId="00CAB51E" w14:textId="1E7789FE" w:rsidR="00F02991" w:rsidRPr="00746038" w:rsidRDefault="00F02991" w:rsidP="00F35DCF">
      <w:pPr>
        <w:pStyle w:val="af8"/>
        <w:numPr>
          <w:ilvl w:val="0"/>
          <w:numId w:val="20"/>
        </w:numPr>
        <w:spacing w:after="200" w:line="360" w:lineRule="auto"/>
        <w:jc w:val="both"/>
        <w:rPr>
          <w:sz w:val="28"/>
          <w:szCs w:val="28"/>
        </w:rPr>
      </w:pPr>
      <w:r w:rsidRPr="00746038">
        <w:rPr>
          <w:sz w:val="28"/>
          <w:szCs w:val="28"/>
        </w:rPr>
        <w:t xml:space="preserve">Προσέλκυση τουριστών και </w:t>
      </w:r>
      <w:r w:rsidR="006500E7" w:rsidRPr="00746038">
        <w:rPr>
          <w:sz w:val="28"/>
          <w:szCs w:val="28"/>
        </w:rPr>
        <w:t xml:space="preserve">επισκεπτών </w:t>
      </w:r>
      <w:r w:rsidRPr="00746038">
        <w:rPr>
          <w:sz w:val="28"/>
          <w:szCs w:val="28"/>
        </w:rPr>
        <w:t>στις επιχειρήσεις της.</w:t>
      </w:r>
    </w:p>
    <w:p w14:paraId="7B92E104" w14:textId="36DE8305" w:rsidR="00F02991" w:rsidRPr="00746038" w:rsidRDefault="00F02991" w:rsidP="00F35DCF">
      <w:pPr>
        <w:pStyle w:val="af8"/>
        <w:numPr>
          <w:ilvl w:val="0"/>
          <w:numId w:val="20"/>
        </w:numPr>
        <w:spacing w:after="200" w:line="360" w:lineRule="auto"/>
        <w:jc w:val="both"/>
        <w:rPr>
          <w:sz w:val="28"/>
          <w:szCs w:val="28"/>
        </w:rPr>
      </w:pPr>
      <w:r w:rsidRPr="00746038">
        <w:rPr>
          <w:sz w:val="28"/>
          <w:szCs w:val="28"/>
        </w:rPr>
        <w:t>Προσέλκυση εταιρειών από άλλα μέρη.</w:t>
      </w:r>
    </w:p>
    <w:p w14:paraId="4CCF46BB" w14:textId="6268E164" w:rsidR="00F02991" w:rsidRPr="00746038" w:rsidRDefault="00F02991" w:rsidP="00F35DCF">
      <w:pPr>
        <w:pStyle w:val="af8"/>
        <w:numPr>
          <w:ilvl w:val="0"/>
          <w:numId w:val="20"/>
        </w:numPr>
        <w:spacing w:after="200" w:line="360" w:lineRule="auto"/>
        <w:jc w:val="both"/>
        <w:rPr>
          <w:sz w:val="28"/>
          <w:szCs w:val="28"/>
        </w:rPr>
      </w:pPr>
      <w:r w:rsidRPr="00746038">
        <w:rPr>
          <w:sz w:val="28"/>
          <w:szCs w:val="28"/>
        </w:rPr>
        <w:t>Διατήρηση και επέκταση των υφιστάμενων επιχειρήσεων.</w:t>
      </w:r>
    </w:p>
    <w:p w14:paraId="46D95138" w14:textId="46192B47" w:rsidR="00F02991" w:rsidRPr="00746038" w:rsidRDefault="00F02991" w:rsidP="00F35DCF">
      <w:pPr>
        <w:pStyle w:val="af8"/>
        <w:numPr>
          <w:ilvl w:val="0"/>
          <w:numId w:val="20"/>
        </w:numPr>
        <w:spacing w:after="200" w:line="360" w:lineRule="auto"/>
        <w:jc w:val="both"/>
        <w:rPr>
          <w:sz w:val="28"/>
          <w:szCs w:val="28"/>
        </w:rPr>
      </w:pPr>
      <w:r w:rsidRPr="00746038">
        <w:rPr>
          <w:sz w:val="28"/>
          <w:szCs w:val="28"/>
        </w:rPr>
        <w:t>Προώθηση στις μικρές επιχειρήσεις και συμβολή στη δημιουργία νέων επιχειρήσεων.</w:t>
      </w:r>
    </w:p>
    <w:p w14:paraId="1A0DB0A8" w14:textId="25CAA7A3" w:rsidR="00F02991" w:rsidRPr="00746038" w:rsidRDefault="00F02991" w:rsidP="00F35DCF">
      <w:pPr>
        <w:pStyle w:val="af8"/>
        <w:numPr>
          <w:ilvl w:val="0"/>
          <w:numId w:val="20"/>
        </w:numPr>
        <w:spacing w:after="200" w:line="360" w:lineRule="auto"/>
        <w:jc w:val="both"/>
        <w:rPr>
          <w:sz w:val="28"/>
          <w:szCs w:val="28"/>
        </w:rPr>
      </w:pPr>
      <w:r w:rsidRPr="00746038">
        <w:rPr>
          <w:sz w:val="28"/>
          <w:szCs w:val="28"/>
        </w:rPr>
        <w:t>Επέκταση των εξαγωγών και</w:t>
      </w:r>
      <w:r w:rsidR="002F33B3" w:rsidRPr="00746038">
        <w:rPr>
          <w:sz w:val="28"/>
          <w:szCs w:val="28"/>
        </w:rPr>
        <w:t xml:space="preserve"> των</w:t>
      </w:r>
      <w:r w:rsidRPr="00746038">
        <w:rPr>
          <w:sz w:val="28"/>
          <w:szCs w:val="28"/>
        </w:rPr>
        <w:t xml:space="preserve"> επενδύσεων.</w:t>
      </w:r>
    </w:p>
    <w:p w14:paraId="1A3ED24F" w14:textId="1D6A58DD" w:rsidR="00F02991" w:rsidRPr="00746038" w:rsidRDefault="00F02991" w:rsidP="00F35DCF">
      <w:pPr>
        <w:pStyle w:val="af8"/>
        <w:numPr>
          <w:ilvl w:val="0"/>
          <w:numId w:val="20"/>
        </w:numPr>
        <w:spacing w:after="200" w:line="360" w:lineRule="auto"/>
        <w:jc w:val="both"/>
        <w:rPr>
          <w:sz w:val="28"/>
          <w:szCs w:val="28"/>
        </w:rPr>
      </w:pPr>
      <w:r w:rsidRPr="00746038">
        <w:rPr>
          <w:sz w:val="28"/>
          <w:szCs w:val="28"/>
        </w:rPr>
        <w:t>Αύξηση</w:t>
      </w:r>
      <w:r w:rsidR="002F33B3" w:rsidRPr="00746038">
        <w:rPr>
          <w:sz w:val="28"/>
          <w:szCs w:val="28"/>
        </w:rPr>
        <w:t xml:space="preserve"> του</w:t>
      </w:r>
      <w:r w:rsidRPr="00746038">
        <w:rPr>
          <w:sz w:val="28"/>
          <w:szCs w:val="28"/>
        </w:rPr>
        <w:t xml:space="preserve"> πληθυσμού ή αλλαγή πληθυσμιακής κατανομής.</w:t>
      </w:r>
    </w:p>
    <w:p w14:paraId="176FC3C6" w14:textId="77777777" w:rsidR="00554962" w:rsidRPr="00746038" w:rsidRDefault="00F02991" w:rsidP="00F35DCF">
      <w:pPr>
        <w:spacing w:after="200" w:line="360" w:lineRule="auto"/>
        <w:contextualSpacing/>
        <w:jc w:val="both"/>
        <w:rPr>
          <w:sz w:val="28"/>
          <w:szCs w:val="28"/>
        </w:rPr>
      </w:pPr>
      <w:r w:rsidRPr="00746038">
        <w:rPr>
          <w:sz w:val="28"/>
          <w:szCs w:val="28"/>
        </w:rPr>
        <w:t>Είναι προφανές ότι οι δύο απόψεις δεν διαφέρουν πραγματικά. Το δεύτερο είναι απλώς πιο αναλυτικό στην περιγραφή του, χωρίς να αναφέρει τ</w:t>
      </w:r>
      <w:r w:rsidR="00514AEE" w:rsidRPr="00746038">
        <w:rPr>
          <w:sz w:val="28"/>
          <w:szCs w:val="28"/>
        </w:rPr>
        <w:t>ην</w:t>
      </w:r>
      <w:r w:rsidRPr="00746038">
        <w:rPr>
          <w:sz w:val="28"/>
          <w:szCs w:val="28"/>
        </w:rPr>
        <w:t xml:space="preserve"> «εσωτερικ</w:t>
      </w:r>
      <w:r w:rsidR="00514AEE" w:rsidRPr="00746038">
        <w:rPr>
          <w:sz w:val="28"/>
          <w:szCs w:val="28"/>
        </w:rPr>
        <w:t>ή προώθηση</w:t>
      </w:r>
      <w:r w:rsidRPr="00746038">
        <w:rPr>
          <w:sz w:val="28"/>
          <w:szCs w:val="28"/>
        </w:rPr>
        <w:t xml:space="preserve">». Μερικοί άνθρωποι πιστεύουν ότι τα επιτυχημένα πολιτιστικά έργα μπορούν να ενδυναμώσουν τις τοπικές </w:t>
      </w:r>
      <w:r w:rsidRPr="00746038">
        <w:rPr>
          <w:sz w:val="28"/>
          <w:szCs w:val="28"/>
        </w:rPr>
        <w:lastRenderedPageBreak/>
        <w:t xml:space="preserve">κοινότητες και να γίνουν δυνάμεις εσωτερικού που προωθούν την τοπική ανάπτυξη. Το εσωτερικό μάρκετινγκ μπορεί επίσης να είναι καθοριστικός παράγοντας για το πώς οι άνθρωποι σε μια πόλη αντιλαμβάνονται την ποιότητα της ζωής τους σε αυτήν την πόλη. </w:t>
      </w:r>
    </w:p>
    <w:p w14:paraId="7716D9CB" w14:textId="123F0A03" w:rsidR="00F02991" w:rsidRPr="00746038" w:rsidRDefault="00F02991" w:rsidP="00F35DCF">
      <w:pPr>
        <w:spacing w:after="200" w:line="360" w:lineRule="auto"/>
        <w:contextualSpacing/>
        <w:jc w:val="both"/>
        <w:rPr>
          <w:sz w:val="28"/>
          <w:szCs w:val="28"/>
        </w:rPr>
      </w:pPr>
      <w:r w:rsidRPr="00746038">
        <w:rPr>
          <w:sz w:val="28"/>
          <w:szCs w:val="28"/>
        </w:rPr>
        <w:t>Το μάρκετινγκ πόλης περιλαμβάνει τέσσερις κύριες δραστηριότητες:</w:t>
      </w:r>
    </w:p>
    <w:p w14:paraId="42AE2A52" w14:textId="7BC7DBDE" w:rsidR="00F02991" w:rsidRPr="00746038" w:rsidRDefault="009E2213" w:rsidP="00F35DCF">
      <w:pPr>
        <w:pStyle w:val="af8"/>
        <w:numPr>
          <w:ilvl w:val="0"/>
          <w:numId w:val="21"/>
        </w:numPr>
        <w:spacing w:after="200" w:line="360" w:lineRule="auto"/>
        <w:jc w:val="both"/>
        <w:rPr>
          <w:sz w:val="28"/>
          <w:szCs w:val="28"/>
        </w:rPr>
      </w:pPr>
      <w:r w:rsidRPr="00746038">
        <w:rPr>
          <w:sz w:val="28"/>
          <w:szCs w:val="28"/>
        </w:rPr>
        <w:t>Την π</w:t>
      </w:r>
      <w:r w:rsidR="00F02991" w:rsidRPr="00746038">
        <w:rPr>
          <w:sz w:val="28"/>
          <w:szCs w:val="28"/>
        </w:rPr>
        <w:t xml:space="preserve">αροχή σχεδιασμού υπηρεσιών και </w:t>
      </w:r>
      <w:r w:rsidRPr="00746038">
        <w:rPr>
          <w:sz w:val="28"/>
          <w:szCs w:val="28"/>
        </w:rPr>
        <w:t xml:space="preserve">τον </w:t>
      </w:r>
      <w:r w:rsidR="00F02991" w:rsidRPr="00746038">
        <w:rPr>
          <w:sz w:val="28"/>
          <w:szCs w:val="28"/>
        </w:rPr>
        <w:t>προσδιορισμό των χαρακτηριστικών της πόλης.</w:t>
      </w:r>
    </w:p>
    <w:p w14:paraId="2E9A6315" w14:textId="2A43A02A" w:rsidR="00F02991" w:rsidRPr="00746038" w:rsidRDefault="009E2213" w:rsidP="00F35DCF">
      <w:pPr>
        <w:pStyle w:val="af8"/>
        <w:numPr>
          <w:ilvl w:val="0"/>
          <w:numId w:val="21"/>
        </w:numPr>
        <w:spacing w:after="200" w:line="360" w:lineRule="auto"/>
        <w:jc w:val="both"/>
        <w:rPr>
          <w:sz w:val="28"/>
          <w:szCs w:val="28"/>
        </w:rPr>
      </w:pPr>
      <w:r w:rsidRPr="00746038">
        <w:rPr>
          <w:sz w:val="28"/>
          <w:szCs w:val="28"/>
        </w:rPr>
        <w:t>Τον καθορισμό</w:t>
      </w:r>
      <w:r w:rsidR="00F02991" w:rsidRPr="00746038">
        <w:rPr>
          <w:sz w:val="28"/>
          <w:szCs w:val="28"/>
        </w:rPr>
        <w:t xml:space="preserve"> κ</w:t>
      </w:r>
      <w:r w:rsidRPr="00746038">
        <w:rPr>
          <w:sz w:val="28"/>
          <w:szCs w:val="28"/>
        </w:rPr>
        <w:t>ι</w:t>
      </w:r>
      <w:r w:rsidR="00F02991" w:rsidRPr="00746038">
        <w:rPr>
          <w:sz w:val="28"/>
          <w:szCs w:val="28"/>
        </w:rPr>
        <w:t>ν</w:t>
      </w:r>
      <w:r w:rsidRPr="00746038">
        <w:rPr>
          <w:sz w:val="28"/>
          <w:szCs w:val="28"/>
        </w:rPr>
        <w:t>ή</w:t>
      </w:r>
      <w:r w:rsidR="00F02991" w:rsidRPr="00746038">
        <w:rPr>
          <w:sz w:val="28"/>
          <w:szCs w:val="28"/>
        </w:rPr>
        <w:t>τρ</w:t>
      </w:r>
      <w:r w:rsidRPr="00746038">
        <w:rPr>
          <w:sz w:val="28"/>
          <w:szCs w:val="28"/>
        </w:rPr>
        <w:t>ων</w:t>
      </w:r>
      <w:r w:rsidR="00F02991" w:rsidRPr="00746038">
        <w:rPr>
          <w:sz w:val="28"/>
          <w:szCs w:val="28"/>
        </w:rPr>
        <w:t xml:space="preserve"> για πιθανούς αγοραστές των προϊόντων και των υπηρεσιών της.</w:t>
      </w:r>
    </w:p>
    <w:p w14:paraId="73D7E78E" w14:textId="6AE9765A" w:rsidR="00F02991" w:rsidRPr="00746038" w:rsidRDefault="009E2213" w:rsidP="00F35DCF">
      <w:pPr>
        <w:pStyle w:val="af8"/>
        <w:numPr>
          <w:ilvl w:val="0"/>
          <w:numId w:val="21"/>
        </w:numPr>
        <w:spacing w:after="200" w:line="360" w:lineRule="auto"/>
        <w:jc w:val="both"/>
        <w:rPr>
          <w:sz w:val="28"/>
          <w:szCs w:val="28"/>
        </w:rPr>
      </w:pPr>
      <w:r w:rsidRPr="00746038">
        <w:rPr>
          <w:sz w:val="28"/>
          <w:szCs w:val="28"/>
        </w:rPr>
        <w:t>Την α</w:t>
      </w:r>
      <w:r w:rsidR="00F02991" w:rsidRPr="00746038">
        <w:rPr>
          <w:sz w:val="28"/>
          <w:szCs w:val="28"/>
        </w:rPr>
        <w:t xml:space="preserve">ποτελεσματική διανομή </w:t>
      </w:r>
      <w:r w:rsidRPr="00746038">
        <w:rPr>
          <w:sz w:val="28"/>
          <w:szCs w:val="28"/>
        </w:rPr>
        <w:t xml:space="preserve">των </w:t>
      </w:r>
      <w:r w:rsidR="00F02991" w:rsidRPr="00746038">
        <w:rPr>
          <w:sz w:val="28"/>
          <w:szCs w:val="28"/>
        </w:rPr>
        <w:t>προϊόντων.</w:t>
      </w:r>
    </w:p>
    <w:p w14:paraId="3CDB2501" w14:textId="653118CE" w:rsidR="00F02991" w:rsidRPr="00746038" w:rsidRDefault="009E2213" w:rsidP="00F35DCF">
      <w:pPr>
        <w:pStyle w:val="af8"/>
        <w:numPr>
          <w:ilvl w:val="0"/>
          <w:numId w:val="21"/>
        </w:numPr>
        <w:spacing w:after="200" w:line="360" w:lineRule="auto"/>
        <w:jc w:val="both"/>
        <w:rPr>
          <w:sz w:val="28"/>
          <w:szCs w:val="28"/>
        </w:rPr>
      </w:pPr>
      <w:r w:rsidRPr="00746038">
        <w:rPr>
          <w:sz w:val="28"/>
          <w:szCs w:val="28"/>
        </w:rPr>
        <w:t>Την π</w:t>
      </w:r>
      <w:r w:rsidR="00F02991" w:rsidRPr="00746038">
        <w:rPr>
          <w:sz w:val="28"/>
          <w:szCs w:val="28"/>
        </w:rPr>
        <w:t>ροβολή</w:t>
      </w:r>
      <w:r w:rsidRPr="00746038">
        <w:rPr>
          <w:sz w:val="28"/>
          <w:szCs w:val="28"/>
        </w:rPr>
        <w:t xml:space="preserve"> της</w:t>
      </w:r>
      <w:r w:rsidR="00F02991" w:rsidRPr="00746038">
        <w:rPr>
          <w:sz w:val="28"/>
          <w:szCs w:val="28"/>
        </w:rPr>
        <w:t xml:space="preserve"> εικόνας και</w:t>
      </w:r>
      <w:r w:rsidRPr="00746038">
        <w:rPr>
          <w:sz w:val="28"/>
          <w:szCs w:val="28"/>
        </w:rPr>
        <w:t xml:space="preserve"> της </w:t>
      </w:r>
      <w:r w:rsidR="00F02991" w:rsidRPr="00746038">
        <w:rPr>
          <w:sz w:val="28"/>
          <w:szCs w:val="28"/>
        </w:rPr>
        <w:t xml:space="preserve">αξίας της και </w:t>
      </w:r>
      <w:r w:rsidR="00B055FA" w:rsidRPr="00746038">
        <w:rPr>
          <w:sz w:val="28"/>
          <w:szCs w:val="28"/>
        </w:rPr>
        <w:t>δίνοντας σ</w:t>
      </w:r>
      <w:r w:rsidR="00F02991" w:rsidRPr="00746038">
        <w:rPr>
          <w:sz w:val="28"/>
          <w:szCs w:val="28"/>
        </w:rPr>
        <w:t>τους πιθανούς αγοραστές να κατανοήσουν τα ιδιαίτερα πλεονεκτήματά της.</w:t>
      </w:r>
    </w:p>
    <w:p w14:paraId="3E2758ED" w14:textId="70C95269" w:rsidR="00F02991" w:rsidRPr="00746038" w:rsidRDefault="00F02991" w:rsidP="00F35DCF">
      <w:pPr>
        <w:spacing w:after="200" w:line="360" w:lineRule="auto"/>
        <w:contextualSpacing/>
        <w:jc w:val="both"/>
        <w:rPr>
          <w:sz w:val="28"/>
          <w:szCs w:val="28"/>
        </w:rPr>
      </w:pPr>
      <w:r w:rsidRPr="00746038">
        <w:rPr>
          <w:sz w:val="28"/>
          <w:szCs w:val="28"/>
        </w:rPr>
        <w:t xml:space="preserve">Το σχέδιο μιας πόλης πρέπει να περιλαμβάνει βελτιώσεις στον πολεοδομικό σχεδιασμό, </w:t>
      </w:r>
      <w:r w:rsidR="009E2213" w:rsidRPr="00746038">
        <w:rPr>
          <w:sz w:val="28"/>
          <w:szCs w:val="28"/>
        </w:rPr>
        <w:t>σ</w:t>
      </w:r>
      <w:r w:rsidRPr="00746038">
        <w:rPr>
          <w:sz w:val="28"/>
          <w:szCs w:val="28"/>
        </w:rPr>
        <w:t xml:space="preserve">τις υποδομές, </w:t>
      </w:r>
      <w:r w:rsidR="009E2213" w:rsidRPr="00746038">
        <w:rPr>
          <w:sz w:val="28"/>
          <w:szCs w:val="28"/>
        </w:rPr>
        <w:t>σ</w:t>
      </w:r>
      <w:r w:rsidRPr="00746038">
        <w:rPr>
          <w:sz w:val="28"/>
          <w:szCs w:val="28"/>
        </w:rPr>
        <w:t>τις βασικές υπηρεσίες όπως η υγεία, η ασφάλεια και η εκπαίδευση, τα αξιοθέατα και οι άνθρωποι. Πριν από την προετοιμασία του σχεδίου, οι πόλεις πρέπει να έχουν επιτύχει τα ακόλουθα:</w:t>
      </w:r>
    </w:p>
    <w:p w14:paraId="068B5378" w14:textId="224104C4" w:rsidR="00F02991" w:rsidRPr="00746038" w:rsidRDefault="00F02991" w:rsidP="00F35DCF">
      <w:pPr>
        <w:pStyle w:val="af8"/>
        <w:numPr>
          <w:ilvl w:val="0"/>
          <w:numId w:val="22"/>
        </w:numPr>
        <w:spacing w:after="200" w:line="360" w:lineRule="auto"/>
        <w:jc w:val="both"/>
        <w:rPr>
          <w:sz w:val="28"/>
          <w:szCs w:val="28"/>
        </w:rPr>
      </w:pPr>
      <w:r w:rsidRPr="00746038">
        <w:rPr>
          <w:sz w:val="28"/>
          <w:szCs w:val="28"/>
        </w:rPr>
        <w:t>Κατανόηση στις αλλαγές στο ευρύτερο περιβάλλον</w:t>
      </w:r>
      <w:r w:rsidR="00C23EDA" w:rsidRPr="00746038">
        <w:rPr>
          <w:sz w:val="28"/>
          <w:szCs w:val="28"/>
        </w:rPr>
        <w:t>.</w:t>
      </w:r>
    </w:p>
    <w:p w14:paraId="2A0DCE21" w14:textId="580DBE0E" w:rsidR="00F02991" w:rsidRPr="00746038" w:rsidRDefault="00F02991" w:rsidP="00F35DCF">
      <w:pPr>
        <w:pStyle w:val="af8"/>
        <w:numPr>
          <w:ilvl w:val="0"/>
          <w:numId w:val="22"/>
        </w:numPr>
        <w:spacing w:after="200" w:line="360" w:lineRule="auto"/>
        <w:jc w:val="both"/>
        <w:rPr>
          <w:sz w:val="28"/>
          <w:szCs w:val="28"/>
        </w:rPr>
      </w:pPr>
      <w:r w:rsidRPr="00746038">
        <w:rPr>
          <w:sz w:val="28"/>
          <w:szCs w:val="28"/>
        </w:rPr>
        <w:t>Κατανόηση στις ανάγκες και τα θέλω και τις συμπεριφορές των αγορών- ομάδων-στόχων</w:t>
      </w:r>
      <w:r w:rsidR="00C23EDA" w:rsidRPr="00746038">
        <w:rPr>
          <w:sz w:val="28"/>
          <w:szCs w:val="28"/>
        </w:rPr>
        <w:t>.</w:t>
      </w:r>
    </w:p>
    <w:p w14:paraId="6EA98FEB" w14:textId="145BC045" w:rsidR="00F02991" w:rsidRPr="00746038" w:rsidRDefault="00F02991" w:rsidP="00F35DCF">
      <w:pPr>
        <w:pStyle w:val="af8"/>
        <w:numPr>
          <w:ilvl w:val="0"/>
          <w:numId w:val="22"/>
        </w:numPr>
        <w:spacing w:after="200" w:line="360" w:lineRule="auto"/>
        <w:jc w:val="both"/>
        <w:rPr>
          <w:sz w:val="28"/>
          <w:szCs w:val="28"/>
        </w:rPr>
      </w:pPr>
      <w:r w:rsidRPr="00746038">
        <w:rPr>
          <w:sz w:val="28"/>
          <w:szCs w:val="28"/>
        </w:rPr>
        <w:t xml:space="preserve">Δημιουργία ενός ρεαλιστικού οράματος για το μέλλον της πόλης και την ανοικοδόμησή </w:t>
      </w:r>
      <w:r w:rsidR="00C23EDA" w:rsidRPr="00746038">
        <w:rPr>
          <w:sz w:val="28"/>
          <w:szCs w:val="28"/>
        </w:rPr>
        <w:t>της.</w:t>
      </w:r>
    </w:p>
    <w:p w14:paraId="7A031298" w14:textId="1EEBCF7D" w:rsidR="00F02991" w:rsidRPr="00746038" w:rsidRDefault="00F02991" w:rsidP="00F35DCF">
      <w:pPr>
        <w:pStyle w:val="af8"/>
        <w:numPr>
          <w:ilvl w:val="0"/>
          <w:numId w:val="23"/>
        </w:numPr>
        <w:spacing w:after="200" w:line="360" w:lineRule="auto"/>
        <w:jc w:val="both"/>
        <w:rPr>
          <w:sz w:val="28"/>
          <w:szCs w:val="28"/>
        </w:rPr>
      </w:pPr>
      <w:r w:rsidRPr="00746038">
        <w:rPr>
          <w:sz w:val="28"/>
          <w:szCs w:val="28"/>
        </w:rPr>
        <w:t>Προετοιμασία ενός σχεδίου δράσης για την υλοποίηση αυτού του οράματος</w:t>
      </w:r>
      <w:r w:rsidR="00C23EDA" w:rsidRPr="00746038">
        <w:rPr>
          <w:sz w:val="28"/>
          <w:szCs w:val="28"/>
        </w:rPr>
        <w:t>.</w:t>
      </w:r>
    </w:p>
    <w:p w14:paraId="62ED4488" w14:textId="5783BFA2" w:rsidR="00F02991" w:rsidRPr="00746038" w:rsidRDefault="00F02991" w:rsidP="00F35DCF">
      <w:pPr>
        <w:pStyle w:val="af8"/>
        <w:numPr>
          <w:ilvl w:val="0"/>
          <w:numId w:val="23"/>
        </w:numPr>
        <w:spacing w:after="200" w:line="360" w:lineRule="auto"/>
        <w:jc w:val="both"/>
        <w:rPr>
          <w:sz w:val="28"/>
          <w:szCs w:val="28"/>
        </w:rPr>
      </w:pPr>
      <w:r w:rsidRPr="00746038">
        <w:rPr>
          <w:sz w:val="28"/>
          <w:szCs w:val="28"/>
        </w:rPr>
        <w:lastRenderedPageBreak/>
        <w:t>Δημιουργία συναίνεσης μεταξύ των παραγόντων της πόλης - ομαλή αστική διακυβέρνηση</w:t>
      </w:r>
      <w:r w:rsidR="00C23EDA" w:rsidRPr="00746038">
        <w:rPr>
          <w:sz w:val="28"/>
          <w:szCs w:val="28"/>
        </w:rPr>
        <w:t>.</w:t>
      </w:r>
    </w:p>
    <w:p w14:paraId="24996014" w14:textId="745B7FCB" w:rsidR="00962B87" w:rsidRPr="00746038" w:rsidRDefault="00F02991" w:rsidP="00F35DCF">
      <w:pPr>
        <w:pStyle w:val="af8"/>
        <w:numPr>
          <w:ilvl w:val="0"/>
          <w:numId w:val="23"/>
        </w:numPr>
        <w:spacing w:after="200" w:line="360" w:lineRule="auto"/>
        <w:jc w:val="both"/>
        <w:rPr>
          <w:sz w:val="28"/>
          <w:szCs w:val="28"/>
        </w:rPr>
      </w:pPr>
      <w:r w:rsidRPr="00746038">
        <w:rPr>
          <w:sz w:val="28"/>
          <w:szCs w:val="28"/>
        </w:rPr>
        <w:t>Αξιολόγηση της πρόοδο κάθε φάσης του έργου</w:t>
      </w:r>
      <w:r w:rsidR="00C23EDA" w:rsidRPr="00746038">
        <w:rPr>
          <w:sz w:val="28"/>
          <w:szCs w:val="28"/>
        </w:rPr>
        <w:t>.</w:t>
      </w:r>
    </w:p>
    <w:p w14:paraId="32E4D886" w14:textId="77777777" w:rsidR="00962B87" w:rsidRPr="00746038" w:rsidRDefault="00962B87" w:rsidP="00F35DCF">
      <w:pPr>
        <w:pStyle w:val="af8"/>
        <w:spacing w:after="200" w:line="360" w:lineRule="auto"/>
        <w:jc w:val="both"/>
        <w:rPr>
          <w:sz w:val="28"/>
          <w:szCs w:val="28"/>
        </w:rPr>
      </w:pPr>
    </w:p>
    <w:p w14:paraId="7B8DF158" w14:textId="77777777" w:rsidR="00F02991" w:rsidRPr="00746038" w:rsidRDefault="00F02991" w:rsidP="00F35DCF">
      <w:pPr>
        <w:spacing w:after="200" w:line="360" w:lineRule="auto"/>
        <w:contextualSpacing/>
        <w:jc w:val="both"/>
        <w:rPr>
          <w:sz w:val="28"/>
          <w:szCs w:val="28"/>
        </w:rPr>
      </w:pPr>
      <w:r w:rsidRPr="00746038">
        <w:rPr>
          <w:sz w:val="28"/>
          <w:szCs w:val="28"/>
        </w:rPr>
        <w:t xml:space="preserve"> Τέλος, η εικόνα που σχεδιάζεται για την πόλη θα πρέπει να είναι έγκυρη, λογική, απλή, ελκυστική και συγκεκριμένη. Η εικόνα μιας πόλης είναι μια περίληψη των πεποιθήσεων, των σκέψεων και των εντυπώσεων των ανθρώπων για αυτήν.</w:t>
      </w:r>
    </w:p>
    <w:p w14:paraId="2B409AB8" w14:textId="77777777" w:rsidR="00554962" w:rsidRPr="00746038" w:rsidRDefault="00F02991" w:rsidP="00F35DCF">
      <w:pPr>
        <w:spacing w:after="200" w:line="360" w:lineRule="auto"/>
        <w:contextualSpacing/>
        <w:jc w:val="both"/>
        <w:rPr>
          <w:sz w:val="28"/>
          <w:szCs w:val="28"/>
        </w:rPr>
      </w:pPr>
      <w:r w:rsidRPr="00746038">
        <w:rPr>
          <w:sz w:val="28"/>
          <w:szCs w:val="28"/>
        </w:rPr>
        <w:t>Δεδομένου του γεγονότος ότι η οικονομική ανάπτυξη είναι ένας «βασικός παράγοντας» για την ανάπτυξη μιας πόλης και ότι η διαδικασία μάνατζμεντ στο χώρο/πόλη βασίζεται σε συνεργασίες μεταξύ τοπικών αρχών και επιχειρήσεων, θα μπορούσε να υποστηριχθεί ότι μια διαδικασία είναι</w:t>
      </w:r>
      <w:r w:rsidR="005C28B8" w:rsidRPr="00746038">
        <w:rPr>
          <w:sz w:val="28"/>
          <w:szCs w:val="28"/>
        </w:rPr>
        <w:t xml:space="preserve"> ένας</w:t>
      </w:r>
      <w:r w:rsidRPr="00746038">
        <w:rPr>
          <w:sz w:val="28"/>
          <w:szCs w:val="28"/>
        </w:rPr>
        <w:t xml:space="preserve"> πολυδιάστατος συνδυασμός δραστηριοτήτων, διαπραγματεύσεων, στρατηγικών αποφάσεων και προσπαθειών που γίνονται κάτω από τη φιλοσοφία της διαδικασίας Αστικής Διαχείρισης. </w:t>
      </w:r>
    </w:p>
    <w:p w14:paraId="6D3634CA" w14:textId="77777777" w:rsidR="00640A61" w:rsidRPr="00746038" w:rsidRDefault="00F02991" w:rsidP="00F35DCF">
      <w:pPr>
        <w:spacing w:after="200" w:line="360" w:lineRule="auto"/>
        <w:contextualSpacing/>
        <w:jc w:val="both"/>
        <w:rPr>
          <w:sz w:val="28"/>
          <w:szCs w:val="28"/>
        </w:rPr>
      </w:pPr>
      <w:r w:rsidRPr="00746038">
        <w:rPr>
          <w:sz w:val="28"/>
          <w:szCs w:val="28"/>
        </w:rPr>
        <w:t xml:space="preserve">Η αστική διακυβέρνηση είναι μια διαδικασία λήψης αποφάσεων και μια διαδικασία μέσω της οποίας οι αποφάσεις εφαρμόζονται ή όχι. Τα τελευταία 30 χρόνια, </w:t>
      </w:r>
      <w:r w:rsidR="00503CB1" w:rsidRPr="00746038">
        <w:rPr>
          <w:sz w:val="28"/>
          <w:szCs w:val="28"/>
        </w:rPr>
        <w:t xml:space="preserve">βλέπουμε </w:t>
      </w:r>
      <w:r w:rsidRPr="00746038">
        <w:rPr>
          <w:sz w:val="28"/>
          <w:szCs w:val="28"/>
        </w:rPr>
        <w:t>σε διαφορετικό βαθμό, τη</w:t>
      </w:r>
      <w:r w:rsidR="0070031C" w:rsidRPr="00746038">
        <w:rPr>
          <w:sz w:val="28"/>
          <w:szCs w:val="28"/>
        </w:rPr>
        <w:t>ν</w:t>
      </w:r>
      <w:r w:rsidRPr="00746038">
        <w:rPr>
          <w:sz w:val="28"/>
          <w:szCs w:val="28"/>
        </w:rPr>
        <w:t xml:space="preserve"> ανακατανομή της εξουσίας από τις κεντρικές κυβερνήσεις στις τοπικές αρχές σε πολλές χώρες σε όλο τον κόσμο. Οι πόλεις και οι περιφέρειες μπόρεσαν να αυξήσουν τα έσοδα και να εφαρμόσουν τις δικές τους πολιτικές με σαφή εστίαση στη βελτίωση. Οι εθνικές οικονομικές πιέσεις ανάγκασαν τ</w:t>
      </w:r>
      <w:r w:rsidR="00503CB1" w:rsidRPr="00746038">
        <w:rPr>
          <w:sz w:val="28"/>
          <w:szCs w:val="28"/>
        </w:rPr>
        <w:t>ις</w:t>
      </w:r>
      <w:r w:rsidRPr="00746038">
        <w:rPr>
          <w:sz w:val="28"/>
          <w:szCs w:val="28"/>
        </w:rPr>
        <w:t xml:space="preserve"> κεντρικ</w:t>
      </w:r>
      <w:r w:rsidR="00503CB1" w:rsidRPr="00746038">
        <w:rPr>
          <w:sz w:val="28"/>
          <w:szCs w:val="28"/>
        </w:rPr>
        <w:t>ές</w:t>
      </w:r>
      <w:r w:rsidRPr="00746038">
        <w:rPr>
          <w:sz w:val="28"/>
          <w:szCs w:val="28"/>
        </w:rPr>
        <w:t xml:space="preserve"> κυβ</w:t>
      </w:r>
      <w:r w:rsidR="00503CB1" w:rsidRPr="00746038">
        <w:rPr>
          <w:sz w:val="28"/>
          <w:szCs w:val="28"/>
        </w:rPr>
        <w:t>ερνήσεις</w:t>
      </w:r>
      <w:r w:rsidRPr="00746038">
        <w:rPr>
          <w:sz w:val="28"/>
          <w:szCs w:val="28"/>
        </w:rPr>
        <w:t xml:space="preserve">, ιδιαίτερα </w:t>
      </w:r>
      <w:r w:rsidR="00503CB1" w:rsidRPr="00746038">
        <w:rPr>
          <w:sz w:val="28"/>
          <w:szCs w:val="28"/>
        </w:rPr>
        <w:t>σ</w:t>
      </w:r>
      <w:r w:rsidRPr="00746038">
        <w:rPr>
          <w:sz w:val="28"/>
          <w:szCs w:val="28"/>
        </w:rPr>
        <w:t>την Ευρώπη, να εξορθολογήσ</w:t>
      </w:r>
      <w:r w:rsidR="00503CB1" w:rsidRPr="00746038">
        <w:rPr>
          <w:sz w:val="28"/>
          <w:szCs w:val="28"/>
        </w:rPr>
        <w:t>ουν</w:t>
      </w:r>
      <w:r w:rsidRPr="00746038">
        <w:rPr>
          <w:sz w:val="28"/>
          <w:szCs w:val="28"/>
        </w:rPr>
        <w:t xml:space="preserve"> τις δαπάνες και να συνεργαστ</w:t>
      </w:r>
      <w:r w:rsidR="00503CB1" w:rsidRPr="00746038">
        <w:rPr>
          <w:sz w:val="28"/>
          <w:szCs w:val="28"/>
        </w:rPr>
        <w:t>ούν</w:t>
      </w:r>
      <w:r w:rsidRPr="00746038">
        <w:rPr>
          <w:sz w:val="28"/>
          <w:szCs w:val="28"/>
        </w:rPr>
        <w:t xml:space="preserve"> με τον ιδιωτικό τομέα για να παρέχ</w:t>
      </w:r>
      <w:r w:rsidR="00503CB1" w:rsidRPr="00746038">
        <w:rPr>
          <w:sz w:val="28"/>
          <w:szCs w:val="28"/>
        </w:rPr>
        <w:t>ουν</w:t>
      </w:r>
      <w:r w:rsidRPr="00746038">
        <w:rPr>
          <w:sz w:val="28"/>
          <w:szCs w:val="28"/>
        </w:rPr>
        <w:t xml:space="preserve"> τις υπηρεσίες που χρειάζεται ο ολοένα και πιο απαιτητικός αστικός πληθυσμός. Αυτές οι οικονομικές πιέσεις συχνά οδήγησαν σε μειωμένες </w:t>
      </w:r>
      <w:r w:rsidRPr="00746038">
        <w:rPr>
          <w:sz w:val="28"/>
          <w:szCs w:val="28"/>
        </w:rPr>
        <w:lastRenderedPageBreak/>
        <w:t xml:space="preserve">επιδοτήσεις της κεντρικής κυβέρνησης και δημοσιονομική μετεγκατάσταση σε τοπικό επίπεδο. Ως αποτέλεσμα, οι πόλεις ανταγωνίζονται όλο και περισσότερο για να βρουν νέους πόρους για να αντισταθμίσουν τη μείωση των κυβερνητικών μετακινήσεων από πάνω προς τα κάτω. </w:t>
      </w:r>
    </w:p>
    <w:p w14:paraId="0F70B9BA" w14:textId="632DC046" w:rsidR="00F02991" w:rsidRPr="00746038" w:rsidRDefault="00F02991" w:rsidP="00F35DCF">
      <w:pPr>
        <w:spacing w:after="200" w:line="360" w:lineRule="auto"/>
        <w:contextualSpacing/>
        <w:jc w:val="both"/>
        <w:rPr>
          <w:sz w:val="28"/>
          <w:szCs w:val="28"/>
        </w:rPr>
      </w:pPr>
      <w:r w:rsidRPr="00746038">
        <w:rPr>
          <w:sz w:val="28"/>
          <w:szCs w:val="28"/>
        </w:rPr>
        <w:t>Ωστόσο, ο ανταγωνισμός μεταξύ των πόλεων δεν περιορίζεται μόνο στην οικονομία. Για παράδειγμα, σε έναν κόσμο με περισσότερους κινητούς πόρους, γνωρίζουμε ότι οι πόλεις ανταγωνίζονται μεταξύ τους για να διατηρήσουν και να προσελκύσουν τα καλύτερα ταλέντα που χρειάζονται για να οδηγήσουν την ανάπτυξη της λεγόμενης «οικονομίας της γνώσης». Πολλά μέρη του κόσμου παλεύουν με την ανεργία και έχουν βρει τρόπους να αναγεννήσουν μεγάλες περιοχές εγκαταλελειμμένης γης. Επιπλέον, ο αυξημένος ρυθμός της οικονομικής αλλαγής έχει κάνει την ιδέα του ανταγωνιστικού πλεονεκτήματος λιγότερο βιώσιμη. Οι πόλεις ανταγωνίζονται άλλες πόλεις και η διακυβέρνηση είναι μια λύση σε αυτήν την πίεση. Κεντρικό στοιχείο της έννοιας της αστικής διακυβέρνησης είναι ο μεγάλος αριθμός θεσμών που εμπλέκονται σε αυτήν.</w:t>
      </w:r>
    </w:p>
    <w:p w14:paraId="7291D8AD" w14:textId="77777777" w:rsidR="00F02991" w:rsidRPr="00746038" w:rsidRDefault="00F02991" w:rsidP="00F35DCF">
      <w:pPr>
        <w:spacing w:after="200" w:line="360" w:lineRule="auto"/>
        <w:contextualSpacing/>
        <w:jc w:val="both"/>
        <w:rPr>
          <w:sz w:val="28"/>
          <w:szCs w:val="28"/>
        </w:rPr>
      </w:pPr>
      <w:r w:rsidRPr="00746038">
        <w:rPr>
          <w:sz w:val="28"/>
          <w:szCs w:val="28"/>
        </w:rPr>
        <w:t>Η αστική διαχείριση δεν είναι πλέον αποτέλεσμα ιεραρχικής διακυβέρνησης αλλά αλλάζει κατεύθυνση προς τη συνεργασία, διαχείριση και συντονισμό όλων των τοπικών δυνάμεων, δράσεων και φορέων. Οι συμμετέχοντες στην αστική διακυβέρνηση έχουν διαφορετικούς ρόλους:</w:t>
      </w:r>
    </w:p>
    <w:p w14:paraId="60326952" w14:textId="2E919623" w:rsidR="00F02991" w:rsidRPr="00746038" w:rsidRDefault="00F02991" w:rsidP="00F35DCF">
      <w:pPr>
        <w:pStyle w:val="af8"/>
        <w:numPr>
          <w:ilvl w:val="0"/>
          <w:numId w:val="29"/>
        </w:numPr>
        <w:spacing w:after="200" w:line="360" w:lineRule="auto"/>
        <w:jc w:val="both"/>
        <w:rPr>
          <w:sz w:val="28"/>
          <w:szCs w:val="28"/>
        </w:rPr>
      </w:pPr>
      <w:r w:rsidRPr="00746038">
        <w:rPr>
          <w:sz w:val="28"/>
          <w:szCs w:val="28"/>
        </w:rPr>
        <w:t xml:space="preserve">Οι τοπικές </w:t>
      </w:r>
      <w:r w:rsidR="00B13BE7" w:rsidRPr="00746038">
        <w:rPr>
          <w:sz w:val="28"/>
          <w:szCs w:val="28"/>
        </w:rPr>
        <w:t>διοικήσεις</w:t>
      </w:r>
      <w:r w:rsidRPr="00746038">
        <w:rPr>
          <w:sz w:val="28"/>
          <w:szCs w:val="28"/>
        </w:rPr>
        <w:t xml:space="preserve"> έχουν τον πιο σημαντικό συντονιστικό ρόλο στην πόλη. Διαδραματίζουν ζωτικό ρόλο στον καθορισμό της ποιότητας του μικρό-περιβάλλοντος και συμβάλλουν στη </w:t>
      </w:r>
      <w:r w:rsidRPr="00746038">
        <w:rPr>
          <w:sz w:val="28"/>
          <w:szCs w:val="28"/>
        </w:rPr>
        <w:lastRenderedPageBreak/>
        <w:t xml:space="preserve">δημιουργία ενός ευνοϊκού περιβάλλοντος για την προσέλκυση κινητών κεφαλαίων, ταλέντων και επενδύσεων. </w:t>
      </w:r>
    </w:p>
    <w:p w14:paraId="08FF4E07" w14:textId="628170F2" w:rsidR="00F02991" w:rsidRPr="00746038" w:rsidRDefault="00F02991" w:rsidP="00F35DCF">
      <w:pPr>
        <w:pStyle w:val="af8"/>
        <w:numPr>
          <w:ilvl w:val="0"/>
          <w:numId w:val="28"/>
        </w:numPr>
        <w:spacing w:after="200" w:line="360" w:lineRule="auto"/>
        <w:jc w:val="both"/>
        <w:rPr>
          <w:sz w:val="28"/>
          <w:szCs w:val="28"/>
        </w:rPr>
      </w:pPr>
      <w:r w:rsidRPr="00746038">
        <w:rPr>
          <w:sz w:val="28"/>
          <w:szCs w:val="28"/>
        </w:rPr>
        <w:t>Τα άλλα επίπεδα διακυβέρνησης (κρατικό/περιφερειακό, κεντρικό και υπερεθνικό) διαδραματίζουν λιγότερο σημαντικό άμεσο ρόλο στις αστικές οικονομίες, εστιάζοντας κυρίως στη δημιουργία ενός στρατηγικού πλαισίου πολιτικής και στη διευκόλυνση της «οικοδόμησης τόπου» μέσω οικονομικών κινήτρων.</w:t>
      </w:r>
    </w:p>
    <w:p w14:paraId="456110D9" w14:textId="0ABB0840" w:rsidR="00F02991" w:rsidRPr="00746038" w:rsidRDefault="00F02991" w:rsidP="00F35DCF">
      <w:pPr>
        <w:pStyle w:val="af8"/>
        <w:numPr>
          <w:ilvl w:val="0"/>
          <w:numId w:val="27"/>
        </w:numPr>
        <w:spacing w:after="200" w:line="360" w:lineRule="auto"/>
        <w:jc w:val="both"/>
        <w:rPr>
          <w:sz w:val="28"/>
          <w:szCs w:val="28"/>
        </w:rPr>
      </w:pPr>
      <w:r w:rsidRPr="00746038">
        <w:rPr>
          <w:sz w:val="28"/>
          <w:szCs w:val="28"/>
        </w:rPr>
        <w:t xml:space="preserve">Οι επιχειρήσεις είναι σε θέση να συνεισφέρουν μέσω της οικονομικής τους ικανότητας και της τεχνογνωσίας τους. Τα ιδιωτικά κεφάλαια προσελκύονται από το ευνοϊκό επιχειρηματικό και ρυθμιστικό περιβάλλον, καθώς και από διαφανείς αγορές που χαρακτηρίζονται από τον «ελεγχόμενο κίνδυνο». </w:t>
      </w:r>
    </w:p>
    <w:p w14:paraId="37D0386A" w14:textId="4246886F" w:rsidR="00F02991" w:rsidRPr="00746038" w:rsidRDefault="00F02991" w:rsidP="00F35DCF">
      <w:pPr>
        <w:pStyle w:val="af8"/>
        <w:numPr>
          <w:ilvl w:val="0"/>
          <w:numId w:val="26"/>
        </w:numPr>
        <w:spacing w:after="200" w:line="360" w:lineRule="auto"/>
        <w:jc w:val="both"/>
        <w:rPr>
          <w:sz w:val="28"/>
          <w:szCs w:val="28"/>
        </w:rPr>
      </w:pPr>
      <w:r w:rsidRPr="00746038">
        <w:rPr>
          <w:sz w:val="28"/>
          <w:szCs w:val="28"/>
        </w:rPr>
        <w:t>Οι άνθρωποι που ζουν σε μια πόλη και εργάζονται εκεί  συμβάλουν στην πολύπλοκη ανταγωνιστικότητά της μέσω των ενεργειών τους ως κάτοικοι και ως εργαζόμενοι. Η εμπλοκή του</w:t>
      </w:r>
      <w:r w:rsidR="00433656" w:rsidRPr="00746038">
        <w:rPr>
          <w:sz w:val="28"/>
          <w:szCs w:val="28"/>
        </w:rPr>
        <w:t>ς</w:t>
      </w:r>
      <w:r w:rsidRPr="00746038">
        <w:rPr>
          <w:sz w:val="28"/>
          <w:szCs w:val="28"/>
        </w:rPr>
        <w:t xml:space="preserve"> στην τοπική αυτοδιοίκηση επηρεάστηκε σε μεγάλο βαθμό από την ωριμότητα της δημοκρατικής διαδικασίας στην πόλη. </w:t>
      </w:r>
    </w:p>
    <w:p w14:paraId="08D3F3B6" w14:textId="466B4B80" w:rsidR="00F02991" w:rsidRPr="00746038" w:rsidRDefault="00F02991" w:rsidP="00F35DCF">
      <w:pPr>
        <w:spacing w:after="200" w:line="360" w:lineRule="auto"/>
        <w:contextualSpacing/>
        <w:jc w:val="both"/>
        <w:rPr>
          <w:sz w:val="28"/>
          <w:szCs w:val="28"/>
        </w:rPr>
      </w:pPr>
      <w:r w:rsidRPr="00746038">
        <w:rPr>
          <w:sz w:val="28"/>
          <w:szCs w:val="28"/>
        </w:rPr>
        <w:t>Οι δεξιότητες αστικής διαχείρισης είναι τόσο σημαντικές. Με τον όρο οργανωτική ικανότητα, εννοούμε την ικανότητα συμμετοχής όλων των ενδιαφερομένων και</w:t>
      </w:r>
      <w:r w:rsidR="0070031C" w:rsidRPr="00746038">
        <w:rPr>
          <w:sz w:val="28"/>
          <w:szCs w:val="28"/>
        </w:rPr>
        <w:t xml:space="preserve"> </w:t>
      </w:r>
      <w:r w:rsidRPr="00746038">
        <w:rPr>
          <w:sz w:val="28"/>
          <w:szCs w:val="28"/>
        </w:rPr>
        <w:t xml:space="preserve">χρήσης τους για τη δημιουργία ιδεών και την ανάπτυξη και εφαρμογή μιας πολιτικής σχεδιασμένης να δημιουργήσει τις προϋποθέσεις για βιώσιμη ανάπτυξη. Οι παράγοντες που συμβάλλουν στην οργανωτική ικανότητα ενός οργανισμού είναι οι ακόλουθοι: </w:t>
      </w:r>
    </w:p>
    <w:p w14:paraId="46393F52" w14:textId="069F7FFE" w:rsidR="00F02991" w:rsidRPr="00746038" w:rsidRDefault="0070031C" w:rsidP="00F35DCF">
      <w:pPr>
        <w:pStyle w:val="af8"/>
        <w:numPr>
          <w:ilvl w:val="0"/>
          <w:numId w:val="26"/>
        </w:numPr>
        <w:spacing w:after="200" w:line="360" w:lineRule="auto"/>
        <w:jc w:val="both"/>
        <w:rPr>
          <w:sz w:val="28"/>
          <w:szCs w:val="28"/>
        </w:rPr>
      </w:pPr>
      <w:r w:rsidRPr="00746038">
        <w:rPr>
          <w:sz w:val="28"/>
          <w:szCs w:val="28"/>
        </w:rPr>
        <w:t>Η σ</w:t>
      </w:r>
      <w:r w:rsidR="00F02991" w:rsidRPr="00746038">
        <w:rPr>
          <w:sz w:val="28"/>
          <w:szCs w:val="28"/>
        </w:rPr>
        <w:t>τρατηγική δικτύωση.</w:t>
      </w:r>
    </w:p>
    <w:p w14:paraId="1D3EFB17" w14:textId="1E21A951" w:rsidR="00F02991" w:rsidRPr="00746038" w:rsidRDefault="0070031C" w:rsidP="00F35DCF">
      <w:pPr>
        <w:pStyle w:val="af8"/>
        <w:numPr>
          <w:ilvl w:val="0"/>
          <w:numId w:val="26"/>
        </w:numPr>
        <w:spacing w:after="200" w:line="360" w:lineRule="auto"/>
        <w:jc w:val="both"/>
        <w:rPr>
          <w:sz w:val="28"/>
          <w:szCs w:val="28"/>
        </w:rPr>
      </w:pPr>
      <w:r w:rsidRPr="00746038">
        <w:rPr>
          <w:sz w:val="28"/>
          <w:szCs w:val="28"/>
        </w:rPr>
        <w:t>Το ό</w:t>
      </w:r>
      <w:r w:rsidR="00F02991" w:rsidRPr="00746038">
        <w:rPr>
          <w:sz w:val="28"/>
          <w:szCs w:val="28"/>
        </w:rPr>
        <w:t xml:space="preserve">ραμα και </w:t>
      </w:r>
      <w:r w:rsidRPr="00746038">
        <w:rPr>
          <w:sz w:val="28"/>
          <w:szCs w:val="28"/>
        </w:rPr>
        <w:t xml:space="preserve">η </w:t>
      </w:r>
      <w:r w:rsidR="00F02991" w:rsidRPr="00746038">
        <w:rPr>
          <w:sz w:val="28"/>
          <w:szCs w:val="28"/>
        </w:rPr>
        <w:t>στρατηγική.</w:t>
      </w:r>
    </w:p>
    <w:p w14:paraId="14337414" w14:textId="7FC6FC4B" w:rsidR="00F02991" w:rsidRPr="00746038" w:rsidRDefault="0070031C" w:rsidP="00F35DCF">
      <w:pPr>
        <w:pStyle w:val="af8"/>
        <w:numPr>
          <w:ilvl w:val="0"/>
          <w:numId w:val="26"/>
        </w:numPr>
        <w:spacing w:after="200" w:line="360" w:lineRule="auto"/>
        <w:jc w:val="both"/>
        <w:rPr>
          <w:sz w:val="28"/>
          <w:szCs w:val="28"/>
        </w:rPr>
      </w:pPr>
      <w:r w:rsidRPr="00746038">
        <w:rPr>
          <w:sz w:val="28"/>
          <w:szCs w:val="28"/>
        </w:rPr>
        <w:lastRenderedPageBreak/>
        <w:t>Οι α</w:t>
      </w:r>
      <w:r w:rsidR="00F02991" w:rsidRPr="00746038">
        <w:rPr>
          <w:sz w:val="28"/>
          <w:szCs w:val="28"/>
        </w:rPr>
        <w:t>ρμόζουσες χωροταξικές και οικονομικές συνθήκες.</w:t>
      </w:r>
    </w:p>
    <w:p w14:paraId="14F8EB20" w14:textId="1D4F1EC2" w:rsidR="00F02991" w:rsidRPr="00746038" w:rsidRDefault="0070031C" w:rsidP="00F35DCF">
      <w:pPr>
        <w:pStyle w:val="af8"/>
        <w:numPr>
          <w:ilvl w:val="0"/>
          <w:numId w:val="26"/>
        </w:numPr>
        <w:spacing w:after="200" w:line="360" w:lineRule="auto"/>
        <w:jc w:val="both"/>
        <w:rPr>
          <w:sz w:val="28"/>
          <w:szCs w:val="28"/>
        </w:rPr>
      </w:pPr>
      <w:r w:rsidRPr="00746038">
        <w:rPr>
          <w:sz w:val="28"/>
          <w:szCs w:val="28"/>
        </w:rPr>
        <w:t>Η κ</w:t>
      </w:r>
      <w:r w:rsidR="00F02991" w:rsidRPr="00746038">
        <w:rPr>
          <w:sz w:val="28"/>
          <w:szCs w:val="28"/>
        </w:rPr>
        <w:t>οινωνική υποστήριξη.</w:t>
      </w:r>
    </w:p>
    <w:p w14:paraId="2C60E585" w14:textId="5DB7DD00" w:rsidR="00F02991" w:rsidRPr="00746038" w:rsidRDefault="00F02991" w:rsidP="00F35DCF">
      <w:pPr>
        <w:pStyle w:val="af8"/>
        <w:numPr>
          <w:ilvl w:val="0"/>
          <w:numId w:val="26"/>
        </w:numPr>
        <w:spacing w:after="200" w:line="360" w:lineRule="auto"/>
        <w:jc w:val="both"/>
        <w:rPr>
          <w:sz w:val="28"/>
          <w:szCs w:val="28"/>
        </w:rPr>
      </w:pPr>
      <w:r w:rsidRPr="00746038">
        <w:rPr>
          <w:sz w:val="28"/>
          <w:szCs w:val="28"/>
        </w:rPr>
        <w:t>Η οργάνωση της διοίκησης.</w:t>
      </w:r>
    </w:p>
    <w:p w14:paraId="1C51F051" w14:textId="699DF2F1" w:rsidR="00F02991" w:rsidRPr="00746038" w:rsidRDefault="0070031C" w:rsidP="00F35DCF">
      <w:pPr>
        <w:pStyle w:val="af8"/>
        <w:numPr>
          <w:ilvl w:val="0"/>
          <w:numId w:val="26"/>
        </w:numPr>
        <w:spacing w:after="200" w:line="360" w:lineRule="auto"/>
        <w:jc w:val="both"/>
        <w:rPr>
          <w:sz w:val="28"/>
          <w:szCs w:val="28"/>
        </w:rPr>
      </w:pPr>
      <w:r w:rsidRPr="00746038">
        <w:rPr>
          <w:sz w:val="28"/>
          <w:szCs w:val="28"/>
        </w:rPr>
        <w:t>Η σ</w:t>
      </w:r>
      <w:r w:rsidR="00F02991" w:rsidRPr="00746038">
        <w:rPr>
          <w:sz w:val="28"/>
          <w:szCs w:val="28"/>
        </w:rPr>
        <w:t>ωστή ηγεσία.</w:t>
      </w:r>
    </w:p>
    <w:p w14:paraId="0E7D1478" w14:textId="516682E2" w:rsidR="00F02991" w:rsidRPr="00746038" w:rsidRDefault="0070031C" w:rsidP="00F35DCF">
      <w:pPr>
        <w:pStyle w:val="af8"/>
        <w:numPr>
          <w:ilvl w:val="0"/>
          <w:numId w:val="26"/>
        </w:numPr>
        <w:spacing w:after="200" w:line="360" w:lineRule="auto"/>
        <w:jc w:val="both"/>
        <w:rPr>
          <w:sz w:val="28"/>
          <w:szCs w:val="28"/>
        </w:rPr>
      </w:pPr>
      <w:r w:rsidRPr="00746038">
        <w:rPr>
          <w:sz w:val="28"/>
          <w:szCs w:val="28"/>
        </w:rPr>
        <w:t>Η π</w:t>
      </w:r>
      <w:r w:rsidR="00F02991" w:rsidRPr="00746038">
        <w:rPr>
          <w:sz w:val="28"/>
          <w:szCs w:val="28"/>
        </w:rPr>
        <w:t>ολιτική υποστήριξη.</w:t>
      </w:r>
    </w:p>
    <w:p w14:paraId="6F86E62E" w14:textId="212016FC" w:rsidR="00F02991" w:rsidRPr="00746038" w:rsidRDefault="00F02991" w:rsidP="00F35DCF">
      <w:pPr>
        <w:spacing w:after="200" w:line="360" w:lineRule="auto"/>
        <w:contextualSpacing/>
        <w:jc w:val="both"/>
        <w:rPr>
          <w:sz w:val="28"/>
          <w:szCs w:val="28"/>
        </w:rPr>
      </w:pPr>
      <w:r w:rsidRPr="00746038">
        <w:rPr>
          <w:sz w:val="28"/>
          <w:szCs w:val="28"/>
        </w:rPr>
        <w:t xml:space="preserve">Όλοι οι παραπάνω παράγοντες απαιτούν άτομα που είναι εξειδικευμένα, επιχειρηματικά, και ικανά να εναρμονίσουν αυτά τα στοιχεία. Η κύρια συνέπεια αυτής της διαδικασίας είναι ότι οι πόλεις πρέπει να επενδύσουν περισσότερο στο ανθρώπινο δυναμικό τους από ό,τι μέχρι τώρα. Στη </w:t>
      </w:r>
      <w:r w:rsidR="00041E22" w:rsidRPr="00746038">
        <w:rPr>
          <w:sz w:val="28"/>
          <w:szCs w:val="28"/>
        </w:rPr>
        <w:t>σημερινή</w:t>
      </w:r>
      <w:r w:rsidRPr="00746038">
        <w:rPr>
          <w:sz w:val="28"/>
          <w:szCs w:val="28"/>
        </w:rPr>
        <w:t xml:space="preserve"> εποχή της πληροφορίας, η γνώση και οι πληροφορίες έχουν γίνει πολύ σημαντικοί καθοριστικοί παράγοντες επιτυχίας ή αποτυχίας για τη διαχείριση της πόλης, όπως συμβαίνει με τις επιχειρήσεις. Είναι κρίσιμο για τις πόλεις να συμβαδίζουν με τις γνώσεις σχετικά με τα αστικά συστήματα και τις επιπτώσεις της διαχείρισής τους.</w:t>
      </w:r>
    </w:p>
    <w:p w14:paraId="27B8798F" w14:textId="77777777" w:rsidR="00271DDC" w:rsidRPr="00746038" w:rsidRDefault="00F02991" w:rsidP="00F35DCF">
      <w:pPr>
        <w:spacing w:after="200" w:line="360" w:lineRule="auto"/>
        <w:contextualSpacing/>
        <w:jc w:val="both"/>
        <w:rPr>
          <w:sz w:val="28"/>
          <w:szCs w:val="28"/>
        </w:rPr>
      </w:pPr>
      <w:r w:rsidRPr="00746038">
        <w:rPr>
          <w:sz w:val="28"/>
          <w:szCs w:val="28"/>
        </w:rPr>
        <w:t xml:space="preserve">Ποιο είναι το νόημα του μάνατζμεντ των πόλεων στις πολιτικές του δημόσιου τομέα; </w:t>
      </w:r>
    </w:p>
    <w:p w14:paraId="25396175" w14:textId="2A58B22F" w:rsidR="00F02991" w:rsidRPr="00746038" w:rsidRDefault="00F02991" w:rsidP="00F35DCF">
      <w:pPr>
        <w:spacing w:after="200" w:line="360" w:lineRule="auto"/>
        <w:contextualSpacing/>
        <w:jc w:val="both"/>
        <w:rPr>
          <w:sz w:val="28"/>
          <w:szCs w:val="28"/>
        </w:rPr>
      </w:pPr>
      <w:r w:rsidRPr="00746038">
        <w:rPr>
          <w:sz w:val="28"/>
          <w:szCs w:val="28"/>
        </w:rPr>
        <w:t>Μερικοί μπορεί να το χρησιμοποιήσουν για να αυξήσουν την ανταγωνιστική τους θέση, το εισόδημα ή την επιβίωσή τους. Επιπλέον, οι δραστηριότητες μάνατζμεντ υπόκεινται στην πρωτοκαθεδρία της πολιτικής, στους κανόνες του διοικητικού δικαίου και στις αρχές της χρηστής διακυβέρνησης.</w:t>
      </w:r>
      <w:r w:rsidR="00B26145" w:rsidRPr="00746038">
        <w:rPr>
          <w:sz w:val="28"/>
          <w:szCs w:val="28"/>
        </w:rPr>
        <w:t xml:space="preserve"> </w:t>
      </w:r>
      <w:r w:rsidRPr="00746038">
        <w:rPr>
          <w:sz w:val="28"/>
          <w:szCs w:val="28"/>
        </w:rPr>
        <w:t xml:space="preserve">Προϋπόθεση για την επιτυχία είναι ότι η διοίκηση θα πρέπει να δεσμεύεται στο μάνατζμεντ ως εργαλείο, διατηρώντας παράλληλα την πολιτική διακυβέρνηση ανεξάρτητη από τις προτιμήσεις της αγοράς. Από δημοκρατική σκοπιά, είναι καλύτερο να υποστηρίζουμε μια πολιτικά αποδεκτή πολιτική που είναι δύσκολο να πουλήσουμε με ισχυρά εργαλεία, παρά να προσαρμοστούμε στις </w:t>
      </w:r>
      <w:r w:rsidRPr="00746038">
        <w:rPr>
          <w:sz w:val="28"/>
          <w:szCs w:val="28"/>
        </w:rPr>
        <w:lastRenderedPageBreak/>
        <w:t>προτιμήσεις της αγοράς για λόγους σκοπιμότητας.</w:t>
      </w:r>
      <w:r w:rsidR="002F2F83" w:rsidRPr="00746038">
        <w:rPr>
          <w:sz w:val="28"/>
          <w:szCs w:val="28"/>
        </w:rPr>
        <w:t xml:space="preserve"> </w:t>
      </w:r>
      <w:r w:rsidRPr="00746038">
        <w:rPr>
          <w:sz w:val="28"/>
          <w:szCs w:val="28"/>
        </w:rPr>
        <w:t>Τα κύρια εργαλεία</w:t>
      </w:r>
      <w:r w:rsidR="002F2F83" w:rsidRPr="00746038">
        <w:rPr>
          <w:sz w:val="28"/>
          <w:szCs w:val="28"/>
        </w:rPr>
        <w:t xml:space="preserve"> για τη διατήρηση αυτής της ανεξαρτησίας</w:t>
      </w:r>
      <w:r w:rsidRPr="00746038">
        <w:rPr>
          <w:sz w:val="28"/>
          <w:szCs w:val="28"/>
        </w:rPr>
        <w:t xml:space="preserve"> είναι:</w:t>
      </w:r>
    </w:p>
    <w:p w14:paraId="255C8AF7" w14:textId="6C22AA8B" w:rsidR="00F02991" w:rsidRPr="00746038" w:rsidRDefault="002F2F83" w:rsidP="00F35DCF">
      <w:pPr>
        <w:pStyle w:val="af8"/>
        <w:numPr>
          <w:ilvl w:val="0"/>
          <w:numId w:val="30"/>
        </w:numPr>
        <w:spacing w:after="200" w:line="360" w:lineRule="auto"/>
        <w:jc w:val="both"/>
        <w:rPr>
          <w:sz w:val="28"/>
          <w:szCs w:val="28"/>
        </w:rPr>
      </w:pPr>
      <w:r w:rsidRPr="00746038">
        <w:rPr>
          <w:sz w:val="28"/>
          <w:szCs w:val="28"/>
        </w:rPr>
        <w:t>Η κ</w:t>
      </w:r>
      <w:r w:rsidR="00F02991" w:rsidRPr="00746038">
        <w:rPr>
          <w:sz w:val="28"/>
          <w:szCs w:val="28"/>
        </w:rPr>
        <w:t>αθαρ</w:t>
      </w:r>
      <w:r w:rsidR="001E56E9" w:rsidRPr="00746038">
        <w:rPr>
          <w:sz w:val="28"/>
          <w:szCs w:val="28"/>
        </w:rPr>
        <w:t>ότητα</w:t>
      </w:r>
      <w:r w:rsidR="00F02991" w:rsidRPr="00746038">
        <w:rPr>
          <w:sz w:val="28"/>
          <w:szCs w:val="28"/>
        </w:rPr>
        <w:t xml:space="preserve"> μεταξύ των ενδιαφερομένων που ενέχονται στη διαδικασία και των συμφερόντων τους.</w:t>
      </w:r>
    </w:p>
    <w:p w14:paraId="6A4BE7D1" w14:textId="5D5DC03F" w:rsidR="00F02991" w:rsidRPr="00746038" w:rsidRDefault="00F02991" w:rsidP="00F35DCF">
      <w:pPr>
        <w:pStyle w:val="af8"/>
        <w:numPr>
          <w:ilvl w:val="0"/>
          <w:numId w:val="30"/>
        </w:numPr>
        <w:spacing w:after="200" w:line="360" w:lineRule="auto"/>
        <w:jc w:val="both"/>
        <w:rPr>
          <w:sz w:val="28"/>
          <w:szCs w:val="28"/>
        </w:rPr>
      </w:pPr>
      <w:r w:rsidRPr="00746038">
        <w:rPr>
          <w:sz w:val="28"/>
          <w:szCs w:val="28"/>
        </w:rPr>
        <w:t>Η κατάτμηση της αγοράς ως τρόπος πρόβλεψης διαφορετικών προτύπων ζήτησης.</w:t>
      </w:r>
    </w:p>
    <w:p w14:paraId="7D091EB4" w14:textId="096996DD" w:rsidR="00F02991" w:rsidRPr="00746038" w:rsidRDefault="002F2F83" w:rsidP="00F35DCF">
      <w:pPr>
        <w:pStyle w:val="af8"/>
        <w:numPr>
          <w:ilvl w:val="0"/>
          <w:numId w:val="30"/>
        </w:numPr>
        <w:spacing w:after="200" w:line="360" w:lineRule="auto"/>
        <w:jc w:val="both"/>
        <w:rPr>
          <w:sz w:val="28"/>
          <w:szCs w:val="28"/>
        </w:rPr>
      </w:pPr>
      <w:r w:rsidRPr="00746038">
        <w:rPr>
          <w:sz w:val="28"/>
          <w:szCs w:val="28"/>
        </w:rPr>
        <w:t>Το σ</w:t>
      </w:r>
      <w:r w:rsidR="00F02991" w:rsidRPr="00746038">
        <w:rPr>
          <w:sz w:val="28"/>
          <w:szCs w:val="28"/>
        </w:rPr>
        <w:t>ύστημα πληροφοριών, συμπεριλαμβανομένης της έρευνας αγοράς για τον εντοπισμό των χαρακτηριστικών διαφορετικών τμημάτων της αγοράς.</w:t>
      </w:r>
    </w:p>
    <w:p w14:paraId="61EBE12A" w14:textId="03F163B7" w:rsidR="00F02991" w:rsidRPr="00746038" w:rsidRDefault="002F2F83" w:rsidP="00F35DCF">
      <w:pPr>
        <w:pStyle w:val="af8"/>
        <w:numPr>
          <w:ilvl w:val="0"/>
          <w:numId w:val="30"/>
        </w:numPr>
        <w:spacing w:after="200" w:line="360" w:lineRule="auto"/>
        <w:jc w:val="both"/>
        <w:rPr>
          <w:sz w:val="28"/>
          <w:szCs w:val="28"/>
        </w:rPr>
      </w:pPr>
      <w:r w:rsidRPr="00746038">
        <w:rPr>
          <w:sz w:val="28"/>
          <w:szCs w:val="28"/>
        </w:rPr>
        <w:t>Η ο</w:t>
      </w:r>
      <w:r w:rsidR="00F02991" w:rsidRPr="00746038">
        <w:rPr>
          <w:sz w:val="28"/>
          <w:szCs w:val="28"/>
        </w:rPr>
        <w:t>ργάνωση και</w:t>
      </w:r>
      <w:r w:rsidRPr="00746038">
        <w:rPr>
          <w:sz w:val="28"/>
          <w:szCs w:val="28"/>
        </w:rPr>
        <w:t xml:space="preserve"> ο</w:t>
      </w:r>
      <w:r w:rsidR="00F02991" w:rsidRPr="00746038">
        <w:rPr>
          <w:sz w:val="28"/>
          <w:szCs w:val="28"/>
        </w:rPr>
        <w:t xml:space="preserve"> στρατηγικός σχεδιασμός.</w:t>
      </w:r>
    </w:p>
    <w:p w14:paraId="2B34D716" w14:textId="793A3A66" w:rsidR="00F02991" w:rsidRPr="002F2F83" w:rsidRDefault="00F02991" w:rsidP="00F35DCF">
      <w:pPr>
        <w:spacing w:after="200" w:line="360" w:lineRule="auto"/>
        <w:contextualSpacing/>
        <w:jc w:val="both"/>
        <w:rPr>
          <w:sz w:val="28"/>
          <w:szCs w:val="28"/>
        </w:rPr>
      </w:pPr>
    </w:p>
    <w:p w14:paraId="37D38DF9" w14:textId="77777777" w:rsidR="00381F4D" w:rsidRDefault="00381F4D" w:rsidP="00F35DCF">
      <w:pPr>
        <w:spacing w:line="360" w:lineRule="auto"/>
        <w:rPr>
          <w:sz w:val="28"/>
          <w:szCs w:val="28"/>
        </w:rPr>
      </w:pPr>
      <w:r>
        <w:rPr>
          <w:sz w:val="28"/>
          <w:szCs w:val="28"/>
        </w:rPr>
        <w:br w:type="page"/>
      </w:r>
    </w:p>
    <w:p w14:paraId="098B4572" w14:textId="0EACB5E7" w:rsidR="00A02F2C" w:rsidRPr="00315051" w:rsidRDefault="00381F4D" w:rsidP="00D418A2">
      <w:pPr>
        <w:pStyle w:val="1"/>
      </w:pPr>
      <w:bookmarkStart w:id="9" w:name="_Toc116213235"/>
      <w:r w:rsidRPr="00315051">
        <w:lastRenderedPageBreak/>
        <w:t>Κ</w:t>
      </w:r>
      <w:r w:rsidR="00D6758B">
        <w:t xml:space="preserve">ΕΦΑΛΑΙΟ 2 </w:t>
      </w:r>
      <w:r w:rsidR="004A4964">
        <w:t>ΠΑΡΟΥΣΙΑΣΗ</w:t>
      </w:r>
      <w:r w:rsidRPr="00315051">
        <w:t xml:space="preserve"> </w:t>
      </w:r>
      <w:r w:rsidR="00D6758B">
        <w:t>ΕΥΡΗΜΑΤΩΝ</w:t>
      </w:r>
      <w:bookmarkEnd w:id="9"/>
    </w:p>
    <w:p w14:paraId="28AE5F7A" w14:textId="4C49B70B" w:rsidR="006E5100" w:rsidRDefault="002548BC" w:rsidP="00F35DCF">
      <w:pPr>
        <w:spacing w:line="360" w:lineRule="auto"/>
      </w:pPr>
      <w:r>
        <w:t xml:space="preserve"> </w:t>
      </w:r>
    </w:p>
    <w:p w14:paraId="42FFFB49" w14:textId="3DA70B63" w:rsidR="002548BC" w:rsidRPr="002548BC" w:rsidRDefault="002548BC" w:rsidP="00F35DCF">
      <w:pPr>
        <w:spacing w:line="360" w:lineRule="auto"/>
        <w:rPr>
          <w:sz w:val="28"/>
          <w:szCs w:val="28"/>
        </w:rPr>
      </w:pPr>
      <w:r>
        <w:rPr>
          <w:sz w:val="28"/>
          <w:szCs w:val="28"/>
        </w:rPr>
        <w:t>Στο παρόν κεφάλαιο θα γίνει μια παρουσίαση του ι</w:t>
      </w:r>
      <w:r w:rsidRPr="00746038">
        <w:rPr>
          <w:sz w:val="28"/>
          <w:szCs w:val="28"/>
        </w:rPr>
        <w:t>δρ</w:t>
      </w:r>
      <w:r>
        <w:rPr>
          <w:sz w:val="28"/>
          <w:szCs w:val="28"/>
        </w:rPr>
        <w:t>ύ</w:t>
      </w:r>
      <w:r w:rsidRPr="00746038">
        <w:rPr>
          <w:sz w:val="28"/>
          <w:szCs w:val="28"/>
        </w:rPr>
        <w:t>μα</w:t>
      </w:r>
      <w:r>
        <w:rPr>
          <w:sz w:val="28"/>
          <w:szCs w:val="28"/>
        </w:rPr>
        <w:t>τος</w:t>
      </w:r>
      <w:r w:rsidRPr="00746038">
        <w:rPr>
          <w:sz w:val="28"/>
          <w:szCs w:val="28"/>
        </w:rPr>
        <w:t xml:space="preserve"> </w:t>
      </w:r>
      <w:r w:rsidRPr="00746038">
        <w:rPr>
          <w:sz w:val="28"/>
          <w:szCs w:val="28"/>
          <w:lang w:val="en-US"/>
        </w:rPr>
        <w:t>iFRAP</w:t>
      </w:r>
      <w:r>
        <w:rPr>
          <w:sz w:val="28"/>
          <w:szCs w:val="28"/>
        </w:rPr>
        <w:t xml:space="preserve"> και του έργου του καθώς επίσης και η </w:t>
      </w:r>
      <w:r w:rsidR="00E876CA">
        <w:rPr>
          <w:sz w:val="28"/>
          <w:szCs w:val="28"/>
        </w:rPr>
        <w:t>παρουσίαση</w:t>
      </w:r>
      <w:r>
        <w:rPr>
          <w:sz w:val="28"/>
          <w:szCs w:val="28"/>
        </w:rPr>
        <w:t xml:space="preserve"> της έρευνας </w:t>
      </w:r>
      <w:r w:rsidR="00E876CA">
        <w:rPr>
          <w:sz w:val="28"/>
          <w:szCs w:val="28"/>
        </w:rPr>
        <w:t>που πραγματοποιήθηκε από το ίδρυμα και πραγματεύεται η εργασία.</w:t>
      </w:r>
    </w:p>
    <w:p w14:paraId="60A1528B" w14:textId="357184D1" w:rsidR="00F3490E" w:rsidRPr="00381F4D" w:rsidRDefault="00F3490E" w:rsidP="00F35DCF">
      <w:pPr>
        <w:pStyle w:val="2"/>
        <w:numPr>
          <w:ilvl w:val="1"/>
          <w:numId w:val="37"/>
        </w:numPr>
        <w:spacing w:line="360" w:lineRule="auto"/>
        <w:rPr>
          <w:lang w:val="en-US"/>
        </w:rPr>
      </w:pPr>
      <w:bookmarkStart w:id="10" w:name="_Toc116213236"/>
      <w:r w:rsidRPr="00381F4D">
        <w:t xml:space="preserve">Ίδρυμα </w:t>
      </w:r>
      <w:r w:rsidRPr="00381F4D">
        <w:rPr>
          <w:lang w:val="en-US"/>
        </w:rPr>
        <w:t>iFRAP</w:t>
      </w:r>
      <w:bookmarkEnd w:id="10"/>
    </w:p>
    <w:p w14:paraId="7BA9E8D3" w14:textId="77777777" w:rsidR="00F867D3" w:rsidRPr="00AF06CB" w:rsidRDefault="00F867D3" w:rsidP="00F35DCF">
      <w:pPr>
        <w:spacing w:after="200" w:line="360" w:lineRule="auto"/>
        <w:ind w:left="420"/>
        <w:contextualSpacing/>
        <w:jc w:val="both"/>
        <w:rPr>
          <w:b/>
          <w:bCs/>
          <w:sz w:val="28"/>
          <w:szCs w:val="28"/>
          <w:lang w:val="en-US"/>
        </w:rPr>
      </w:pPr>
    </w:p>
    <w:p w14:paraId="27E87664" w14:textId="7EEF8296" w:rsidR="00F3490E" w:rsidRPr="00746038" w:rsidRDefault="00F3490E" w:rsidP="00F35DCF">
      <w:pPr>
        <w:spacing w:after="200" w:line="360" w:lineRule="auto"/>
        <w:jc w:val="both"/>
        <w:rPr>
          <w:sz w:val="28"/>
          <w:szCs w:val="28"/>
        </w:rPr>
      </w:pPr>
      <w:r w:rsidRPr="00746038">
        <w:rPr>
          <w:sz w:val="28"/>
          <w:szCs w:val="28"/>
          <w:lang w:val="en-US"/>
        </w:rPr>
        <w:t>To</w:t>
      </w:r>
      <w:r w:rsidRPr="00746038">
        <w:rPr>
          <w:sz w:val="28"/>
          <w:szCs w:val="28"/>
        </w:rPr>
        <w:t xml:space="preserve"> ίδρυμα </w:t>
      </w:r>
      <w:r w:rsidRPr="00746038">
        <w:rPr>
          <w:sz w:val="28"/>
          <w:szCs w:val="28"/>
          <w:lang w:val="en-US"/>
        </w:rPr>
        <w:t>iFRAP</w:t>
      </w:r>
      <w:r w:rsidRPr="00746038">
        <w:rPr>
          <w:sz w:val="28"/>
          <w:szCs w:val="28"/>
        </w:rPr>
        <w:t xml:space="preserve"> (</w:t>
      </w:r>
      <w:r w:rsidRPr="00746038">
        <w:rPr>
          <w:sz w:val="28"/>
          <w:szCs w:val="28"/>
          <w:lang w:val="en-US"/>
        </w:rPr>
        <w:t>Fondation</w:t>
      </w:r>
      <w:r w:rsidRPr="00746038">
        <w:rPr>
          <w:sz w:val="28"/>
          <w:szCs w:val="28"/>
        </w:rPr>
        <w:t xml:space="preserve"> </w:t>
      </w:r>
      <w:r w:rsidRPr="00746038">
        <w:rPr>
          <w:sz w:val="28"/>
          <w:szCs w:val="28"/>
          <w:lang w:val="en-US"/>
        </w:rPr>
        <w:t>pour</w:t>
      </w:r>
      <w:r w:rsidRPr="00746038">
        <w:rPr>
          <w:sz w:val="28"/>
          <w:szCs w:val="28"/>
        </w:rPr>
        <w:t xml:space="preserve"> </w:t>
      </w:r>
      <w:r w:rsidRPr="00746038">
        <w:rPr>
          <w:sz w:val="28"/>
          <w:szCs w:val="28"/>
          <w:lang w:val="en-US"/>
        </w:rPr>
        <w:t>la</w:t>
      </w:r>
      <w:r w:rsidRPr="00746038">
        <w:rPr>
          <w:sz w:val="28"/>
          <w:szCs w:val="28"/>
        </w:rPr>
        <w:t xml:space="preserve"> </w:t>
      </w:r>
      <w:r w:rsidRPr="00746038">
        <w:rPr>
          <w:sz w:val="28"/>
          <w:szCs w:val="28"/>
          <w:lang w:val="en-US"/>
        </w:rPr>
        <w:t>recherche</w:t>
      </w:r>
      <w:r w:rsidRPr="00746038">
        <w:rPr>
          <w:sz w:val="28"/>
          <w:szCs w:val="28"/>
        </w:rPr>
        <w:t xml:space="preserve"> </w:t>
      </w:r>
      <w:r w:rsidRPr="00746038">
        <w:rPr>
          <w:sz w:val="28"/>
          <w:szCs w:val="28"/>
          <w:lang w:val="en-US"/>
        </w:rPr>
        <w:t>sur</w:t>
      </w:r>
      <w:r w:rsidRPr="00746038">
        <w:rPr>
          <w:sz w:val="28"/>
          <w:szCs w:val="28"/>
        </w:rPr>
        <w:t xml:space="preserve"> </w:t>
      </w:r>
      <w:r w:rsidRPr="00746038">
        <w:rPr>
          <w:sz w:val="28"/>
          <w:szCs w:val="28"/>
          <w:lang w:val="en-US"/>
        </w:rPr>
        <w:t>les</w:t>
      </w:r>
      <w:r w:rsidRPr="00746038">
        <w:rPr>
          <w:sz w:val="28"/>
          <w:szCs w:val="28"/>
        </w:rPr>
        <w:t xml:space="preserve"> </w:t>
      </w:r>
      <w:r w:rsidRPr="00746038">
        <w:rPr>
          <w:sz w:val="28"/>
          <w:szCs w:val="28"/>
          <w:lang w:val="en-US"/>
        </w:rPr>
        <w:t>administrations</w:t>
      </w:r>
      <w:r w:rsidRPr="00746038">
        <w:rPr>
          <w:sz w:val="28"/>
          <w:szCs w:val="28"/>
        </w:rPr>
        <w:t xml:space="preserve"> </w:t>
      </w:r>
      <w:r w:rsidRPr="00746038">
        <w:rPr>
          <w:sz w:val="28"/>
          <w:szCs w:val="28"/>
          <w:lang w:val="en-US"/>
        </w:rPr>
        <w:t>et</w:t>
      </w:r>
      <w:r w:rsidRPr="00746038">
        <w:rPr>
          <w:sz w:val="28"/>
          <w:szCs w:val="28"/>
        </w:rPr>
        <w:t xml:space="preserve"> </w:t>
      </w:r>
      <w:r w:rsidRPr="00746038">
        <w:rPr>
          <w:sz w:val="28"/>
          <w:szCs w:val="28"/>
          <w:lang w:val="en-US"/>
        </w:rPr>
        <w:t>les</w:t>
      </w:r>
      <w:r w:rsidRPr="00746038">
        <w:rPr>
          <w:sz w:val="28"/>
          <w:szCs w:val="28"/>
        </w:rPr>
        <w:t xml:space="preserve"> </w:t>
      </w:r>
      <w:r w:rsidRPr="00746038">
        <w:rPr>
          <w:sz w:val="28"/>
          <w:szCs w:val="28"/>
          <w:lang w:val="en-US"/>
        </w:rPr>
        <w:t>politiques</w:t>
      </w:r>
      <w:r w:rsidRPr="00746038">
        <w:rPr>
          <w:sz w:val="28"/>
          <w:szCs w:val="28"/>
        </w:rPr>
        <w:t xml:space="preserve"> </w:t>
      </w:r>
      <w:r w:rsidRPr="00746038">
        <w:rPr>
          <w:sz w:val="28"/>
          <w:szCs w:val="28"/>
          <w:lang w:val="en-US"/>
        </w:rPr>
        <w:t>publiques</w:t>
      </w:r>
      <w:r w:rsidRPr="00746038">
        <w:rPr>
          <w:sz w:val="28"/>
          <w:szCs w:val="28"/>
        </w:rPr>
        <w:t>/Ίδρυμα Έρευνας για τις Διοικήσεις και τις Δημόσιες Πολιτικές) δημιουργήθηκε το 1985 στη Γαλλία και είναι μια δεξαμενή σκέψης (</w:t>
      </w:r>
      <w:r w:rsidRPr="00746038">
        <w:rPr>
          <w:sz w:val="28"/>
          <w:szCs w:val="28"/>
          <w:lang w:val="en-US"/>
        </w:rPr>
        <w:t>a</w:t>
      </w:r>
      <w:r w:rsidRPr="00746038">
        <w:rPr>
          <w:sz w:val="28"/>
          <w:szCs w:val="28"/>
        </w:rPr>
        <w:t xml:space="preserve"> </w:t>
      </w:r>
      <w:r w:rsidRPr="00746038">
        <w:rPr>
          <w:sz w:val="28"/>
          <w:szCs w:val="28"/>
          <w:lang w:val="en-US"/>
        </w:rPr>
        <w:t>think</w:t>
      </w:r>
      <w:r w:rsidRPr="00746038">
        <w:rPr>
          <w:sz w:val="28"/>
          <w:szCs w:val="28"/>
        </w:rPr>
        <w:t xml:space="preserve"> </w:t>
      </w:r>
      <w:r w:rsidRPr="00746038">
        <w:rPr>
          <w:sz w:val="28"/>
          <w:szCs w:val="28"/>
          <w:lang w:val="en-US"/>
        </w:rPr>
        <w:t>tank</w:t>
      </w:r>
      <w:r w:rsidRPr="00746038">
        <w:rPr>
          <w:sz w:val="28"/>
          <w:szCs w:val="28"/>
        </w:rPr>
        <w:t xml:space="preserve">) με δραστηριότητα στην αξιολόγηση των δημόσιων διοικήσεων, στην εξέλιξη των δημόσιων υπηρεσιών και στην ανάπτυξη της δημιουργίας θέσεων απασχόλησης και νέων επιχειρήσεων. Το 2009 το </w:t>
      </w:r>
      <w:r w:rsidRPr="00746038">
        <w:rPr>
          <w:sz w:val="28"/>
          <w:szCs w:val="28"/>
          <w:lang w:val="en-US"/>
        </w:rPr>
        <w:t>iFRAP</w:t>
      </w:r>
      <w:r w:rsidRPr="00746038">
        <w:rPr>
          <w:sz w:val="28"/>
          <w:szCs w:val="28"/>
        </w:rPr>
        <w:t xml:space="preserve"> αναγνωρίστηκε ως οργανισμός κοινής ωφέλειας και </w:t>
      </w:r>
      <w:r w:rsidR="00A02F2C" w:rsidRPr="00746038">
        <w:rPr>
          <w:sz w:val="28"/>
          <w:szCs w:val="28"/>
        </w:rPr>
        <w:t>μετονομάζεται</w:t>
      </w:r>
      <w:r w:rsidRPr="00746038">
        <w:rPr>
          <w:sz w:val="28"/>
          <w:szCs w:val="28"/>
        </w:rPr>
        <w:t xml:space="preserve"> </w:t>
      </w:r>
      <w:r w:rsidR="00A02F2C" w:rsidRPr="00746038">
        <w:rPr>
          <w:sz w:val="28"/>
          <w:szCs w:val="28"/>
        </w:rPr>
        <w:t>σε</w:t>
      </w:r>
      <w:r w:rsidRPr="00746038">
        <w:rPr>
          <w:sz w:val="28"/>
          <w:szCs w:val="28"/>
        </w:rPr>
        <w:t xml:space="preserve"> “Ίδρυμα </w:t>
      </w:r>
      <w:r w:rsidRPr="00746038">
        <w:rPr>
          <w:sz w:val="28"/>
          <w:szCs w:val="28"/>
          <w:lang w:val="en-US"/>
        </w:rPr>
        <w:t>iFRAP</w:t>
      </w:r>
      <w:r w:rsidRPr="00746038">
        <w:rPr>
          <w:sz w:val="28"/>
          <w:szCs w:val="28"/>
        </w:rPr>
        <w:t xml:space="preserve">” με πρωθυπουργικό διάταγμα. Ιδρυτές αποτελούσαν τότε ο Bernard Zimmern (Πρόεδρος), ο Olivier Mitterrand (Αντιπρόεδρος) και ο Claude Razel (Ταμίας). </w:t>
      </w:r>
    </w:p>
    <w:p w14:paraId="1C129047" w14:textId="77777777" w:rsidR="00F3490E" w:rsidRPr="00746038" w:rsidRDefault="00F3490E" w:rsidP="00F35DCF">
      <w:pPr>
        <w:spacing w:after="200" w:line="360" w:lineRule="auto"/>
        <w:jc w:val="both"/>
        <w:rPr>
          <w:sz w:val="28"/>
          <w:szCs w:val="28"/>
        </w:rPr>
      </w:pPr>
      <w:r w:rsidRPr="00746038">
        <w:rPr>
          <w:sz w:val="28"/>
          <w:szCs w:val="28"/>
        </w:rPr>
        <w:t>Σκοπός του ιδρύματος όπως αναφέρεται στην επίσημη ιστοσελίδα του είναι: «Η</w:t>
      </w:r>
      <w:r w:rsidRPr="00746038">
        <w:rPr>
          <w:i/>
          <w:iCs/>
          <w:sz w:val="28"/>
          <w:szCs w:val="28"/>
        </w:rPr>
        <w:t> διενέργεια μελετών και επιστημονικής έρευνας σχετικά με την αποτελεσματικότητα των δημόσιων πολιτικών, ιδίως εκείνων που στοχεύουν στην αναζήτηση πλήρους απασχόλησης και οικονομικής ανάπτυξης. Τα αποτελέσματα αυτών των μελετών να γίνουν γνωστά στην κοινή γνώμη, να προταθούν μέτρα βελτίωσης και να εκτελεστούν όλες οι δράσεις ενόψει της εφαρμογής των προτεινόμενων μέτρων από την Κυβέρνηση και το Κοινοβούλιο</w:t>
      </w:r>
      <w:r w:rsidRPr="00746038">
        <w:rPr>
          <w:sz w:val="28"/>
          <w:szCs w:val="28"/>
        </w:rPr>
        <w:t>».</w:t>
      </w:r>
    </w:p>
    <w:p w14:paraId="0F35C53E" w14:textId="37C3D7CF" w:rsidR="00F3490E" w:rsidRPr="00746038" w:rsidRDefault="00F3490E" w:rsidP="00F35DCF">
      <w:pPr>
        <w:spacing w:after="200" w:line="360" w:lineRule="auto"/>
        <w:jc w:val="both"/>
        <w:rPr>
          <w:sz w:val="28"/>
          <w:szCs w:val="28"/>
        </w:rPr>
      </w:pPr>
      <w:r w:rsidRPr="00746038">
        <w:rPr>
          <w:sz w:val="28"/>
          <w:szCs w:val="28"/>
        </w:rPr>
        <w:lastRenderedPageBreak/>
        <w:t>Η ομάδα του ιδρύματος αποτελείται από μόνιμους ερευνητές οι μισοί εκ των οποίων είναι εθελοντές. Αποτελείται από άτομα ποικίλων δεξιοτήτων σε διάφορους τομείς που υποστηρίζονται από ένα ευρύ δίκτυο ερευνητών συνεργατών. Ο Agnès Verdier-Molinié είναι διευθυντής του Ιδρύματος iFRAP και ο Bernard Zimmern είναι επίτιμος Πρόεδρος</w:t>
      </w:r>
      <w:r w:rsidR="00A02F2C" w:rsidRPr="00746038">
        <w:rPr>
          <w:sz w:val="28"/>
          <w:szCs w:val="28"/>
        </w:rPr>
        <w:t>.</w:t>
      </w:r>
    </w:p>
    <w:p w14:paraId="1CDCA003" w14:textId="77777777" w:rsidR="00F3490E" w:rsidRPr="00746038" w:rsidRDefault="00F3490E" w:rsidP="00F35DCF">
      <w:pPr>
        <w:spacing w:after="200" w:line="360" w:lineRule="auto"/>
        <w:jc w:val="both"/>
        <w:rPr>
          <w:sz w:val="28"/>
          <w:szCs w:val="28"/>
        </w:rPr>
      </w:pPr>
      <w:r w:rsidRPr="00746038">
        <w:rPr>
          <w:sz w:val="28"/>
          <w:szCs w:val="28"/>
        </w:rPr>
        <w:t>Το έργο του Ιδρύματος έχει γίνει σημείο αναφοράς για τα μέσα ενημέρωσης, είναι το πιο δημοφιλές από όλα τα think tanks από τον επιχειρηματικό τύπο, αλλά και από το ραδιόφωνο και την τηλεόραση. Ερευνητές από το Ίδρυμα iFRAP μιλούν επίσης σε διασκέψεις και ακροάσεις στο Κοινοβούλιο και συναντώνται τακτικά με υπουργικούς συμβούλους που είναι υπεύθυνοι για τις συνεχιζόμενες μεταρρυθμίσεις. </w:t>
      </w:r>
    </w:p>
    <w:p w14:paraId="211C1E97" w14:textId="13FC6AC5" w:rsidR="000A043B" w:rsidRPr="00746038" w:rsidRDefault="00F3490E" w:rsidP="00F35DCF">
      <w:pPr>
        <w:spacing w:after="200" w:line="360" w:lineRule="auto"/>
        <w:jc w:val="both"/>
        <w:rPr>
          <w:sz w:val="28"/>
          <w:szCs w:val="28"/>
        </w:rPr>
      </w:pPr>
      <w:r w:rsidRPr="00746038">
        <w:rPr>
          <w:sz w:val="28"/>
          <w:szCs w:val="28"/>
        </w:rPr>
        <w:t xml:space="preserve">Το Ίδρυμα iFRAP χρηματοδοτείται από ιδιωτική γενναιοδωρία. Γεγονός που το καθιστά </w:t>
      </w:r>
      <w:r w:rsidR="00873EBE" w:rsidRPr="00746038">
        <w:rPr>
          <w:sz w:val="28"/>
          <w:szCs w:val="28"/>
        </w:rPr>
        <w:t>πιο</w:t>
      </w:r>
      <w:r w:rsidRPr="00746038">
        <w:rPr>
          <w:sz w:val="28"/>
          <w:szCs w:val="28"/>
        </w:rPr>
        <w:t xml:space="preserve"> ελεύθερο </w:t>
      </w:r>
      <w:r w:rsidR="00B4243F" w:rsidRPr="00746038">
        <w:rPr>
          <w:sz w:val="28"/>
          <w:szCs w:val="28"/>
        </w:rPr>
        <w:t>απέναντι στην κυβέρνηση</w:t>
      </w:r>
      <w:r w:rsidR="002548BC">
        <w:rPr>
          <w:sz w:val="28"/>
          <w:szCs w:val="28"/>
        </w:rPr>
        <w:t xml:space="preserve">, </w:t>
      </w:r>
      <w:r w:rsidRPr="00746038">
        <w:rPr>
          <w:sz w:val="28"/>
          <w:szCs w:val="28"/>
        </w:rPr>
        <w:t xml:space="preserve">στις </w:t>
      </w:r>
      <w:r w:rsidR="00873EBE" w:rsidRPr="00746038">
        <w:rPr>
          <w:sz w:val="28"/>
          <w:szCs w:val="28"/>
        </w:rPr>
        <w:t xml:space="preserve">επιλογές </w:t>
      </w:r>
      <w:r w:rsidRPr="00746038">
        <w:rPr>
          <w:sz w:val="28"/>
          <w:szCs w:val="28"/>
        </w:rPr>
        <w:t>έρευν</w:t>
      </w:r>
      <w:r w:rsidR="00873EBE" w:rsidRPr="00746038">
        <w:rPr>
          <w:sz w:val="28"/>
          <w:szCs w:val="28"/>
        </w:rPr>
        <w:t>α</w:t>
      </w:r>
      <w:r w:rsidRPr="00746038">
        <w:rPr>
          <w:sz w:val="28"/>
          <w:szCs w:val="28"/>
        </w:rPr>
        <w:t xml:space="preserve">ς του και </w:t>
      </w:r>
      <w:r w:rsidR="003F30B4" w:rsidRPr="00746038">
        <w:rPr>
          <w:sz w:val="28"/>
          <w:szCs w:val="28"/>
        </w:rPr>
        <w:t xml:space="preserve">στις </w:t>
      </w:r>
      <w:r w:rsidRPr="00746038">
        <w:rPr>
          <w:sz w:val="28"/>
          <w:szCs w:val="28"/>
        </w:rPr>
        <w:t>μεταρρυθμίσε</w:t>
      </w:r>
      <w:r w:rsidR="003F30B4" w:rsidRPr="00746038">
        <w:rPr>
          <w:sz w:val="28"/>
          <w:szCs w:val="28"/>
        </w:rPr>
        <w:t xml:space="preserve">ις </w:t>
      </w:r>
      <w:r w:rsidRPr="00746038">
        <w:rPr>
          <w:sz w:val="28"/>
          <w:szCs w:val="28"/>
        </w:rPr>
        <w:t>που προτείνει</w:t>
      </w:r>
      <w:r w:rsidR="00877D82" w:rsidRPr="00746038">
        <w:rPr>
          <w:sz w:val="28"/>
          <w:szCs w:val="28"/>
        </w:rPr>
        <w:t>.</w:t>
      </w:r>
    </w:p>
    <w:p w14:paraId="7736B9DA" w14:textId="0984CD12" w:rsidR="00E240ED" w:rsidRDefault="00E240ED" w:rsidP="00F35DCF">
      <w:pPr>
        <w:spacing w:after="200" w:line="360" w:lineRule="auto"/>
        <w:jc w:val="both"/>
        <w:rPr>
          <w:sz w:val="28"/>
          <w:szCs w:val="28"/>
        </w:rPr>
      </w:pPr>
    </w:p>
    <w:p w14:paraId="1986DA34" w14:textId="74B8613F" w:rsidR="00AF06CB" w:rsidRPr="00381F4D" w:rsidRDefault="00AF06CB" w:rsidP="00F35DCF">
      <w:pPr>
        <w:pStyle w:val="2"/>
        <w:numPr>
          <w:ilvl w:val="1"/>
          <w:numId w:val="37"/>
        </w:numPr>
        <w:spacing w:line="360" w:lineRule="auto"/>
      </w:pPr>
      <w:bookmarkStart w:id="11" w:name="_Toc116213237"/>
      <w:r w:rsidRPr="00381F4D">
        <w:t>Παρουσίαση έρευνας</w:t>
      </w:r>
      <w:bookmarkEnd w:id="11"/>
    </w:p>
    <w:p w14:paraId="3B946526" w14:textId="77777777" w:rsidR="00F867D3" w:rsidRPr="00AF06CB" w:rsidRDefault="00F867D3" w:rsidP="00F35DCF">
      <w:pPr>
        <w:spacing w:after="200" w:line="360" w:lineRule="auto"/>
        <w:ind w:left="420"/>
        <w:contextualSpacing/>
        <w:jc w:val="both"/>
        <w:rPr>
          <w:b/>
          <w:bCs/>
          <w:sz w:val="28"/>
          <w:szCs w:val="28"/>
        </w:rPr>
      </w:pPr>
    </w:p>
    <w:p w14:paraId="656DC412" w14:textId="77777777" w:rsidR="00AF06CB" w:rsidRPr="00AF06CB" w:rsidRDefault="00AF06CB" w:rsidP="00F35DCF">
      <w:pPr>
        <w:spacing w:after="200" w:line="360" w:lineRule="auto"/>
        <w:jc w:val="both"/>
        <w:rPr>
          <w:sz w:val="28"/>
          <w:szCs w:val="28"/>
        </w:rPr>
      </w:pPr>
      <w:r w:rsidRPr="00AF06CB">
        <w:rPr>
          <w:sz w:val="28"/>
          <w:szCs w:val="28"/>
        </w:rPr>
        <w:t xml:space="preserve"> Η ομάδα του Ιδρύματος, ανέλυσε δεδομένα των 80 μεγαλύτερων δήμων στη Γαλλία, προκειμένου να δει με σαφήνεια τις δαπάνες και τις επενδύσεις τους και να καθορίσει πώς το χρέος και οι φόροι επιβαρύνουν τον πληθυσμό. </w:t>
      </w:r>
    </w:p>
    <w:p w14:paraId="57B64E56" w14:textId="77777777" w:rsidR="00F35DCF" w:rsidRDefault="00AF06CB" w:rsidP="00F35DCF">
      <w:pPr>
        <w:spacing w:after="200" w:line="360" w:lineRule="auto"/>
        <w:jc w:val="both"/>
        <w:rPr>
          <w:sz w:val="28"/>
          <w:szCs w:val="28"/>
        </w:rPr>
      </w:pPr>
      <w:r w:rsidRPr="00AF06CB">
        <w:rPr>
          <w:sz w:val="28"/>
          <w:szCs w:val="28"/>
        </w:rPr>
        <w:t xml:space="preserve">Η μελέτη επικεντρώνεται στη διαχείριση των λειτουργικών εξόδων (συμπεριλαμβανομένων των εξόδων προσωπικού), των επενδυτικών </w:t>
      </w:r>
      <w:r w:rsidRPr="00AF06CB">
        <w:rPr>
          <w:sz w:val="28"/>
          <w:szCs w:val="28"/>
        </w:rPr>
        <w:lastRenderedPageBreak/>
        <w:t>δαπανών, του χρέους καθώς και της εξέλιξης των φόρων (συμπεριλαμβανομένων των τοπικών φόρων) σε πόλεις με περισσότερους από 64.790 κατοίκους, στην τελευταία δημοτική απογραφή. Από αυτούς τους αριθμούς, δημιουργείται μια βαθμολόγηση με άριστα το 20 για το 2014 και το 2018</w:t>
      </w:r>
      <w:r w:rsidRPr="00AF06CB">
        <w:rPr>
          <w:rFonts w:ascii="Helvetica" w:hAnsi="Helvetica" w:cs="Helvetica"/>
          <w:color w:val="333333"/>
          <w:sz w:val="26"/>
          <w:szCs w:val="26"/>
          <w:shd w:val="clear" w:color="auto" w:fill="FFFFFF"/>
        </w:rPr>
        <w:t xml:space="preserve">. </w:t>
      </w:r>
      <w:r w:rsidRPr="00AF06CB">
        <w:rPr>
          <w:sz w:val="28"/>
          <w:szCs w:val="28"/>
        </w:rPr>
        <w:t>Κάθε βαθμός υπολογίζεται με απόκλιση από το μέσο όρο των 20 πόλεων της ομάδας. Οι πόλεις χωρίζονται σε ομάδες των 20. Οι πολύ μεγάλες, οι μεγάλες, οι μεσαίες και οι μικρές πόλεις.</w:t>
      </w:r>
    </w:p>
    <w:p w14:paraId="39F6253B" w14:textId="2CC9E080" w:rsidR="003D4709" w:rsidRPr="003D4709" w:rsidRDefault="003D4709" w:rsidP="00F35DCF">
      <w:pPr>
        <w:spacing w:after="200" w:line="360" w:lineRule="auto"/>
        <w:jc w:val="both"/>
        <w:rPr>
          <w:sz w:val="28"/>
          <w:szCs w:val="28"/>
        </w:rPr>
      </w:pPr>
      <w:r w:rsidRPr="003D4709">
        <w:rPr>
          <w:sz w:val="28"/>
          <w:szCs w:val="28"/>
        </w:rPr>
        <w:t>Η μέση βαθμολογία της κάθε πόλης αντιστοιχεί σε ένα μέσο όρο τεσσάρων θεματικών κριτηρίων:</w:t>
      </w:r>
    </w:p>
    <w:p w14:paraId="32FF123D" w14:textId="76FC4E7B" w:rsidR="003D4709" w:rsidRPr="003D4709" w:rsidRDefault="003D4709" w:rsidP="00F35DCF">
      <w:pPr>
        <w:numPr>
          <w:ilvl w:val="0"/>
          <w:numId w:val="13"/>
        </w:numPr>
        <w:spacing w:after="200" w:line="360" w:lineRule="auto"/>
        <w:jc w:val="both"/>
        <w:rPr>
          <w:sz w:val="28"/>
          <w:szCs w:val="28"/>
        </w:rPr>
      </w:pPr>
      <w:r w:rsidRPr="003D4709">
        <w:rPr>
          <w:sz w:val="28"/>
          <w:szCs w:val="28"/>
        </w:rPr>
        <w:t>των δαπανών λειτουργίας ανά κάτοικο το 2018.</w:t>
      </w:r>
    </w:p>
    <w:p w14:paraId="7E6B84C6" w14:textId="25CE50BE" w:rsidR="003D4709" w:rsidRPr="003D4709" w:rsidRDefault="003D4709" w:rsidP="00F35DCF">
      <w:pPr>
        <w:numPr>
          <w:ilvl w:val="0"/>
          <w:numId w:val="13"/>
        </w:numPr>
        <w:spacing w:after="200" w:line="360" w:lineRule="auto"/>
        <w:jc w:val="both"/>
        <w:rPr>
          <w:sz w:val="28"/>
          <w:szCs w:val="28"/>
        </w:rPr>
      </w:pPr>
      <w:r w:rsidRPr="003D4709">
        <w:rPr>
          <w:sz w:val="28"/>
          <w:szCs w:val="28"/>
        </w:rPr>
        <w:t>των δαπανών επένδυσης ανά κάτοικο σε μέσο όρο των 4 ετών (2014-2018).</w:t>
      </w:r>
    </w:p>
    <w:p w14:paraId="7DD19F3B" w14:textId="4D553A1A" w:rsidR="003D4709" w:rsidRPr="003D4709" w:rsidRDefault="003D4709" w:rsidP="00F35DCF">
      <w:pPr>
        <w:numPr>
          <w:ilvl w:val="0"/>
          <w:numId w:val="13"/>
        </w:numPr>
        <w:spacing w:after="200" w:line="360" w:lineRule="auto"/>
        <w:jc w:val="both"/>
        <w:rPr>
          <w:sz w:val="28"/>
          <w:szCs w:val="28"/>
        </w:rPr>
      </w:pPr>
      <w:r w:rsidRPr="003D4709">
        <w:rPr>
          <w:sz w:val="28"/>
          <w:szCs w:val="28"/>
        </w:rPr>
        <w:t xml:space="preserve">των δανείων </w:t>
      </w:r>
      <w:r w:rsidR="00637CD8">
        <w:rPr>
          <w:sz w:val="28"/>
          <w:szCs w:val="28"/>
        </w:rPr>
        <w:t>τα οποία εκκρεμούσαν το</w:t>
      </w:r>
      <w:r w:rsidRPr="003D4709">
        <w:rPr>
          <w:sz w:val="28"/>
          <w:szCs w:val="28"/>
        </w:rPr>
        <w:t xml:space="preserve"> 2018.</w:t>
      </w:r>
    </w:p>
    <w:p w14:paraId="26864E65" w14:textId="07E83028" w:rsidR="003D4709" w:rsidRDefault="0033265C" w:rsidP="00F35DCF">
      <w:pPr>
        <w:numPr>
          <w:ilvl w:val="0"/>
          <w:numId w:val="13"/>
        </w:numPr>
        <w:spacing w:after="200" w:line="360" w:lineRule="auto"/>
        <w:jc w:val="both"/>
        <w:rPr>
          <w:sz w:val="28"/>
          <w:szCs w:val="28"/>
        </w:rPr>
      </w:pPr>
      <w:r>
        <w:rPr>
          <w:sz w:val="28"/>
          <w:szCs w:val="28"/>
        </w:rPr>
        <w:t xml:space="preserve">των </w:t>
      </w:r>
      <w:r w:rsidR="003D4709" w:rsidRPr="003D4709">
        <w:rPr>
          <w:sz w:val="28"/>
          <w:szCs w:val="28"/>
        </w:rPr>
        <w:t>συνολικών φόρων ανά κάτοικο το 2018.</w:t>
      </w:r>
    </w:p>
    <w:p w14:paraId="718C2C1F" w14:textId="77777777" w:rsidR="00F35DCF" w:rsidRPr="00F35DCF" w:rsidRDefault="00F35DCF" w:rsidP="00F35DCF">
      <w:pPr>
        <w:spacing w:after="200" w:line="360" w:lineRule="auto"/>
        <w:ind w:left="720"/>
        <w:jc w:val="both"/>
        <w:rPr>
          <w:sz w:val="28"/>
          <w:szCs w:val="28"/>
        </w:rPr>
      </w:pPr>
    </w:p>
    <w:p w14:paraId="2AA235ED" w14:textId="14D57282" w:rsidR="00AF06CB" w:rsidRPr="00AF06CB" w:rsidRDefault="00042318" w:rsidP="00F35DCF">
      <w:pPr>
        <w:spacing w:after="200" w:line="360" w:lineRule="auto"/>
        <w:jc w:val="both"/>
        <w:rPr>
          <w:sz w:val="28"/>
          <w:szCs w:val="28"/>
        </w:rPr>
      </w:pPr>
      <w:r w:rsidRPr="00042318">
        <w:rPr>
          <w:sz w:val="28"/>
          <w:szCs w:val="28"/>
        </w:rPr>
        <w:t xml:space="preserve"> </w:t>
      </w:r>
      <w:r w:rsidR="00AF06CB" w:rsidRPr="00AF06CB">
        <w:rPr>
          <w:sz w:val="28"/>
          <w:szCs w:val="28"/>
        </w:rPr>
        <w:t xml:space="preserve">Το ίδρυμα μαζί με το περιοδικό </w:t>
      </w:r>
      <w:bookmarkStart w:id="12" w:name="_Hlk65339423"/>
      <w:r w:rsidR="00AF06CB" w:rsidRPr="00AF06CB">
        <w:rPr>
          <w:sz w:val="28"/>
          <w:szCs w:val="28"/>
        </w:rPr>
        <w:t xml:space="preserve">Le Point </w:t>
      </w:r>
      <w:bookmarkEnd w:id="12"/>
      <w:r w:rsidR="00AF06CB" w:rsidRPr="00AF06CB">
        <w:rPr>
          <w:sz w:val="28"/>
          <w:szCs w:val="28"/>
        </w:rPr>
        <w:t>πραγματοποιούν εδώ και είκοσι χρόνια έρευνες για την αποτελεσματική διαχείρισης των πόλεων και τις ταξινομούν σύμφωνα με την ποιότητα ζωής και την ελκυστικότητα.</w:t>
      </w:r>
    </w:p>
    <w:p w14:paraId="2BFB82C4" w14:textId="77777777" w:rsidR="00AF06CB" w:rsidRPr="00AF06CB" w:rsidRDefault="00AF06CB" w:rsidP="00F35DCF">
      <w:pPr>
        <w:spacing w:after="200" w:line="360" w:lineRule="auto"/>
        <w:jc w:val="both"/>
        <w:rPr>
          <w:sz w:val="28"/>
          <w:szCs w:val="28"/>
        </w:rPr>
      </w:pPr>
      <w:r w:rsidRPr="00AF06CB">
        <w:rPr>
          <w:sz w:val="28"/>
          <w:szCs w:val="28"/>
        </w:rPr>
        <w:t>Τα δεδομένα της έρευνας και τα κριτήρια για την αξιολόγηση διατίθενται ιστοσελίδα του ιδρύματος και του περιοδικού Le Point.</w:t>
      </w:r>
    </w:p>
    <w:p w14:paraId="27937653" w14:textId="298586F1" w:rsidR="00A02F2C" w:rsidRDefault="00AF06CB" w:rsidP="00F35DCF">
      <w:pPr>
        <w:spacing w:after="200" w:line="360" w:lineRule="auto"/>
        <w:jc w:val="both"/>
        <w:rPr>
          <w:sz w:val="28"/>
          <w:szCs w:val="28"/>
        </w:rPr>
      </w:pPr>
      <w:r w:rsidRPr="00BD05A3">
        <w:rPr>
          <w:sz w:val="28"/>
          <w:szCs w:val="28"/>
        </w:rPr>
        <w:t xml:space="preserve">Παρακάτω παρουσιάζονται σε πίνακες τα αποτελέσματα </w:t>
      </w:r>
      <w:r w:rsidR="0033265C" w:rsidRPr="00BD05A3">
        <w:rPr>
          <w:sz w:val="28"/>
          <w:szCs w:val="28"/>
        </w:rPr>
        <w:t xml:space="preserve">της </w:t>
      </w:r>
      <w:r w:rsidRPr="00BD05A3">
        <w:rPr>
          <w:sz w:val="28"/>
          <w:szCs w:val="28"/>
        </w:rPr>
        <w:t xml:space="preserve">αξιολόγησης της δημοτικής </w:t>
      </w:r>
      <w:r w:rsidR="00A02F2C" w:rsidRPr="00BD05A3">
        <w:rPr>
          <w:sz w:val="28"/>
          <w:szCs w:val="28"/>
        </w:rPr>
        <w:t>διαχείρισης</w:t>
      </w:r>
      <w:r w:rsidR="004411F8" w:rsidRPr="00BD05A3">
        <w:rPr>
          <w:sz w:val="28"/>
          <w:szCs w:val="28"/>
        </w:rPr>
        <w:t>:</w:t>
      </w:r>
    </w:p>
    <w:p w14:paraId="029691C3" w14:textId="77777777" w:rsidR="00F35DCF" w:rsidRPr="00BD05A3" w:rsidRDefault="00F35DCF" w:rsidP="00F35DCF">
      <w:pPr>
        <w:spacing w:after="200" w:line="360" w:lineRule="auto"/>
        <w:jc w:val="both"/>
        <w:rPr>
          <w:sz w:val="28"/>
          <w:szCs w:val="28"/>
        </w:rPr>
      </w:pPr>
    </w:p>
    <w:p w14:paraId="4753E89E" w14:textId="4C6CBD1D" w:rsidR="00756EBA" w:rsidRDefault="005D334A" w:rsidP="00F35DCF">
      <w:pPr>
        <w:spacing w:after="200" w:line="360" w:lineRule="auto"/>
        <w:jc w:val="both"/>
        <w:rPr>
          <w:sz w:val="28"/>
          <w:szCs w:val="28"/>
        </w:rPr>
      </w:pPr>
      <w:r w:rsidRPr="005D334A">
        <w:rPr>
          <w:sz w:val="28"/>
          <w:szCs w:val="28"/>
        </w:rPr>
        <w:t>Πολύ</w:t>
      </w:r>
      <w:r w:rsidR="00BD05A3" w:rsidRPr="005D334A">
        <w:rPr>
          <w:sz w:val="28"/>
          <w:szCs w:val="28"/>
        </w:rPr>
        <w:t xml:space="preserve"> </w:t>
      </w:r>
      <w:r w:rsidRPr="005D334A">
        <w:rPr>
          <w:sz w:val="28"/>
          <w:szCs w:val="28"/>
        </w:rPr>
        <w:t>μεγάλες</w:t>
      </w:r>
      <w:r w:rsidR="00BD05A3" w:rsidRPr="005D334A">
        <w:rPr>
          <w:sz w:val="28"/>
          <w:szCs w:val="28"/>
        </w:rPr>
        <w:t xml:space="preserve"> </w:t>
      </w:r>
      <w:r w:rsidRPr="005D334A">
        <w:rPr>
          <w:sz w:val="28"/>
          <w:szCs w:val="28"/>
        </w:rPr>
        <w:t>πόλεις</w:t>
      </w:r>
      <w:r w:rsidR="00BD05A3" w:rsidRPr="005D334A">
        <w:rPr>
          <w:sz w:val="28"/>
          <w:szCs w:val="28"/>
        </w:rPr>
        <w:t xml:space="preserve"> είναι οι </w:t>
      </w:r>
      <w:r w:rsidRPr="005D334A">
        <w:rPr>
          <w:sz w:val="28"/>
          <w:szCs w:val="28"/>
        </w:rPr>
        <w:t>π</w:t>
      </w:r>
      <w:r w:rsidR="00BD05A3" w:rsidRPr="005D334A">
        <w:rPr>
          <w:sz w:val="28"/>
          <w:szCs w:val="28"/>
        </w:rPr>
        <w:t>όλεις με περισσότερους από 150.000 κατοίκους</w:t>
      </w:r>
      <w:r>
        <w:rPr>
          <w:sz w:val="28"/>
          <w:szCs w:val="28"/>
        </w:rPr>
        <w:t xml:space="preserve">, στις μεγάλες κατατάσσονται </w:t>
      </w:r>
      <w:r w:rsidRPr="005D334A">
        <w:rPr>
          <w:sz w:val="28"/>
          <w:szCs w:val="28"/>
        </w:rPr>
        <w:t xml:space="preserve">οι </w:t>
      </w:r>
      <w:r>
        <w:rPr>
          <w:sz w:val="28"/>
          <w:szCs w:val="28"/>
        </w:rPr>
        <w:t>π</w:t>
      </w:r>
      <w:r w:rsidRPr="005D334A">
        <w:rPr>
          <w:sz w:val="28"/>
          <w:szCs w:val="28"/>
        </w:rPr>
        <w:t>όλεις από 107.565 έως 150.000 κατοίκους</w:t>
      </w:r>
      <w:r w:rsidR="003D5096">
        <w:rPr>
          <w:sz w:val="28"/>
          <w:szCs w:val="28"/>
        </w:rPr>
        <w:t xml:space="preserve">, μεσαίες θεωρούνται </w:t>
      </w:r>
      <w:r w:rsidR="003D5096" w:rsidRPr="003D5096">
        <w:rPr>
          <w:sz w:val="28"/>
          <w:szCs w:val="28"/>
        </w:rPr>
        <w:t xml:space="preserve">οι </w:t>
      </w:r>
      <w:r w:rsidR="003D5096">
        <w:rPr>
          <w:sz w:val="28"/>
          <w:szCs w:val="28"/>
        </w:rPr>
        <w:t>π</w:t>
      </w:r>
      <w:r w:rsidR="003D5096" w:rsidRPr="003D5096">
        <w:rPr>
          <w:sz w:val="28"/>
          <w:szCs w:val="28"/>
        </w:rPr>
        <w:t>όλεις από 80.000 έως 107.565 κατοίκους</w:t>
      </w:r>
      <w:r w:rsidR="003D5096">
        <w:rPr>
          <w:sz w:val="28"/>
          <w:szCs w:val="28"/>
        </w:rPr>
        <w:t xml:space="preserve"> και τέλος μικρές είναι οι </w:t>
      </w:r>
      <w:r w:rsidR="003D5096" w:rsidRPr="003D5096">
        <w:rPr>
          <w:sz w:val="28"/>
          <w:szCs w:val="28"/>
        </w:rPr>
        <w:t>Πόλεις από 64.790 έως 80.000 κατοίκους</w:t>
      </w:r>
      <w:r w:rsidR="003D5096">
        <w:rPr>
          <w:sz w:val="28"/>
          <w:szCs w:val="28"/>
        </w:rPr>
        <w:t>.</w:t>
      </w:r>
      <w:r w:rsidR="00E876CA">
        <w:rPr>
          <w:sz w:val="28"/>
          <w:szCs w:val="28"/>
        </w:rPr>
        <w:t xml:space="preserve"> </w:t>
      </w:r>
    </w:p>
    <w:p w14:paraId="05DAB072" w14:textId="0D1A6B69" w:rsidR="00F35DCF" w:rsidRDefault="00E876CA" w:rsidP="00F35DCF">
      <w:pPr>
        <w:spacing w:after="200" w:line="360" w:lineRule="auto"/>
        <w:jc w:val="both"/>
        <w:rPr>
          <w:sz w:val="28"/>
          <w:szCs w:val="28"/>
        </w:rPr>
      </w:pPr>
      <w:r>
        <w:rPr>
          <w:sz w:val="28"/>
          <w:szCs w:val="28"/>
        </w:rPr>
        <w:t xml:space="preserve">Στις δυο τελευταίες στήλες κάθε πίνακα </w:t>
      </w:r>
      <w:r w:rsidR="00450097">
        <w:rPr>
          <w:sz w:val="28"/>
          <w:szCs w:val="28"/>
        </w:rPr>
        <w:t>βλέπουμε</w:t>
      </w:r>
      <w:r>
        <w:rPr>
          <w:sz w:val="28"/>
          <w:szCs w:val="28"/>
        </w:rPr>
        <w:t xml:space="preserve"> τη </w:t>
      </w:r>
      <w:r w:rsidR="00450097">
        <w:rPr>
          <w:sz w:val="28"/>
          <w:szCs w:val="28"/>
        </w:rPr>
        <w:t>βαθμολογία</w:t>
      </w:r>
      <w:r>
        <w:rPr>
          <w:sz w:val="28"/>
          <w:szCs w:val="28"/>
        </w:rPr>
        <w:t xml:space="preserve"> που συγκέντρωσε η κάθε πόλη το 2014 και </w:t>
      </w:r>
      <w:r w:rsidR="00450097">
        <w:rPr>
          <w:sz w:val="28"/>
          <w:szCs w:val="28"/>
        </w:rPr>
        <w:t>το 2018 και αν βελτιώθηκε ,έμεινε σταθερή ή χειροτέρευσε.</w:t>
      </w:r>
    </w:p>
    <w:p w14:paraId="1582C5D0" w14:textId="77777777" w:rsidR="00F35DCF" w:rsidRDefault="00F35DCF" w:rsidP="00F35DCF">
      <w:pPr>
        <w:spacing w:after="200" w:line="360" w:lineRule="auto"/>
        <w:jc w:val="both"/>
        <w:rPr>
          <w:sz w:val="28"/>
          <w:szCs w:val="28"/>
        </w:rPr>
      </w:pPr>
    </w:p>
    <w:p w14:paraId="17626898" w14:textId="35535979" w:rsidR="005D334A" w:rsidRDefault="005D334A" w:rsidP="0033265C">
      <w:pPr>
        <w:spacing w:after="200" w:line="360" w:lineRule="auto"/>
        <w:jc w:val="both"/>
        <w:rPr>
          <w:sz w:val="28"/>
          <w:szCs w:val="28"/>
        </w:rPr>
      </w:pPr>
    </w:p>
    <w:p w14:paraId="599C5105" w14:textId="5CDD1364" w:rsidR="005D334A" w:rsidRDefault="005D334A" w:rsidP="0033265C">
      <w:pPr>
        <w:spacing w:after="200" w:line="360" w:lineRule="auto"/>
        <w:jc w:val="both"/>
        <w:rPr>
          <w:sz w:val="28"/>
          <w:szCs w:val="28"/>
        </w:rPr>
      </w:pPr>
    </w:p>
    <w:p w14:paraId="60D6DF5A" w14:textId="2E435A96" w:rsidR="005D334A" w:rsidRDefault="005D334A" w:rsidP="0033265C">
      <w:pPr>
        <w:spacing w:after="200" w:line="360" w:lineRule="auto"/>
        <w:jc w:val="both"/>
        <w:rPr>
          <w:sz w:val="28"/>
          <w:szCs w:val="28"/>
        </w:rPr>
      </w:pPr>
    </w:p>
    <w:p w14:paraId="68F6ECA1" w14:textId="63E0C8E8" w:rsidR="005D334A" w:rsidRDefault="005D334A" w:rsidP="0033265C">
      <w:pPr>
        <w:spacing w:after="200" w:line="360" w:lineRule="auto"/>
        <w:jc w:val="both"/>
        <w:rPr>
          <w:sz w:val="28"/>
          <w:szCs w:val="28"/>
        </w:rPr>
      </w:pPr>
    </w:p>
    <w:tbl>
      <w:tblPr>
        <w:tblStyle w:val="10"/>
        <w:tblpPr w:leftFromText="180" w:rightFromText="180" w:vertAnchor="page" w:horzAnchor="margin" w:tblpXSpec="center" w:tblpY="3677"/>
        <w:tblW w:w="10154" w:type="dxa"/>
        <w:tblLayout w:type="fixed"/>
        <w:tblLook w:val="04A0" w:firstRow="1" w:lastRow="0" w:firstColumn="1" w:lastColumn="0" w:noHBand="0" w:noVBand="1"/>
      </w:tblPr>
      <w:tblGrid>
        <w:gridCol w:w="562"/>
        <w:gridCol w:w="1069"/>
        <w:gridCol w:w="1029"/>
        <w:gridCol w:w="1150"/>
        <w:gridCol w:w="962"/>
        <w:gridCol w:w="851"/>
        <w:gridCol w:w="992"/>
        <w:gridCol w:w="924"/>
        <w:gridCol w:w="982"/>
        <w:gridCol w:w="641"/>
        <w:gridCol w:w="992"/>
      </w:tblGrid>
      <w:tr w:rsidR="005D334A" w:rsidRPr="005C33C6" w14:paraId="05F14463" w14:textId="77777777" w:rsidTr="005D334A">
        <w:trPr>
          <w:cantSplit/>
          <w:trHeight w:val="2085"/>
        </w:trPr>
        <w:tc>
          <w:tcPr>
            <w:tcW w:w="562" w:type="dxa"/>
            <w:textDirection w:val="btLr"/>
            <w:hideMark/>
          </w:tcPr>
          <w:p w14:paraId="6BBDA8CD" w14:textId="77777777" w:rsidR="005D334A" w:rsidRPr="005C33C6" w:rsidRDefault="005D334A" w:rsidP="005D334A">
            <w:pPr>
              <w:ind w:left="113" w:right="113"/>
              <w:jc w:val="center"/>
              <w:rPr>
                <w:b/>
                <w:bCs/>
                <w:sz w:val="16"/>
                <w:szCs w:val="16"/>
              </w:rPr>
            </w:pPr>
            <w:r w:rsidRPr="005C33C6">
              <w:rPr>
                <w:b/>
                <w:bCs/>
                <w:sz w:val="16"/>
                <w:szCs w:val="16"/>
              </w:rPr>
              <w:lastRenderedPageBreak/>
              <w:t>Ταξινόμηση</w:t>
            </w:r>
          </w:p>
        </w:tc>
        <w:tc>
          <w:tcPr>
            <w:tcW w:w="1069" w:type="dxa"/>
            <w:hideMark/>
          </w:tcPr>
          <w:p w14:paraId="6601B5E2" w14:textId="77777777" w:rsidR="005D334A" w:rsidRPr="005C33C6" w:rsidRDefault="005D334A" w:rsidP="005D334A">
            <w:pPr>
              <w:jc w:val="both"/>
              <w:rPr>
                <w:b/>
                <w:bCs/>
                <w:sz w:val="16"/>
                <w:szCs w:val="16"/>
              </w:rPr>
            </w:pPr>
            <w:r w:rsidRPr="005C33C6">
              <w:rPr>
                <w:b/>
                <w:bCs/>
                <w:sz w:val="16"/>
                <w:szCs w:val="16"/>
              </w:rPr>
              <w:t>Πόλεις με περισσότερους από 150.000 κατοίκους</w:t>
            </w:r>
          </w:p>
        </w:tc>
        <w:tc>
          <w:tcPr>
            <w:tcW w:w="1029" w:type="dxa"/>
            <w:hideMark/>
          </w:tcPr>
          <w:p w14:paraId="6AAB9137" w14:textId="77777777" w:rsidR="005D334A" w:rsidRPr="005C33C6" w:rsidRDefault="005D334A" w:rsidP="005D334A">
            <w:pPr>
              <w:jc w:val="both"/>
              <w:rPr>
                <w:b/>
                <w:bCs/>
                <w:sz w:val="16"/>
                <w:szCs w:val="16"/>
              </w:rPr>
            </w:pPr>
            <w:r w:rsidRPr="005C33C6">
              <w:rPr>
                <w:b/>
                <w:bCs/>
                <w:sz w:val="16"/>
                <w:szCs w:val="16"/>
              </w:rPr>
              <w:t>Πληθυσμός 2018</w:t>
            </w:r>
          </w:p>
        </w:tc>
        <w:tc>
          <w:tcPr>
            <w:tcW w:w="1150" w:type="dxa"/>
            <w:hideMark/>
          </w:tcPr>
          <w:p w14:paraId="52EEDD52" w14:textId="77777777" w:rsidR="005D334A" w:rsidRPr="005C33C6" w:rsidRDefault="005D334A" w:rsidP="005D334A">
            <w:pPr>
              <w:jc w:val="both"/>
              <w:rPr>
                <w:b/>
                <w:bCs/>
                <w:sz w:val="16"/>
                <w:szCs w:val="16"/>
              </w:rPr>
            </w:pPr>
            <w:r w:rsidRPr="005C33C6">
              <w:rPr>
                <w:b/>
                <w:bCs/>
                <w:sz w:val="16"/>
                <w:szCs w:val="16"/>
              </w:rPr>
              <w:t>Λειτουργικά έξοδα (ανα κάτοικο 2018)</w:t>
            </w:r>
          </w:p>
        </w:tc>
        <w:tc>
          <w:tcPr>
            <w:tcW w:w="962" w:type="dxa"/>
            <w:hideMark/>
          </w:tcPr>
          <w:p w14:paraId="30AD73AC" w14:textId="77777777" w:rsidR="005D334A" w:rsidRPr="005C33C6" w:rsidRDefault="005D334A" w:rsidP="005D334A">
            <w:pPr>
              <w:jc w:val="both"/>
              <w:rPr>
                <w:b/>
                <w:bCs/>
                <w:sz w:val="16"/>
                <w:szCs w:val="16"/>
              </w:rPr>
            </w:pPr>
            <w:r w:rsidRPr="005C33C6">
              <w:rPr>
                <w:b/>
                <w:bCs/>
                <w:sz w:val="16"/>
                <w:szCs w:val="16"/>
              </w:rPr>
              <w:t>Εκ των οποίων έξοδα προσωπικού (ανα κάτοικο 2018)</w:t>
            </w:r>
          </w:p>
        </w:tc>
        <w:tc>
          <w:tcPr>
            <w:tcW w:w="851" w:type="dxa"/>
            <w:hideMark/>
          </w:tcPr>
          <w:p w14:paraId="093B6202" w14:textId="77777777" w:rsidR="005D334A" w:rsidRPr="005C33C6" w:rsidRDefault="005D334A" w:rsidP="005D334A">
            <w:pPr>
              <w:jc w:val="both"/>
              <w:rPr>
                <w:b/>
                <w:bCs/>
                <w:sz w:val="16"/>
                <w:szCs w:val="16"/>
              </w:rPr>
            </w:pPr>
            <w:r w:rsidRPr="005C33C6">
              <w:rPr>
                <w:b/>
                <w:bCs/>
                <w:sz w:val="16"/>
                <w:szCs w:val="16"/>
              </w:rPr>
              <w:t>Επένδυση (κατά μέσο όρο 2014-2018 κατά κεφαλήν)</w:t>
            </w:r>
          </w:p>
        </w:tc>
        <w:tc>
          <w:tcPr>
            <w:tcW w:w="992" w:type="dxa"/>
            <w:hideMark/>
          </w:tcPr>
          <w:p w14:paraId="462B9602" w14:textId="77777777" w:rsidR="005D334A" w:rsidRPr="005C33C6" w:rsidRDefault="005D334A" w:rsidP="005D334A">
            <w:pPr>
              <w:jc w:val="both"/>
              <w:rPr>
                <w:b/>
                <w:bCs/>
                <w:sz w:val="16"/>
                <w:szCs w:val="16"/>
              </w:rPr>
            </w:pPr>
            <w:r w:rsidRPr="005C33C6">
              <w:rPr>
                <w:b/>
                <w:bCs/>
                <w:sz w:val="16"/>
                <w:szCs w:val="16"/>
              </w:rPr>
              <w:t>Χρέος (ανα κάτοικο 2018)</w:t>
            </w:r>
          </w:p>
        </w:tc>
        <w:tc>
          <w:tcPr>
            <w:tcW w:w="924" w:type="dxa"/>
            <w:hideMark/>
          </w:tcPr>
          <w:p w14:paraId="112695CF" w14:textId="77777777" w:rsidR="005D334A" w:rsidRPr="005C33C6" w:rsidRDefault="005D334A" w:rsidP="005D334A">
            <w:pPr>
              <w:jc w:val="both"/>
              <w:rPr>
                <w:b/>
                <w:bCs/>
                <w:sz w:val="16"/>
                <w:szCs w:val="16"/>
              </w:rPr>
            </w:pPr>
            <w:r w:rsidRPr="005C33C6">
              <w:rPr>
                <w:b/>
                <w:bCs/>
                <w:sz w:val="16"/>
                <w:szCs w:val="16"/>
              </w:rPr>
              <w:t>Συνολικοί φόροι (ανα κάτοικο 2018)</w:t>
            </w:r>
          </w:p>
        </w:tc>
        <w:tc>
          <w:tcPr>
            <w:tcW w:w="982" w:type="dxa"/>
            <w:hideMark/>
          </w:tcPr>
          <w:p w14:paraId="104DD9D4" w14:textId="77777777" w:rsidR="005D334A" w:rsidRPr="005C33C6" w:rsidRDefault="005D334A" w:rsidP="005D334A">
            <w:pPr>
              <w:jc w:val="both"/>
              <w:rPr>
                <w:b/>
                <w:bCs/>
                <w:sz w:val="16"/>
                <w:szCs w:val="16"/>
              </w:rPr>
            </w:pPr>
            <w:r w:rsidRPr="005C33C6">
              <w:rPr>
                <w:b/>
                <w:bCs/>
                <w:sz w:val="16"/>
                <w:szCs w:val="16"/>
              </w:rPr>
              <w:t>Εκ των οποίων τοπικοί φόροι (ανα κάτοικο 2018)</w:t>
            </w:r>
          </w:p>
        </w:tc>
        <w:tc>
          <w:tcPr>
            <w:tcW w:w="641" w:type="dxa"/>
            <w:textDirection w:val="btLr"/>
            <w:hideMark/>
          </w:tcPr>
          <w:p w14:paraId="15AA5344" w14:textId="77777777" w:rsidR="005D334A" w:rsidRPr="005C33C6" w:rsidRDefault="005D334A" w:rsidP="005D334A">
            <w:pPr>
              <w:ind w:left="113" w:right="113"/>
              <w:jc w:val="center"/>
              <w:rPr>
                <w:b/>
                <w:bCs/>
                <w:sz w:val="16"/>
                <w:szCs w:val="16"/>
              </w:rPr>
            </w:pPr>
            <w:r>
              <w:rPr>
                <w:b/>
                <w:bCs/>
                <w:sz w:val="16"/>
                <w:szCs w:val="16"/>
              </w:rPr>
              <w:t xml:space="preserve">Βαθμολογία </w:t>
            </w:r>
            <w:r w:rsidRPr="005C33C6">
              <w:rPr>
                <w:b/>
                <w:bCs/>
                <w:sz w:val="16"/>
                <w:szCs w:val="16"/>
              </w:rPr>
              <w:t>2014</w:t>
            </w:r>
          </w:p>
        </w:tc>
        <w:tc>
          <w:tcPr>
            <w:tcW w:w="992" w:type="dxa"/>
            <w:textDirection w:val="btLr"/>
            <w:hideMark/>
          </w:tcPr>
          <w:p w14:paraId="4249027D" w14:textId="77777777" w:rsidR="005D334A" w:rsidRPr="005C33C6" w:rsidRDefault="005D334A" w:rsidP="005D334A">
            <w:pPr>
              <w:ind w:left="113" w:right="113"/>
              <w:jc w:val="center"/>
              <w:rPr>
                <w:b/>
                <w:bCs/>
                <w:sz w:val="16"/>
                <w:szCs w:val="16"/>
              </w:rPr>
            </w:pPr>
            <w:r>
              <w:rPr>
                <w:b/>
                <w:bCs/>
                <w:sz w:val="16"/>
                <w:szCs w:val="16"/>
              </w:rPr>
              <w:t xml:space="preserve">Βαθμολογία </w:t>
            </w:r>
            <w:r w:rsidRPr="005C33C6">
              <w:rPr>
                <w:b/>
                <w:bCs/>
                <w:sz w:val="16"/>
                <w:szCs w:val="16"/>
              </w:rPr>
              <w:t>2018</w:t>
            </w:r>
          </w:p>
        </w:tc>
      </w:tr>
      <w:tr w:rsidR="005D334A" w:rsidRPr="005C33C6" w14:paraId="2D5AF081" w14:textId="77777777" w:rsidTr="005D334A">
        <w:trPr>
          <w:trHeight w:val="300"/>
        </w:trPr>
        <w:tc>
          <w:tcPr>
            <w:tcW w:w="562" w:type="dxa"/>
            <w:noWrap/>
            <w:hideMark/>
          </w:tcPr>
          <w:p w14:paraId="13D94EAD" w14:textId="77777777" w:rsidR="005D334A" w:rsidRPr="005C33C6" w:rsidRDefault="005D334A" w:rsidP="005D334A">
            <w:pPr>
              <w:jc w:val="both"/>
              <w:rPr>
                <w:b/>
                <w:bCs/>
                <w:sz w:val="16"/>
                <w:szCs w:val="16"/>
              </w:rPr>
            </w:pPr>
            <w:r w:rsidRPr="005C33C6">
              <w:rPr>
                <w:b/>
                <w:bCs/>
                <w:sz w:val="16"/>
                <w:szCs w:val="16"/>
              </w:rPr>
              <w:t>1η</w:t>
            </w:r>
          </w:p>
        </w:tc>
        <w:tc>
          <w:tcPr>
            <w:tcW w:w="1069" w:type="dxa"/>
            <w:noWrap/>
            <w:hideMark/>
          </w:tcPr>
          <w:p w14:paraId="12AC0BFB" w14:textId="77777777" w:rsidR="005D334A" w:rsidRPr="005C33C6" w:rsidRDefault="005D334A" w:rsidP="005D334A">
            <w:pPr>
              <w:jc w:val="both"/>
              <w:rPr>
                <w:sz w:val="16"/>
                <w:szCs w:val="16"/>
              </w:rPr>
            </w:pPr>
            <w:r w:rsidRPr="005C33C6">
              <w:rPr>
                <w:sz w:val="16"/>
                <w:szCs w:val="16"/>
              </w:rPr>
              <w:t>Villeurbanne</w:t>
            </w:r>
          </w:p>
        </w:tc>
        <w:tc>
          <w:tcPr>
            <w:tcW w:w="1029" w:type="dxa"/>
            <w:noWrap/>
            <w:hideMark/>
          </w:tcPr>
          <w:p w14:paraId="6D545A72" w14:textId="77777777" w:rsidR="005D334A" w:rsidRPr="005C33C6" w:rsidRDefault="005D334A" w:rsidP="005D334A">
            <w:pPr>
              <w:jc w:val="both"/>
              <w:rPr>
                <w:sz w:val="16"/>
                <w:szCs w:val="16"/>
              </w:rPr>
            </w:pPr>
            <w:r w:rsidRPr="005C33C6">
              <w:rPr>
                <w:sz w:val="16"/>
                <w:szCs w:val="16"/>
              </w:rPr>
              <w:t>150.091</w:t>
            </w:r>
          </w:p>
        </w:tc>
        <w:tc>
          <w:tcPr>
            <w:tcW w:w="1150" w:type="dxa"/>
            <w:noWrap/>
            <w:hideMark/>
          </w:tcPr>
          <w:p w14:paraId="581EC571" w14:textId="77777777" w:rsidR="005D334A" w:rsidRPr="005C33C6" w:rsidRDefault="005D334A" w:rsidP="005D334A">
            <w:pPr>
              <w:jc w:val="both"/>
              <w:rPr>
                <w:sz w:val="16"/>
                <w:szCs w:val="16"/>
              </w:rPr>
            </w:pPr>
            <w:r w:rsidRPr="005C33C6">
              <w:rPr>
                <w:sz w:val="16"/>
                <w:szCs w:val="16"/>
              </w:rPr>
              <w:t xml:space="preserve">1.488 € </w:t>
            </w:r>
            <w:r w:rsidRPr="005C33C6">
              <w:rPr>
                <w:rFonts w:ascii="Arial" w:hAnsi="Arial" w:cs="Arial"/>
                <w:sz w:val="16"/>
                <w:szCs w:val="16"/>
              </w:rPr>
              <w:t>▲</w:t>
            </w:r>
            <w:r w:rsidRPr="005C33C6">
              <w:rPr>
                <w:sz w:val="16"/>
                <w:szCs w:val="16"/>
              </w:rPr>
              <w:t xml:space="preserve"> </w:t>
            </w:r>
          </w:p>
        </w:tc>
        <w:tc>
          <w:tcPr>
            <w:tcW w:w="962" w:type="dxa"/>
            <w:noWrap/>
            <w:hideMark/>
          </w:tcPr>
          <w:p w14:paraId="2F896DF9" w14:textId="77777777" w:rsidR="005D334A" w:rsidRPr="005C33C6" w:rsidRDefault="005D334A" w:rsidP="005D334A">
            <w:pPr>
              <w:jc w:val="both"/>
              <w:rPr>
                <w:sz w:val="16"/>
                <w:szCs w:val="16"/>
              </w:rPr>
            </w:pPr>
            <w:r w:rsidRPr="005C33C6">
              <w:rPr>
                <w:sz w:val="16"/>
                <w:szCs w:val="16"/>
              </w:rPr>
              <w:t xml:space="preserve">678 € </w:t>
            </w:r>
            <w:r w:rsidRPr="005C33C6">
              <w:rPr>
                <w:rFonts w:ascii="Arial" w:hAnsi="Arial" w:cs="Arial"/>
                <w:sz w:val="16"/>
                <w:szCs w:val="16"/>
              </w:rPr>
              <w:t>▲</w:t>
            </w:r>
            <w:r w:rsidRPr="005C33C6">
              <w:rPr>
                <w:sz w:val="16"/>
                <w:szCs w:val="16"/>
              </w:rPr>
              <w:t xml:space="preserve"> </w:t>
            </w:r>
          </w:p>
        </w:tc>
        <w:tc>
          <w:tcPr>
            <w:tcW w:w="851" w:type="dxa"/>
            <w:noWrap/>
            <w:hideMark/>
          </w:tcPr>
          <w:p w14:paraId="464CAED7" w14:textId="77777777" w:rsidR="005D334A" w:rsidRPr="005C33C6" w:rsidRDefault="005D334A" w:rsidP="005D334A">
            <w:pPr>
              <w:jc w:val="both"/>
              <w:rPr>
                <w:sz w:val="16"/>
                <w:szCs w:val="16"/>
              </w:rPr>
            </w:pPr>
            <w:r w:rsidRPr="005C33C6">
              <w:rPr>
                <w:sz w:val="16"/>
                <w:szCs w:val="16"/>
              </w:rPr>
              <w:t>668 €</w:t>
            </w:r>
          </w:p>
        </w:tc>
        <w:tc>
          <w:tcPr>
            <w:tcW w:w="992" w:type="dxa"/>
            <w:noWrap/>
            <w:hideMark/>
          </w:tcPr>
          <w:p w14:paraId="06DC4F97" w14:textId="77777777" w:rsidR="005D334A" w:rsidRPr="005C33C6" w:rsidRDefault="005D334A" w:rsidP="005D334A">
            <w:pPr>
              <w:jc w:val="both"/>
              <w:rPr>
                <w:sz w:val="16"/>
                <w:szCs w:val="16"/>
              </w:rPr>
            </w:pPr>
            <w:r w:rsidRPr="005C33C6">
              <w:rPr>
                <w:sz w:val="16"/>
                <w:szCs w:val="16"/>
              </w:rPr>
              <w:t xml:space="preserve">1.622 € </w:t>
            </w:r>
            <w:r w:rsidRPr="005C33C6">
              <w:rPr>
                <w:rFonts w:ascii="Arial" w:hAnsi="Arial" w:cs="Arial"/>
                <w:sz w:val="16"/>
                <w:szCs w:val="16"/>
              </w:rPr>
              <w:t>▲</w:t>
            </w:r>
            <w:r w:rsidRPr="005C33C6">
              <w:rPr>
                <w:sz w:val="16"/>
                <w:szCs w:val="16"/>
              </w:rPr>
              <w:t xml:space="preserve"> </w:t>
            </w:r>
          </w:p>
        </w:tc>
        <w:tc>
          <w:tcPr>
            <w:tcW w:w="924" w:type="dxa"/>
            <w:noWrap/>
            <w:hideMark/>
          </w:tcPr>
          <w:p w14:paraId="4CE61365" w14:textId="77777777" w:rsidR="005D334A" w:rsidRPr="005C33C6" w:rsidRDefault="005D334A" w:rsidP="005D334A">
            <w:pPr>
              <w:jc w:val="both"/>
              <w:rPr>
                <w:sz w:val="16"/>
                <w:szCs w:val="16"/>
              </w:rPr>
            </w:pPr>
            <w:r w:rsidRPr="005C33C6">
              <w:rPr>
                <w:sz w:val="16"/>
                <w:szCs w:val="16"/>
              </w:rPr>
              <w:t xml:space="preserve">1.205 € </w:t>
            </w:r>
            <w:r w:rsidRPr="005C33C6">
              <w:rPr>
                <w:rFonts w:ascii="Arial" w:hAnsi="Arial" w:cs="Arial"/>
                <w:sz w:val="16"/>
                <w:szCs w:val="16"/>
              </w:rPr>
              <w:t>▲</w:t>
            </w:r>
            <w:r w:rsidRPr="005C33C6">
              <w:rPr>
                <w:sz w:val="16"/>
                <w:szCs w:val="16"/>
              </w:rPr>
              <w:t xml:space="preserve"> </w:t>
            </w:r>
          </w:p>
        </w:tc>
        <w:tc>
          <w:tcPr>
            <w:tcW w:w="982" w:type="dxa"/>
            <w:noWrap/>
            <w:hideMark/>
          </w:tcPr>
          <w:p w14:paraId="3182E4BB" w14:textId="77777777" w:rsidR="005D334A" w:rsidRPr="005C33C6" w:rsidRDefault="005D334A" w:rsidP="005D334A">
            <w:pPr>
              <w:jc w:val="both"/>
              <w:rPr>
                <w:sz w:val="16"/>
                <w:szCs w:val="16"/>
              </w:rPr>
            </w:pPr>
            <w:r w:rsidRPr="005C33C6">
              <w:rPr>
                <w:sz w:val="16"/>
                <w:szCs w:val="16"/>
              </w:rPr>
              <w:t xml:space="preserve">964 € </w:t>
            </w:r>
            <w:r w:rsidRPr="005C33C6">
              <w:rPr>
                <w:rFonts w:ascii="Arial" w:hAnsi="Arial" w:cs="Arial"/>
                <w:sz w:val="16"/>
                <w:szCs w:val="16"/>
              </w:rPr>
              <w:t>▲</w:t>
            </w:r>
            <w:r w:rsidRPr="005C33C6">
              <w:rPr>
                <w:sz w:val="16"/>
                <w:szCs w:val="16"/>
              </w:rPr>
              <w:t xml:space="preserve"> </w:t>
            </w:r>
          </w:p>
        </w:tc>
        <w:tc>
          <w:tcPr>
            <w:tcW w:w="641" w:type="dxa"/>
            <w:noWrap/>
            <w:hideMark/>
          </w:tcPr>
          <w:p w14:paraId="058DA803" w14:textId="77777777" w:rsidR="005D334A" w:rsidRPr="005C33C6" w:rsidRDefault="005D334A" w:rsidP="005D334A">
            <w:pPr>
              <w:jc w:val="both"/>
              <w:rPr>
                <w:sz w:val="16"/>
                <w:szCs w:val="16"/>
              </w:rPr>
            </w:pPr>
            <w:r w:rsidRPr="005C33C6">
              <w:rPr>
                <w:sz w:val="16"/>
                <w:szCs w:val="16"/>
              </w:rPr>
              <w:t>13,6</w:t>
            </w:r>
          </w:p>
        </w:tc>
        <w:tc>
          <w:tcPr>
            <w:tcW w:w="992" w:type="dxa"/>
            <w:noWrap/>
            <w:hideMark/>
          </w:tcPr>
          <w:p w14:paraId="267338E8" w14:textId="77777777" w:rsidR="005D334A" w:rsidRPr="005C33C6" w:rsidRDefault="005D334A" w:rsidP="005D334A">
            <w:pPr>
              <w:jc w:val="both"/>
              <w:rPr>
                <w:sz w:val="16"/>
                <w:szCs w:val="16"/>
              </w:rPr>
            </w:pPr>
            <w:r w:rsidRPr="005C33C6">
              <w:rPr>
                <w:sz w:val="16"/>
                <w:szCs w:val="16"/>
              </w:rPr>
              <w:t xml:space="preserve">13,2 </w:t>
            </w:r>
            <w:r w:rsidRPr="005C33C6">
              <w:rPr>
                <w:rFonts w:ascii="Arial" w:hAnsi="Arial" w:cs="Arial"/>
                <w:sz w:val="16"/>
                <w:szCs w:val="16"/>
              </w:rPr>
              <w:t>▼</w:t>
            </w:r>
          </w:p>
        </w:tc>
      </w:tr>
      <w:tr w:rsidR="005D334A" w:rsidRPr="005C33C6" w14:paraId="2B6AAB94" w14:textId="77777777" w:rsidTr="005D334A">
        <w:trPr>
          <w:trHeight w:val="300"/>
        </w:trPr>
        <w:tc>
          <w:tcPr>
            <w:tcW w:w="562" w:type="dxa"/>
            <w:noWrap/>
            <w:hideMark/>
          </w:tcPr>
          <w:p w14:paraId="14C93EA3" w14:textId="77777777" w:rsidR="005D334A" w:rsidRPr="005C33C6" w:rsidRDefault="005D334A" w:rsidP="005D334A">
            <w:pPr>
              <w:jc w:val="both"/>
              <w:rPr>
                <w:b/>
                <w:bCs/>
                <w:sz w:val="16"/>
                <w:szCs w:val="16"/>
              </w:rPr>
            </w:pPr>
            <w:r w:rsidRPr="005C33C6">
              <w:rPr>
                <w:b/>
                <w:bCs/>
                <w:sz w:val="16"/>
                <w:szCs w:val="16"/>
              </w:rPr>
              <w:t>2η</w:t>
            </w:r>
          </w:p>
        </w:tc>
        <w:tc>
          <w:tcPr>
            <w:tcW w:w="1069" w:type="dxa"/>
            <w:noWrap/>
            <w:hideMark/>
          </w:tcPr>
          <w:p w14:paraId="0774A86B" w14:textId="77777777" w:rsidR="005D334A" w:rsidRPr="005C33C6" w:rsidRDefault="005D334A" w:rsidP="005D334A">
            <w:pPr>
              <w:jc w:val="both"/>
              <w:rPr>
                <w:sz w:val="16"/>
                <w:szCs w:val="16"/>
              </w:rPr>
            </w:pPr>
            <w:r w:rsidRPr="005C33C6">
              <w:rPr>
                <w:sz w:val="16"/>
                <w:szCs w:val="16"/>
              </w:rPr>
              <w:t>Angers</w:t>
            </w:r>
          </w:p>
        </w:tc>
        <w:tc>
          <w:tcPr>
            <w:tcW w:w="1029" w:type="dxa"/>
            <w:noWrap/>
            <w:hideMark/>
          </w:tcPr>
          <w:p w14:paraId="216DC300" w14:textId="77777777" w:rsidR="005D334A" w:rsidRPr="005C33C6" w:rsidRDefault="005D334A" w:rsidP="005D334A">
            <w:pPr>
              <w:jc w:val="both"/>
              <w:rPr>
                <w:sz w:val="16"/>
                <w:szCs w:val="16"/>
              </w:rPr>
            </w:pPr>
            <w:r w:rsidRPr="005C33C6">
              <w:rPr>
                <w:sz w:val="16"/>
                <w:szCs w:val="16"/>
              </w:rPr>
              <w:t>155.984</w:t>
            </w:r>
          </w:p>
        </w:tc>
        <w:tc>
          <w:tcPr>
            <w:tcW w:w="1150" w:type="dxa"/>
            <w:noWrap/>
            <w:hideMark/>
          </w:tcPr>
          <w:p w14:paraId="0ADE9E56" w14:textId="77777777" w:rsidR="005D334A" w:rsidRPr="005C33C6" w:rsidRDefault="005D334A" w:rsidP="005D334A">
            <w:pPr>
              <w:jc w:val="both"/>
              <w:rPr>
                <w:sz w:val="16"/>
                <w:szCs w:val="16"/>
              </w:rPr>
            </w:pPr>
            <w:r w:rsidRPr="005C33C6">
              <w:rPr>
                <w:sz w:val="16"/>
                <w:szCs w:val="16"/>
              </w:rPr>
              <w:t xml:space="preserve">1.888 € </w:t>
            </w:r>
            <w:r w:rsidRPr="005C33C6">
              <w:rPr>
                <w:rFonts w:ascii="Arial" w:hAnsi="Arial" w:cs="Arial"/>
                <w:sz w:val="16"/>
                <w:szCs w:val="16"/>
              </w:rPr>
              <w:t>▼</w:t>
            </w:r>
            <w:r w:rsidRPr="005C33C6">
              <w:rPr>
                <w:sz w:val="16"/>
                <w:szCs w:val="16"/>
              </w:rPr>
              <w:t xml:space="preserve"> </w:t>
            </w:r>
          </w:p>
        </w:tc>
        <w:tc>
          <w:tcPr>
            <w:tcW w:w="962" w:type="dxa"/>
            <w:noWrap/>
            <w:hideMark/>
          </w:tcPr>
          <w:p w14:paraId="196CF9B9" w14:textId="77777777" w:rsidR="005D334A" w:rsidRPr="005C33C6" w:rsidRDefault="005D334A" w:rsidP="005D334A">
            <w:pPr>
              <w:jc w:val="both"/>
              <w:rPr>
                <w:sz w:val="16"/>
                <w:szCs w:val="16"/>
              </w:rPr>
            </w:pPr>
            <w:r w:rsidRPr="005C33C6">
              <w:rPr>
                <w:sz w:val="16"/>
                <w:szCs w:val="16"/>
              </w:rPr>
              <w:t xml:space="preserve">818 € </w:t>
            </w:r>
            <w:r w:rsidRPr="005C33C6">
              <w:rPr>
                <w:rFonts w:ascii="Arial" w:hAnsi="Arial" w:cs="Arial"/>
                <w:sz w:val="16"/>
                <w:szCs w:val="16"/>
              </w:rPr>
              <w:t>▼</w:t>
            </w:r>
            <w:r w:rsidRPr="005C33C6">
              <w:rPr>
                <w:sz w:val="16"/>
                <w:szCs w:val="16"/>
              </w:rPr>
              <w:t xml:space="preserve"> </w:t>
            </w:r>
          </w:p>
        </w:tc>
        <w:tc>
          <w:tcPr>
            <w:tcW w:w="851" w:type="dxa"/>
            <w:noWrap/>
            <w:hideMark/>
          </w:tcPr>
          <w:p w14:paraId="04B4F5B1" w14:textId="77777777" w:rsidR="005D334A" w:rsidRPr="005C33C6" w:rsidRDefault="005D334A" w:rsidP="005D334A">
            <w:pPr>
              <w:jc w:val="both"/>
              <w:rPr>
                <w:sz w:val="16"/>
                <w:szCs w:val="16"/>
              </w:rPr>
            </w:pPr>
            <w:r w:rsidRPr="005C33C6">
              <w:rPr>
                <w:sz w:val="16"/>
                <w:szCs w:val="16"/>
              </w:rPr>
              <w:t>865 €</w:t>
            </w:r>
          </w:p>
        </w:tc>
        <w:tc>
          <w:tcPr>
            <w:tcW w:w="992" w:type="dxa"/>
            <w:noWrap/>
            <w:hideMark/>
          </w:tcPr>
          <w:p w14:paraId="2D4245B8" w14:textId="77777777" w:rsidR="005D334A" w:rsidRPr="005C33C6" w:rsidRDefault="005D334A" w:rsidP="005D334A">
            <w:pPr>
              <w:jc w:val="both"/>
              <w:rPr>
                <w:sz w:val="16"/>
                <w:szCs w:val="16"/>
              </w:rPr>
            </w:pPr>
            <w:r w:rsidRPr="005C33C6">
              <w:rPr>
                <w:sz w:val="16"/>
                <w:szCs w:val="16"/>
              </w:rPr>
              <w:t xml:space="preserve">2.177 € </w:t>
            </w:r>
            <w:r w:rsidRPr="005C33C6">
              <w:rPr>
                <w:rFonts w:ascii="Arial" w:hAnsi="Arial" w:cs="Arial"/>
                <w:sz w:val="16"/>
                <w:szCs w:val="16"/>
              </w:rPr>
              <w:t>▲</w:t>
            </w:r>
            <w:r w:rsidRPr="005C33C6">
              <w:rPr>
                <w:sz w:val="16"/>
                <w:szCs w:val="16"/>
              </w:rPr>
              <w:t xml:space="preserve"> </w:t>
            </w:r>
          </w:p>
        </w:tc>
        <w:tc>
          <w:tcPr>
            <w:tcW w:w="924" w:type="dxa"/>
            <w:noWrap/>
            <w:hideMark/>
          </w:tcPr>
          <w:p w14:paraId="62796315" w14:textId="77777777" w:rsidR="005D334A" w:rsidRPr="005C33C6" w:rsidRDefault="005D334A" w:rsidP="005D334A">
            <w:pPr>
              <w:jc w:val="both"/>
              <w:rPr>
                <w:sz w:val="16"/>
                <w:szCs w:val="16"/>
              </w:rPr>
            </w:pPr>
            <w:r w:rsidRPr="005C33C6">
              <w:rPr>
                <w:sz w:val="16"/>
                <w:szCs w:val="16"/>
              </w:rPr>
              <w:t xml:space="preserve">1.163 € </w:t>
            </w:r>
            <w:r w:rsidRPr="005C33C6">
              <w:rPr>
                <w:rFonts w:ascii="Arial" w:hAnsi="Arial" w:cs="Arial"/>
                <w:sz w:val="16"/>
                <w:szCs w:val="16"/>
              </w:rPr>
              <w:t>▲</w:t>
            </w:r>
            <w:r w:rsidRPr="005C33C6">
              <w:rPr>
                <w:sz w:val="16"/>
                <w:szCs w:val="16"/>
              </w:rPr>
              <w:t xml:space="preserve"> </w:t>
            </w:r>
          </w:p>
        </w:tc>
        <w:tc>
          <w:tcPr>
            <w:tcW w:w="982" w:type="dxa"/>
            <w:noWrap/>
            <w:hideMark/>
          </w:tcPr>
          <w:p w14:paraId="65DB0228" w14:textId="77777777" w:rsidR="005D334A" w:rsidRPr="005C33C6" w:rsidRDefault="005D334A" w:rsidP="005D334A">
            <w:pPr>
              <w:jc w:val="both"/>
              <w:rPr>
                <w:sz w:val="16"/>
                <w:szCs w:val="16"/>
              </w:rPr>
            </w:pPr>
            <w:r w:rsidRPr="005C33C6">
              <w:rPr>
                <w:sz w:val="16"/>
                <w:szCs w:val="16"/>
              </w:rPr>
              <w:t xml:space="preserve">938 € </w:t>
            </w:r>
            <w:r w:rsidRPr="005C33C6">
              <w:rPr>
                <w:rFonts w:ascii="Arial" w:hAnsi="Arial" w:cs="Arial"/>
                <w:sz w:val="16"/>
                <w:szCs w:val="16"/>
              </w:rPr>
              <w:t>▲</w:t>
            </w:r>
            <w:r w:rsidRPr="005C33C6">
              <w:rPr>
                <w:sz w:val="16"/>
                <w:szCs w:val="16"/>
              </w:rPr>
              <w:t xml:space="preserve"> </w:t>
            </w:r>
          </w:p>
        </w:tc>
        <w:tc>
          <w:tcPr>
            <w:tcW w:w="641" w:type="dxa"/>
            <w:noWrap/>
            <w:hideMark/>
          </w:tcPr>
          <w:p w14:paraId="1DEE9718" w14:textId="77777777" w:rsidR="005D334A" w:rsidRPr="005C33C6" w:rsidRDefault="005D334A" w:rsidP="005D334A">
            <w:pPr>
              <w:jc w:val="both"/>
              <w:rPr>
                <w:sz w:val="16"/>
                <w:szCs w:val="16"/>
              </w:rPr>
            </w:pPr>
            <w:r w:rsidRPr="005C33C6">
              <w:rPr>
                <w:sz w:val="16"/>
                <w:szCs w:val="16"/>
              </w:rPr>
              <w:t>12</w:t>
            </w:r>
          </w:p>
        </w:tc>
        <w:tc>
          <w:tcPr>
            <w:tcW w:w="992" w:type="dxa"/>
            <w:noWrap/>
            <w:hideMark/>
          </w:tcPr>
          <w:p w14:paraId="65273009" w14:textId="77777777" w:rsidR="005D334A" w:rsidRPr="005C33C6" w:rsidRDefault="005D334A" w:rsidP="005D334A">
            <w:pPr>
              <w:jc w:val="both"/>
              <w:rPr>
                <w:sz w:val="16"/>
                <w:szCs w:val="16"/>
              </w:rPr>
            </w:pPr>
            <w:r w:rsidRPr="005C33C6">
              <w:rPr>
                <w:sz w:val="16"/>
                <w:szCs w:val="16"/>
              </w:rPr>
              <w:t xml:space="preserve">12,3 </w:t>
            </w:r>
            <w:r w:rsidRPr="005C33C6">
              <w:rPr>
                <w:rFonts w:ascii="Arial" w:hAnsi="Arial" w:cs="Arial"/>
                <w:sz w:val="16"/>
                <w:szCs w:val="16"/>
              </w:rPr>
              <w:t>▲</w:t>
            </w:r>
            <w:r w:rsidRPr="005C33C6">
              <w:rPr>
                <w:sz w:val="16"/>
                <w:szCs w:val="16"/>
              </w:rPr>
              <w:t xml:space="preserve"> </w:t>
            </w:r>
          </w:p>
        </w:tc>
      </w:tr>
      <w:tr w:rsidR="005D334A" w:rsidRPr="005C33C6" w14:paraId="09F49237" w14:textId="77777777" w:rsidTr="005D334A">
        <w:trPr>
          <w:trHeight w:val="300"/>
        </w:trPr>
        <w:tc>
          <w:tcPr>
            <w:tcW w:w="562" w:type="dxa"/>
            <w:noWrap/>
            <w:hideMark/>
          </w:tcPr>
          <w:p w14:paraId="36450C3B" w14:textId="77777777" w:rsidR="005D334A" w:rsidRPr="005C33C6" w:rsidRDefault="005D334A" w:rsidP="005D334A">
            <w:pPr>
              <w:jc w:val="both"/>
              <w:rPr>
                <w:b/>
                <w:bCs/>
                <w:sz w:val="16"/>
                <w:szCs w:val="16"/>
              </w:rPr>
            </w:pPr>
            <w:r w:rsidRPr="005C33C6">
              <w:rPr>
                <w:b/>
                <w:bCs/>
                <w:sz w:val="16"/>
                <w:szCs w:val="16"/>
              </w:rPr>
              <w:t>3η</w:t>
            </w:r>
          </w:p>
        </w:tc>
        <w:tc>
          <w:tcPr>
            <w:tcW w:w="1069" w:type="dxa"/>
            <w:noWrap/>
            <w:hideMark/>
          </w:tcPr>
          <w:p w14:paraId="11F30782" w14:textId="77777777" w:rsidR="005D334A" w:rsidRPr="005C33C6" w:rsidRDefault="005D334A" w:rsidP="005D334A">
            <w:pPr>
              <w:jc w:val="both"/>
              <w:rPr>
                <w:sz w:val="16"/>
                <w:szCs w:val="16"/>
              </w:rPr>
            </w:pPr>
            <w:r w:rsidRPr="005C33C6">
              <w:rPr>
                <w:sz w:val="16"/>
                <w:szCs w:val="16"/>
              </w:rPr>
              <w:t>Toulouse</w:t>
            </w:r>
          </w:p>
        </w:tc>
        <w:tc>
          <w:tcPr>
            <w:tcW w:w="1029" w:type="dxa"/>
            <w:noWrap/>
            <w:hideMark/>
          </w:tcPr>
          <w:p w14:paraId="3373B210" w14:textId="77777777" w:rsidR="005D334A" w:rsidRPr="005C33C6" w:rsidRDefault="005D334A" w:rsidP="005D334A">
            <w:pPr>
              <w:jc w:val="both"/>
              <w:rPr>
                <w:sz w:val="16"/>
                <w:szCs w:val="16"/>
              </w:rPr>
            </w:pPr>
            <w:r w:rsidRPr="005C33C6">
              <w:rPr>
                <w:sz w:val="16"/>
                <w:szCs w:val="16"/>
              </w:rPr>
              <w:t>479.638</w:t>
            </w:r>
          </w:p>
        </w:tc>
        <w:tc>
          <w:tcPr>
            <w:tcW w:w="1150" w:type="dxa"/>
            <w:noWrap/>
            <w:hideMark/>
          </w:tcPr>
          <w:p w14:paraId="7882CD40" w14:textId="77777777" w:rsidR="005D334A" w:rsidRPr="005C33C6" w:rsidRDefault="005D334A" w:rsidP="005D334A">
            <w:pPr>
              <w:jc w:val="both"/>
              <w:rPr>
                <w:sz w:val="16"/>
                <w:szCs w:val="16"/>
              </w:rPr>
            </w:pPr>
            <w:r w:rsidRPr="005C33C6">
              <w:rPr>
                <w:sz w:val="16"/>
                <w:szCs w:val="16"/>
              </w:rPr>
              <w:t xml:space="preserve">1.900 € </w:t>
            </w:r>
            <w:r w:rsidRPr="005C33C6">
              <w:rPr>
                <w:rFonts w:ascii="Arial" w:hAnsi="Arial" w:cs="Arial"/>
                <w:sz w:val="16"/>
                <w:szCs w:val="16"/>
              </w:rPr>
              <w:t>▼</w:t>
            </w:r>
            <w:r w:rsidRPr="005C33C6">
              <w:rPr>
                <w:sz w:val="16"/>
                <w:szCs w:val="16"/>
              </w:rPr>
              <w:t xml:space="preserve"> </w:t>
            </w:r>
          </w:p>
        </w:tc>
        <w:tc>
          <w:tcPr>
            <w:tcW w:w="962" w:type="dxa"/>
            <w:noWrap/>
            <w:hideMark/>
          </w:tcPr>
          <w:p w14:paraId="4D090E5B" w14:textId="77777777" w:rsidR="005D334A" w:rsidRPr="005C33C6" w:rsidRDefault="005D334A" w:rsidP="005D334A">
            <w:pPr>
              <w:jc w:val="both"/>
              <w:rPr>
                <w:sz w:val="16"/>
                <w:szCs w:val="16"/>
              </w:rPr>
            </w:pPr>
            <w:r w:rsidRPr="005C33C6">
              <w:rPr>
                <w:sz w:val="16"/>
                <w:szCs w:val="16"/>
              </w:rPr>
              <w:t xml:space="preserve">979 € </w:t>
            </w:r>
            <w:r w:rsidRPr="005C33C6">
              <w:rPr>
                <w:rFonts w:ascii="Arial" w:hAnsi="Arial" w:cs="Arial"/>
                <w:sz w:val="16"/>
                <w:szCs w:val="16"/>
              </w:rPr>
              <w:t>▼</w:t>
            </w:r>
            <w:r w:rsidRPr="005C33C6">
              <w:rPr>
                <w:sz w:val="16"/>
                <w:szCs w:val="16"/>
              </w:rPr>
              <w:t xml:space="preserve"> </w:t>
            </w:r>
          </w:p>
        </w:tc>
        <w:tc>
          <w:tcPr>
            <w:tcW w:w="851" w:type="dxa"/>
            <w:noWrap/>
            <w:hideMark/>
          </w:tcPr>
          <w:p w14:paraId="6F788782" w14:textId="77777777" w:rsidR="005D334A" w:rsidRPr="005C33C6" w:rsidRDefault="005D334A" w:rsidP="005D334A">
            <w:pPr>
              <w:jc w:val="both"/>
              <w:rPr>
                <w:sz w:val="16"/>
                <w:szCs w:val="16"/>
              </w:rPr>
            </w:pPr>
            <w:r w:rsidRPr="005C33C6">
              <w:rPr>
                <w:sz w:val="16"/>
                <w:szCs w:val="16"/>
              </w:rPr>
              <w:t>739 €</w:t>
            </w:r>
          </w:p>
        </w:tc>
        <w:tc>
          <w:tcPr>
            <w:tcW w:w="992" w:type="dxa"/>
            <w:noWrap/>
            <w:hideMark/>
          </w:tcPr>
          <w:p w14:paraId="7DF366E1" w14:textId="77777777" w:rsidR="005D334A" w:rsidRPr="005C33C6" w:rsidRDefault="005D334A" w:rsidP="005D334A">
            <w:pPr>
              <w:jc w:val="both"/>
              <w:rPr>
                <w:sz w:val="16"/>
                <w:szCs w:val="16"/>
              </w:rPr>
            </w:pPr>
            <w:r w:rsidRPr="005C33C6">
              <w:rPr>
                <w:sz w:val="16"/>
                <w:szCs w:val="16"/>
              </w:rPr>
              <w:t xml:space="preserve">1.639 € </w:t>
            </w:r>
            <w:r w:rsidRPr="005C33C6">
              <w:rPr>
                <w:rFonts w:ascii="Arial" w:hAnsi="Arial" w:cs="Arial"/>
                <w:sz w:val="16"/>
                <w:szCs w:val="16"/>
              </w:rPr>
              <w:t>▲</w:t>
            </w:r>
            <w:r w:rsidRPr="005C33C6">
              <w:rPr>
                <w:sz w:val="16"/>
                <w:szCs w:val="16"/>
              </w:rPr>
              <w:t xml:space="preserve"> </w:t>
            </w:r>
          </w:p>
        </w:tc>
        <w:tc>
          <w:tcPr>
            <w:tcW w:w="924" w:type="dxa"/>
            <w:noWrap/>
            <w:hideMark/>
          </w:tcPr>
          <w:p w14:paraId="7DBED23A" w14:textId="77777777" w:rsidR="005D334A" w:rsidRPr="005C33C6" w:rsidRDefault="005D334A" w:rsidP="005D334A">
            <w:pPr>
              <w:jc w:val="both"/>
              <w:rPr>
                <w:sz w:val="16"/>
                <w:szCs w:val="16"/>
              </w:rPr>
            </w:pPr>
            <w:r w:rsidRPr="005C33C6">
              <w:rPr>
                <w:sz w:val="16"/>
                <w:szCs w:val="16"/>
              </w:rPr>
              <w:t xml:space="preserve">1.503 € </w:t>
            </w:r>
            <w:r w:rsidRPr="005C33C6">
              <w:rPr>
                <w:rFonts w:ascii="Arial" w:hAnsi="Arial" w:cs="Arial"/>
                <w:sz w:val="16"/>
                <w:szCs w:val="16"/>
              </w:rPr>
              <w:t>▲</w:t>
            </w:r>
            <w:r w:rsidRPr="005C33C6">
              <w:rPr>
                <w:sz w:val="16"/>
                <w:szCs w:val="16"/>
              </w:rPr>
              <w:t xml:space="preserve"> </w:t>
            </w:r>
          </w:p>
        </w:tc>
        <w:tc>
          <w:tcPr>
            <w:tcW w:w="982" w:type="dxa"/>
            <w:noWrap/>
            <w:hideMark/>
          </w:tcPr>
          <w:p w14:paraId="1C93EB17" w14:textId="77777777" w:rsidR="005D334A" w:rsidRPr="005C33C6" w:rsidRDefault="005D334A" w:rsidP="005D334A">
            <w:pPr>
              <w:jc w:val="both"/>
              <w:rPr>
                <w:sz w:val="16"/>
                <w:szCs w:val="16"/>
              </w:rPr>
            </w:pPr>
            <w:r w:rsidRPr="005C33C6">
              <w:rPr>
                <w:sz w:val="16"/>
                <w:szCs w:val="16"/>
              </w:rPr>
              <w:t xml:space="preserve">1.280 € </w:t>
            </w:r>
            <w:r w:rsidRPr="005C33C6">
              <w:rPr>
                <w:rFonts w:ascii="Arial" w:hAnsi="Arial" w:cs="Arial"/>
                <w:sz w:val="16"/>
                <w:szCs w:val="16"/>
              </w:rPr>
              <w:t>▲</w:t>
            </w:r>
            <w:r w:rsidRPr="005C33C6">
              <w:rPr>
                <w:sz w:val="16"/>
                <w:szCs w:val="16"/>
              </w:rPr>
              <w:t xml:space="preserve"> </w:t>
            </w:r>
          </w:p>
        </w:tc>
        <w:tc>
          <w:tcPr>
            <w:tcW w:w="641" w:type="dxa"/>
            <w:noWrap/>
            <w:hideMark/>
          </w:tcPr>
          <w:p w14:paraId="71AE9A1C" w14:textId="77777777" w:rsidR="005D334A" w:rsidRPr="005C33C6" w:rsidRDefault="005D334A" w:rsidP="005D334A">
            <w:pPr>
              <w:jc w:val="both"/>
              <w:rPr>
                <w:sz w:val="16"/>
                <w:szCs w:val="16"/>
              </w:rPr>
            </w:pPr>
            <w:r w:rsidRPr="005C33C6">
              <w:rPr>
                <w:sz w:val="16"/>
                <w:szCs w:val="16"/>
              </w:rPr>
              <w:t>11</w:t>
            </w:r>
          </w:p>
        </w:tc>
        <w:tc>
          <w:tcPr>
            <w:tcW w:w="992" w:type="dxa"/>
            <w:noWrap/>
            <w:hideMark/>
          </w:tcPr>
          <w:p w14:paraId="525B0C52" w14:textId="77777777" w:rsidR="005D334A" w:rsidRPr="005C33C6" w:rsidRDefault="005D334A" w:rsidP="005D334A">
            <w:pPr>
              <w:jc w:val="both"/>
              <w:rPr>
                <w:sz w:val="16"/>
                <w:szCs w:val="16"/>
              </w:rPr>
            </w:pPr>
            <w:r w:rsidRPr="005C33C6">
              <w:rPr>
                <w:sz w:val="16"/>
                <w:szCs w:val="16"/>
              </w:rPr>
              <w:t xml:space="preserve">11,8 </w:t>
            </w:r>
            <w:r w:rsidRPr="005C33C6">
              <w:rPr>
                <w:rFonts w:ascii="Arial" w:hAnsi="Arial" w:cs="Arial"/>
                <w:sz w:val="16"/>
                <w:szCs w:val="16"/>
              </w:rPr>
              <w:t>▲</w:t>
            </w:r>
          </w:p>
        </w:tc>
      </w:tr>
      <w:tr w:rsidR="005D334A" w:rsidRPr="005C33C6" w14:paraId="1ACD611C" w14:textId="77777777" w:rsidTr="005D334A">
        <w:trPr>
          <w:trHeight w:val="300"/>
        </w:trPr>
        <w:tc>
          <w:tcPr>
            <w:tcW w:w="562" w:type="dxa"/>
            <w:noWrap/>
            <w:hideMark/>
          </w:tcPr>
          <w:p w14:paraId="0699F517" w14:textId="77777777" w:rsidR="005D334A" w:rsidRPr="005C33C6" w:rsidRDefault="005D334A" w:rsidP="005D334A">
            <w:pPr>
              <w:jc w:val="both"/>
              <w:rPr>
                <w:b/>
                <w:bCs/>
                <w:sz w:val="16"/>
                <w:szCs w:val="16"/>
              </w:rPr>
            </w:pPr>
            <w:r w:rsidRPr="005C33C6">
              <w:rPr>
                <w:b/>
                <w:bCs/>
                <w:sz w:val="16"/>
                <w:szCs w:val="16"/>
              </w:rPr>
              <w:t>4η</w:t>
            </w:r>
          </w:p>
        </w:tc>
        <w:tc>
          <w:tcPr>
            <w:tcW w:w="1069" w:type="dxa"/>
            <w:noWrap/>
            <w:hideMark/>
          </w:tcPr>
          <w:p w14:paraId="5B5C342B" w14:textId="77777777" w:rsidR="005D334A" w:rsidRPr="005C33C6" w:rsidRDefault="005D334A" w:rsidP="005D334A">
            <w:pPr>
              <w:jc w:val="both"/>
              <w:rPr>
                <w:sz w:val="16"/>
                <w:szCs w:val="16"/>
              </w:rPr>
            </w:pPr>
            <w:r w:rsidRPr="005C33C6">
              <w:rPr>
                <w:sz w:val="16"/>
                <w:szCs w:val="16"/>
              </w:rPr>
              <w:t>Toulon</w:t>
            </w:r>
          </w:p>
        </w:tc>
        <w:tc>
          <w:tcPr>
            <w:tcW w:w="1029" w:type="dxa"/>
            <w:noWrap/>
            <w:hideMark/>
          </w:tcPr>
          <w:p w14:paraId="7B4A3407" w14:textId="77777777" w:rsidR="005D334A" w:rsidRPr="005C33C6" w:rsidRDefault="005D334A" w:rsidP="005D334A">
            <w:pPr>
              <w:jc w:val="both"/>
              <w:rPr>
                <w:sz w:val="16"/>
                <w:szCs w:val="16"/>
              </w:rPr>
            </w:pPr>
            <w:r w:rsidRPr="005C33C6">
              <w:rPr>
                <w:sz w:val="16"/>
                <w:szCs w:val="16"/>
              </w:rPr>
              <w:t>169.517</w:t>
            </w:r>
          </w:p>
        </w:tc>
        <w:tc>
          <w:tcPr>
            <w:tcW w:w="1150" w:type="dxa"/>
            <w:noWrap/>
            <w:hideMark/>
          </w:tcPr>
          <w:p w14:paraId="68BAEBA6" w14:textId="77777777" w:rsidR="005D334A" w:rsidRPr="005C33C6" w:rsidRDefault="005D334A" w:rsidP="005D334A">
            <w:pPr>
              <w:jc w:val="both"/>
              <w:rPr>
                <w:sz w:val="16"/>
                <w:szCs w:val="16"/>
              </w:rPr>
            </w:pPr>
            <w:r w:rsidRPr="005C33C6">
              <w:rPr>
                <w:sz w:val="16"/>
                <w:szCs w:val="16"/>
              </w:rPr>
              <w:t xml:space="preserve">1.919 € </w:t>
            </w:r>
            <w:r w:rsidRPr="005C33C6">
              <w:rPr>
                <w:rFonts w:ascii="Arial" w:hAnsi="Arial" w:cs="Arial"/>
                <w:sz w:val="16"/>
                <w:szCs w:val="16"/>
              </w:rPr>
              <w:t>▲</w:t>
            </w:r>
            <w:r w:rsidRPr="005C33C6">
              <w:rPr>
                <w:sz w:val="16"/>
                <w:szCs w:val="16"/>
              </w:rPr>
              <w:t xml:space="preserve"> </w:t>
            </w:r>
          </w:p>
        </w:tc>
        <w:tc>
          <w:tcPr>
            <w:tcW w:w="962" w:type="dxa"/>
            <w:noWrap/>
            <w:hideMark/>
          </w:tcPr>
          <w:p w14:paraId="65EF29ED" w14:textId="77777777" w:rsidR="005D334A" w:rsidRPr="005C33C6" w:rsidRDefault="005D334A" w:rsidP="005D334A">
            <w:pPr>
              <w:jc w:val="both"/>
              <w:rPr>
                <w:sz w:val="16"/>
                <w:szCs w:val="16"/>
              </w:rPr>
            </w:pPr>
            <w:r w:rsidRPr="005C33C6">
              <w:rPr>
                <w:sz w:val="16"/>
                <w:szCs w:val="16"/>
              </w:rPr>
              <w:t xml:space="preserve">923 € </w:t>
            </w:r>
            <w:r w:rsidRPr="005C33C6">
              <w:rPr>
                <w:rFonts w:ascii="Arial" w:hAnsi="Arial" w:cs="Arial"/>
                <w:sz w:val="16"/>
                <w:szCs w:val="16"/>
              </w:rPr>
              <w:t>▲</w:t>
            </w:r>
            <w:r w:rsidRPr="005C33C6">
              <w:rPr>
                <w:sz w:val="16"/>
                <w:szCs w:val="16"/>
              </w:rPr>
              <w:t xml:space="preserve"> </w:t>
            </w:r>
          </w:p>
        </w:tc>
        <w:tc>
          <w:tcPr>
            <w:tcW w:w="851" w:type="dxa"/>
            <w:noWrap/>
            <w:hideMark/>
          </w:tcPr>
          <w:p w14:paraId="23285525" w14:textId="77777777" w:rsidR="005D334A" w:rsidRPr="005C33C6" w:rsidRDefault="005D334A" w:rsidP="005D334A">
            <w:pPr>
              <w:jc w:val="both"/>
              <w:rPr>
                <w:sz w:val="16"/>
                <w:szCs w:val="16"/>
              </w:rPr>
            </w:pPr>
            <w:r w:rsidRPr="005C33C6">
              <w:rPr>
                <w:sz w:val="16"/>
                <w:szCs w:val="16"/>
              </w:rPr>
              <w:t>577 €</w:t>
            </w:r>
          </w:p>
        </w:tc>
        <w:tc>
          <w:tcPr>
            <w:tcW w:w="992" w:type="dxa"/>
            <w:noWrap/>
            <w:hideMark/>
          </w:tcPr>
          <w:p w14:paraId="5D57436F" w14:textId="77777777" w:rsidR="005D334A" w:rsidRPr="005C33C6" w:rsidRDefault="005D334A" w:rsidP="005D334A">
            <w:pPr>
              <w:jc w:val="both"/>
              <w:rPr>
                <w:sz w:val="16"/>
                <w:szCs w:val="16"/>
              </w:rPr>
            </w:pPr>
            <w:r w:rsidRPr="005C33C6">
              <w:rPr>
                <w:sz w:val="16"/>
                <w:szCs w:val="16"/>
              </w:rPr>
              <w:t xml:space="preserve">1.300 € </w:t>
            </w:r>
            <w:r w:rsidRPr="005C33C6">
              <w:rPr>
                <w:rFonts w:ascii="Arial" w:hAnsi="Arial" w:cs="Arial"/>
                <w:sz w:val="16"/>
                <w:szCs w:val="16"/>
              </w:rPr>
              <w:t>▼</w:t>
            </w:r>
            <w:r w:rsidRPr="005C33C6">
              <w:rPr>
                <w:sz w:val="16"/>
                <w:szCs w:val="16"/>
              </w:rPr>
              <w:t xml:space="preserve"> </w:t>
            </w:r>
          </w:p>
        </w:tc>
        <w:tc>
          <w:tcPr>
            <w:tcW w:w="924" w:type="dxa"/>
            <w:noWrap/>
            <w:hideMark/>
          </w:tcPr>
          <w:p w14:paraId="77C2CEBD" w14:textId="77777777" w:rsidR="005D334A" w:rsidRPr="005C33C6" w:rsidRDefault="005D334A" w:rsidP="005D334A">
            <w:pPr>
              <w:jc w:val="both"/>
              <w:rPr>
                <w:sz w:val="16"/>
                <w:szCs w:val="16"/>
              </w:rPr>
            </w:pPr>
            <w:r w:rsidRPr="005C33C6">
              <w:rPr>
                <w:sz w:val="16"/>
                <w:szCs w:val="16"/>
              </w:rPr>
              <w:t xml:space="preserve">1.235 € </w:t>
            </w:r>
            <w:r w:rsidRPr="005C33C6">
              <w:rPr>
                <w:rFonts w:ascii="Arial" w:hAnsi="Arial" w:cs="Arial"/>
                <w:sz w:val="16"/>
                <w:szCs w:val="16"/>
              </w:rPr>
              <w:t>▲</w:t>
            </w:r>
            <w:r w:rsidRPr="005C33C6">
              <w:rPr>
                <w:sz w:val="16"/>
                <w:szCs w:val="16"/>
              </w:rPr>
              <w:t xml:space="preserve"> </w:t>
            </w:r>
          </w:p>
        </w:tc>
        <w:tc>
          <w:tcPr>
            <w:tcW w:w="982" w:type="dxa"/>
            <w:noWrap/>
            <w:hideMark/>
          </w:tcPr>
          <w:p w14:paraId="07822B90" w14:textId="77777777" w:rsidR="005D334A" w:rsidRPr="005C33C6" w:rsidRDefault="005D334A" w:rsidP="005D334A">
            <w:pPr>
              <w:jc w:val="both"/>
              <w:rPr>
                <w:sz w:val="16"/>
                <w:szCs w:val="16"/>
              </w:rPr>
            </w:pPr>
            <w:r w:rsidRPr="005C33C6">
              <w:rPr>
                <w:sz w:val="16"/>
                <w:szCs w:val="16"/>
              </w:rPr>
              <w:t xml:space="preserve">939 € </w:t>
            </w:r>
            <w:r w:rsidRPr="005C33C6">
              <w:rPr>
                <w:rFonts w:ascii="Arial" w:hAnsi="Arial" w:cs="Arial"/>
                <w:sz w:val="16"/>
                <w:szCs w:val="16"/>
              </w:rPr>
              <w:t>▲</w:t>
            </w:r>
            <w:r w:rsidRPr="005C33C6">
              <w:rPr>
                <w:sz w:val="16"/>
                <w:szCs w:val="16"/>
              </w:rPr>
              <w:t xml:space="preserve"> </w:t>
            </w:r>
          </w:p>
        </w:tc>
        <w:tc>
          <w:tcPr>
            <w:tcW w:w="641" w:type="dxa"/>
            <w:noWrap/>
            <w:hideMark/>
          </w:tcPr>
          <w:p w14:paraId="27CDF361" w14:textId="77777777" w:rsidR="005D334A" w:rsidRPr="005C33C6" w:rsidRDefault="005D334A" w:rsidP="005D334A">
            <w:pPr>
              <w:jc w:val="both"/>
              <w:rPr>
                <w:sz w:val="16"/>
                <w:szCs w:val="16"/>
              </w:rPr>
            </w:pPr>
            <w:r w:rsidRPr="005C33C6">
              <w:rPr>
                <w:sz w:val="16"/>
                <w:szCs w:val="16"/>
              </w:rPr>
              <w:t>12</w:t>
            </w:r>
          </w:p>
        </w:tc>
        <w:tc>
          <w:tcPr>
            <w:tcW w:w="992" w:type="dxa"/>
            <w:noWrap/>
            <w:hideMark/>
          </w:tcPr>
          <w:p w14:paraId="22FE8F54" w14:textId="77777777" w:rsidR="005D334A" w:rsidRPr="005C33C6" w:rsidRDefault="005D334A" w:rsidP="005D334A">
            <w:pPr>
              <w:jc w:val="both"/>
              <w:rPr>
                <w:sz w:val="16"/>
                <w:szCs w:val="16"/>
              </w:rPr>
            </w:pPr>
            <w:r w:rsidRPr="005C33C6">
              <w:rPr>
                <w:sz w:val="16"/>
                <w:szCs w:val="16"/>
              </w:rPr>
              <w:t xml:space="preserve">11,7 </w:t>
            </w:r>
            <w:r w:rsidRPr="005C33C6">
              <w:rPr>
                <w:rFonts w:ascii="Arial" w:hAnsi="Arial" w:cs="Arial"/>
                <w:sz w:val="16"/>
                <w:szCs w:val="16"/>
              </w:rPr>
              <w:t>▼</w:t>
            </w:r>
          </w:p>
        </w:tc>
      </w:tr>
      <w:tr w:rsidR="005D334A" w:rsidRPr="005C33C6" w14:paraId="03B14724" w14:textId="77777777" w:rsidTr="005D334A">
        <w:trPr>
          <w:trHeight w:val="300"/>
        </w:trPr>
        <w:tc>
          <w:tcPr>
            <w:tcW w:w="562" w:type="dxa"/>
            <w:noWrap/>
            <w:hideMark/>
          </w:tcPr>
          <w:p w14:paraId="54132F9C" w14:textId="77777777" w:rsidR="005D334A" w:rsidRPr="005C33C6" w:rsidRDefault="005D334A" w:rsidP="005D334A">
            <w:pPr>
              <w:jc w:val="both"/>
              <w:rPr>
                <w:b/>
                <w:bCs/>
                <w:sz w:val="16"/>
                <w:szCs w:val="16"/>
              </w:rPr>
            </w:pPr>
            <w:r w:rsidRPr="005C33C6">
              <w:rPr>
                <w:b/>
                <w:bCs/>
                <w:sz w:val="16"/>
                <w:szCs w:val="16"/>
              </w:rPr>
              <w:t>5η</w:t>
            </w:r>
          </w:p>
        </w:tc>
        <w:tc>
          <w:tcPr>
            <w:tcW w:w="1069" w:type="dxa"/>
            <w:noWrap/>
            <w:hideMark/>
          </w:tcPr>
          <w:p w14:paraId="7F16559A" w14:textId="77777777" w:rsidR="005D334A" w:rsidRPr="005C33C6" w:rsidRDefault="005D334A" w:rsidP="005D334A">
            <w:pPr>
              <w:jc w:val="both"/>
              <w:rPr>
                <w:sz w:val="16"/>
                <w:szCs w:val="16"/>
              </w:rPr>
            </w:pPr>
            <w:r w:rsidRPr="005C33C6">
              <w:rPr>
                <w:sz w:val="16"/>
                <w:szCs w:val="16"/>
              </w:rPr>
              <w:t>Bordeaux</w:t>
            </w:r>
          </w:p>
        </w:tc>
        <w:tc>
          <w:tcPr>
            <w:tcW w:w="1029" w:type="dxa"/>
            <w:noWrap/>
            <w:hideMark/>
          </w:tcPr>
          <w:p w14:paraId="16DEDE4C" w14:textId="77777777" w:rsidR="005D334A" w:rsidRPr="005C33C6" w:rsidRDefault="005D334A" w:rsidP="005D334A">
            <w:pPr>
              <w:jc w:val="both"/>
              <w:rPr>
                <w:sz w:val="16"/>
                <w:szCs w:val="16"/>
              </w:rPr>
            </w:pPr>
            <w:r w:rsidRPr="005C33C6">
              <w:rPr>
                <w:sz w:val="16"/>
                <w:szCs w:val="16"/>
              </w:rPr>
              <w:t>253.812</w:t>
            </w:r>
          </w:p>
        </w:tc>
        <w:tc>
          <w:tcPr>
            <w:tcW w:w="1150" w:type="dxa"/>
            <w:noWrap/>
            <w:hideMark/>
          </w:tcPr>
          <w:p w14:paraId="7F02CC11" w14:textId="77777777" w:rsidR="005D334A" w:rsidRPr="005C33C6" w:rsidRDefault="005D334A" w:rsidP="005D334A">
            <w:pPr>
              <w:jc w:val="both"/>
              <w:rPr>
                <w:sz w:val="16"/>
                <w:szCs w:val="16"/>
              </w:rPr>
            </w:pPr>
            <w:r w:rsidRPr="005C33C6">
              <w:rPr>
                <w:sz w:val="16"/>
                <w:szCs w:val="16"/>
              </w:rPr>
              <w:t xml:space="preserve">2.232 € </w:t>
            </w:r>
            <w:r w:rsidRPr="005C33C6">
              <w:rPr>
                <w:rFonts w:ascii="Arial" w:hAnsi="Arial" w:cs="Arial"/>
                <w:sz w:val="16"/>
                <w:szCs w:val="16"/>
              </w:rPr>
              <w:t>▼</w:t>
            </w:r>
            <w:r w:rsidRPr="005C33C6">
              <w:rPr>
                <w:sz w:val="16"/>
                <w:szCs w:val="16"/>
              </w:rPr>
              <w:t xml:space="preserve"> </w:t>
            </w:r>
          </w:p>
        </w:tc>
        <w:tc>
          <w:tcPr>
            <w:tcW w:w="962" w:type="dxa"/>
            <w:noWrap/>
            <w:hideMark/>
          </w:tcPr>
          <w:p w14:paraId="295BACCD" w14:textId="77777777" w:rsidR="005D334A" w:rsidRPr="005C33C6" w:rsidRDefault="005D334A" w:rsidP="005D334A">
            <w:pPr>
              <w:jc w:val="both"/>
              <w:rPr>
                <w:sz w:val="16"/>
                <w:szCs w:val="16"/>
              </w:rPr>
            </w:pPr>
            <w:r w:rsidRPr="005C33C6">
              <w:rPr>
                <w:sz w:val="16"/>
                <w:szCs w:val="16"/>
              </w:rPr>
              <w:t xml:space="preserve">907 € </w:t>
            </w:r>
            <w:r w:rsidRPr="005C33C6">
              <w:rPr>
                <w:rFonts w:ascii="Arial" w:hAnsi="Arial" w:cs="Arial"/>
                <w:sz w:val="16"/>
                <w:szCs w:val="16"/>
              </w:rPr>
              <w:t>▼</w:t>
            </w:r>
            <w:r w:rsidRPr="005C33C6">
              <w:rPr>
                <w:sz w:val="16"/>
                <w:szCs w:val="16"/>
              </w:rPr>
              <w:t xml:space="preserve"> </w:t>
            </w:r>
          </w:p>
        </w:tc>
        <w:tc>
          <w:tcPr>
            <w:tcW w:w="851" w:type="dxa"/>
            <w:noWrap/>
            <w:hideMark/>
          </w:tcPr>
          <w:p w14:paraId="3D00FB6E" w14:textId="77777777" w:rsidR="005D334A" w:rsidRPr="005C33C6" w:rsidRDefault="005D334A" w:rsidP="005D334A">
            <w:pPr>
              <w:jc w:val="both"/>
              <w:rPr>
                <w:sz w:val="16"/>
                <w:szCs w:val="16"/>
              </w:rPr>
            </w:pPr>
            <w:r w:rsidRPr="005C33C6">
              <w:rPr>
                <w:sz w:val="16"/>
                <w:szCs w:val="16"/>
              </w:rPr>
              <w:t>1.191 €</w:t>
            </w:r>
          </w:p>
        </w:tc>
        <w:tc>
          <w:tcPr>
            <w:tcW w:w="992" w:type="dxa"/>
            <w:noWrap/>
            <w:hideMark/>
          </w:tcPr>
          <w:p w14:paraId="69BA8552" w14:textId="77777777" w:rsidR="005D334A" w:rsidRPr="005C33C6" w:rsidRDefault="005D334A" w:rsidP="005D334A">
            <w:pPr>
              <w:jc w:val="both"/>
              <w:rPr>
                <w:sz w:val="16"/>
                <w:szCs w:val="16"/>
              </w:rPr>
            </w:pPr>
            <w:r w:rsidRPr="005C33C6">
              <w:rPr>
                <w:sz w:val="16"/>
                <w:szCs w:val="16"/>
              </w:rPr>
              <w:t xml:space="preserve">1.943 € </w:t>
            </w:r>
            <w:r w:rsidRPr="005C33C6">
              <w:rPr>
                <w:rFonts w:ascii="Arial" w:hAnsi="Arial" w:cs="Arial"/>
                <w:sz w:val="16"/>
                <w:szCs w:val="16"/>
              </w:rPr>
              <w:t>▼</w:t>
            </w:r>
            <w:r w:rsidRPr="005C33C6">
              <w:rPr>
                <w:sz w:val="16"/>
                <w:szCs w:val="16"/>
              </w:rPr>
              <w:t xml:space="preserve"> </w:t>
            </w:r>
          </w:p>
        </w:tc>
        <w:tc>
          <w:tcPr>
            <w:tcW w:w="924" w:type="dxa"/>
            <w:noWrap/>
            <w:hideMark/>
          </w:tcPr>
          <w:p w14:paraId="33999D3E" w14:textId="77777777" w:rsidR="005D334A" w:rsidRPr="005C33C6" w:rsidRDefault="005D334A" w:rsidP="005D334A">
            <w:pPr>
              <w:jc w:val="both"/>
              <w:rPr>
                <w:sz w:val="16"/>
                <w:szCs w:val="16"/>
              </w:rPr>
            </w:pPr>
            <w:r w:rsidRPr="005C33C6">
              <w:rPr>
                <w:sz w:val="16"/>
                <w:szCs w:val="16"/>
              </w:rPr>
              <w:t xml:space="preserve">1.797 € </w:t>
            </w:r>
            <w:r w:rsidRPr="005C33C6">
              <w:rPr>
                <w:rFonts w:ascii="Arial" w:hAnsi="Arial" w:cs="Arial"/>
                <w:sz w:val="16"/>
                <w:szCs w:val="16"/>
              </w:rPr>
              <w:t>▲</w:t>
            </w:r>
            <w:r w:rsidRPr="005C33C6">
              <w:rPr>
                <w:sz w:val="16"/>
                <w:szCs w:val="16"/>
              </w:rPr>
              <w:t xml:space="preserve"> </w:t>
            </w:r>
          </w:p>
        </w:tc>
        <w:tc>
          <w:tcPr>
            <w:tcW w:w="982" w:type="dxa"/>
            <w:noWrap/>
            <w:hideMark/>
          </w:tcPr>
          <w:p w14:paraId="27321011" w14:textId="77777777" w:rsidR="005D334A" w:rsidRPr="005C33C6" w:rsidRDefault="005D334A" w:rsidP="005D334A">
            <w:pPr>
              <w:jc w:val="both"/>
              <w:rPr>
                <w:sz w:val="16"/>
                <w:szCs w:val="16"/>
              </w:rPr>
            </w:pPr>
            <w:r w:rsidRPr="005C33C6">
              <w:rPr>
                <w:sz w:val="16"/>
                <w:szCs w:val="16"/>
              </w:rPr>
              <w:t xml:space="preserve">1.394 € </w:t>
            </w:r>
            <w:r w:rsidRPr="005C33C6">
              <w:rPr>
                <w:rFonts w:ascii="Arial" w:hAnsi="Arial" w:cs="Arial"/>
                <w:sz w:val="16"/>
                <w:szCs w:val="16"/>
              </w:rPr>
              <w:t>▲</w:t>
            </w:r>
            <w:r w:rsidRPr="005C33C6">
              <w:rPr>
                <w:sz w:val="16"/>
                <w:szCs w:val="16"/>
              </w:rPr>
              <w:t xml:space="preserve"> </w:t>
            </w:r>
          </w:p>
        </w:tc>
        <w:tc>
          <w:tcPr>
            <w:tcW w:w="641" w:type="dxa"/>
            <w:noWrap/>
            <w:hideMark/>
          </w:tcPr>
          <w:p w14:paraId="469F2D06" w14:textId="77777777" w:rsidR="005D334A" w:rsidRPr="005C33C6" w:rsidRDefault="005D334A" w:rsidP="005D334A">
            <w:pPr>
              <w:jc w:val="both"/>
              <w:rPr>
                <w:sz w:val="16"/>
                <w:szCs w:val="16"/>
              </w:rPr>
            </w:pPr>
            <w:r w:rsidRPr="005C33C6">
              <w:rPr>
                <w:sz w:val="16"/>
                <w:szCs w:val="16"/>
              </w:rPr>
              <w:t>11,2</w:t>
            </w:r>
          </w:p>
        </w:tc>
        <w:tc>
          <w:tcPr>
            <w:tcW w:w="992" w:type="dxa"/>
            <w:noWrap/>
            <w:hideMark/>
          </w:tcPr>
          <w:p w14:paraId="638F18A4" w14:textId="77777777" w:rsidR="005D334A" w:rsidRPr="005C33C6" w:rsidRDefault="005D334A" w:rsidP="005D334A">
            <w:pPr>
              <w:jc w:val="both"/>
              <w:rPr>
                <w:sz w:val="16"/>
                <w:szCs w:val="16"/>
              </w:rPr>
            </w:pPr>
            <w:r w:rsidRPr="005C33C6">
              <w:rPr>
                <w:sz w:val="16"/>
                <w:szCs w:val="16"/>
              </w:rPr>
              <w:t xml:space="preserve">11,5 </w:t>
            </w:r>
            <w:r w:rsidRPr="005C33C6">
              <w:rPr>
                <w:rFonts w:ascii="Arial" w:hAnsi="Arial" w:cs="Arial"/>
                <w:sz w:val="16"/>
                <w:szCs w:val="16"/>
              </w:rPr>
              <w:t>▲</w:t>
            </w:r>
          </w:p>
        </w:tc>
      </w:tr>
      <w:tr w:rsidR="005D334A" w:rsidRPr="005C33C6" w14:paraId="00ACB1CA" w14:textId="77777777" w:rsidTr="005D334A">
        <w:trPr>
          <w:trHeight w:val="300"/>
        </w:trPr>
        <w:tc>
          <w:tcPr>
            <w:tcW w:w="562" w:type="dxa"/>
            <w:noWrap/>
            <w:hideMark/>
          </w:tcPr>
          <w:p w14:paraId="4302D159" w14:textId="77777777" w:rsidR="005D334A" w:rsidRPr="005C33C6" w:rsidRDefault="005D334A" w:rsidP="005D334A">
            <w:pPr>
              <w:jc w:val="both"/>
              <w:rPr>
                <w:b/>
                <w:bCs/>
                <w:sz w:val="16"/>
                <w:szCs w:val="16"/>
              </w:rPr>
            </w:pPr>
            <w:r w:rsidRPr="005C33C6">
              <w:rPr>
                <w:b/>
                <w:bCs/>
                <w:sz w:val="16"/>
                <w:szCs w:val="16"/>
              </w:rPr>
              <w:t>6η</w:t>
            </w:r>
          </w:p>
        </w:tc>
        <w:tc>
          <w:tcPr>
            <w:tcW w:w="1069" w:type="dxa"/>
            <w:noWrap/>
            <w:hideMark/>
          </w:tcPr>
          <w:p w14:paraId="5E260FAF" w14:textId="77777777" w:rsidR="005D334A" w:rsidRPr="005C33C6" w:rsidRDefault="005D334A" w:rsidP="005D334A">
            <w:pPr>
              <w:jc w:val="both"/>
              <w:rPr>
                <w:sz w:val="16"/>
                <w:szCs w:val="16"/>
              </w:rPr>
            </w:pPr>
            <w:r w:rsidRPr="005C33C6">
              <w:rPr>
                <w:sz w:val="16"/>
                <w:szCs w:val="16"/>
              </w:rPr>
              <w:t>Rennes</w:t>
            </w:r>
          </w:p>
        </w:tc>
        <w:tc>
          <w:tcPr>
            <w:tcW w:w="1029" w:type="dxa"/>
            <w:noWrap/>
            <w:hideMark/>
          </w:tcPr>
          <w:p w14:paraId="753489EF" w14:textId="77777777" w:rsidR="005D334A" w:rsidRPr="005C33C6" w:rsidRDefault="005D334A" w:rsidP="005D334A">
            <w:pPr>
              <w:jc w:val="both"/>
              <w:rPr>
                <w:sz w:val="16"/>
                <w:szCs w:val="16"/>
              </w:rPr>
            </w:pPr>
            <w:r w:rsidRPr="005C33C6">
              <w:rPr>
                <w:sz w:val="16"/>
                <w:szCs w:val="16"/>
              </w:rPr>
              <w:t>221.272</w:t>
            </w:r>
          </w:p>
        </w:tc>
        <w:tc>
          <w:tcPr>
            <w:tcW w:w="1150" w:type="dxa"/>
            <w:noWrap/>
            <w:hideMark/>
          </w:tcPr>
          <w:p w14:paraId="7B9C7C19" w14:textId="77777777" w:rsidR="005D334A" w:rsidRPr="005C33C6" w:rsidRDefault="005D334A" w:rsidP="005D334A">
            <w:pPr>
              <w:jc w:val="both"/>
              <w:rPr>
                <w:sz w:val="16"/>
                <w:szCs w:val="16"/>
              </w:rPr>
            </w:pPr>
            <w:r w:rsidRPr="005C33C6">
              <w:rPr>
                <w:sz w:val="16"/>
                <w:szCs w:val="16"/>
              </w:rPr>
              <w:t xml:space="preserve">2.067 € </w:t>
            </w:r>
            <w:r w:rsidRPr="005C33C6">
              <w:rPr>
                <w:rFonts w:ascii="Arial" w:hAnsi="Arial" w:cs="Arial"/>
                <w:sz w:val="16"/>
                <w:szCs w:val="16"/>
              </w:rPr>
              <w:t>▲</w:t>
            </w:r>
            <w:r w:rsidRPr="005C33C6">
              <w:rPr>
                <w:sz w:val="16"/>
                <w:szCs w:val="16"/>
              </w:rPr>
              <w:t xml:space="preserve"> </w:t>
            </w:r>
          </w:p>
        </w:tc>
        <w:tc>
          <w:tcPr>
            <w:tcW w:w="962" w:type="dxa"/>
            <w:noWrap/>
            <w:hideMark/>
          </w:tcPr>
          <w:p w14:paraId="3D51C909" w14:textId="77777777" w:rsidR="005D334A" w:rsidRPr="005C33C6" w:rsidRDefault="005D334A" w:rsidP="005D334A">
            <w:pPr>
              <w:jc w:val="both"/>
              <w:rPr>
                <w:sz w:val="16"/>
                <w:szCs w:val="16"/>
              </w:rPr>
            </w:pPr>
            <w:r w:rsidRPr="005C33C6">
              <w:rPr>
                <w:sz w:val="16"/>
                <w:szCs w:val="16"/>
              </w:rPr>
              <w:t xml:space="preserve">833 € </w:t>
            </w:r>
            <w:r w:rsidRPr="005C33C6">
              <w:rPr>
                <w:rFonts w:ascii="Arial" w:hAnsi="Arial" w:cs="Arial"/>
                <w:sz w:val="16"/>
                <w:szCs w:val="16"/>
              </w:rPr>
              <w:t>►</w:t>
            </w:r>
            <w:r w:rsidRPr="005C33C6">
              <w:rPr>
                <w:sz w:val="16"/>
                <w:szCs w:val="16"/>
              </w:rPr>
              <w:t xml:space="preserve"> </w:t>
            </w:r>
          </w:p>
        </w:tc>
        <w:tc>
          <w:tcPr>
            <w:tcW w:w="851" w:type="dxa"/>
            <w:noWrap/>
            <w:hideMark/>
          </w:tcPr>
          <w:p w14:paraId="059A4526" w14:textId="77777777" w:rsidR="005D334A" w:rsidRPr="005C33C6" w:rsidRDefault="005D334A" w:rsidP="005D334A">
            <w:pPr>
              <w:jc w:val="both"/>
              <w:rPr>
                <w:sz w:val="16"/>
                <w:szCs w:val="16"/>
              </w:rPr>
            </w:pPr>
            <w:r w:rsidRPr="005C33C6">
              <w:rPr>
                <w:sz w:val="16"/>
                <w:szCs w:val="16"/>
              </w:rPr>
              <w:t>1.144 €</w:t>
            </w:r>
          </w:p>
        </w:tc>
        <w:tc>
          <w:tcPr>
            <w:tcW w:w="992" w:type="dxa"/>
            <w:noWrap/>
            <w:hideMark/>
          </w:tcPr>
          <w:p w14:paraId="0A5B8558" w14:textId="77777777" w:rsidR="005D334A" w:rsidRPr="005C33C6" w:rsidRDefault="005D334A" w:rsidP="005D334A">
            <w:pPr>
              <w:jc w:val="both"/>
              <w:rPr>
                <w:sz w:val="16"/>
                <w:szCs w:val="16"/>
              </w:rPr>
            </w:pPr>
            <w:r w:rsidRPr="005C33C6">
              <w:rPr>
                <w:sz w:val="16"/>
                <w:szCs w:val="16"/>
              </w:rPr>
              <w:t xml:space="preserve">2.422 € </w:t>
            </w:r>
            <w:r w:rsidRPr="005C33C6">
              <w:rPr>
                <w:rFonts w:ascii="Arial" w:hAnsi="Arial" w:cs="Arial"/>
                <w:sz w:val="16"/>
                <w:szCs w:val="16"/>
              </w:rPr>
              <w:t>▲</w:t>
            </w:r>
            <w:r w:rsidRPr="005C33C6">
              <w:rPr>
                <w:sz w:val="16"/>
                <w:szCs w:val="16"/>
              </w:rPr>
              <w:t xml:space="preserve"> </w:t>
            </w:r>
          </w:p>
        </w:tc>
        <w:tc>
          <w:tcPr>
            <w:tcW w:w="924" w:type="dxa"/>
            <w:noWrap/>
            <w:hideMark/>
          </w:tcPr>
          <w:p w14:paraId="74173FD5" w14:textId="77777777" w:rsidR="005D334A" w:rsidRPr="005C33C6" w:rsidRDefault="005D334A" w:rsidP="005D334A">
            <w:pPr>
              <w:jc w:val="both"/>
              <w:rPr>
                <w:sz w:val="16"/>
                <w:szCs w:val="16"/>
              </w:rPr>
            </w:pPr>
            <w:r w:rsidRPr="005C33C6">
              <w:rPr>
                <w:sz w:val="16"/>
                <w:szCs w:val="16"/>
              </w:rPr>
              <w:t xml:space="preserve">1.289 € </w:t>
            </w:r>
            <w:r w:rsidRPr="005C33C6">
              <w:rPr>
                <w:rFonts w:ascii="Arial" w:hAnsi="Arial" w:cs="Arial"/>
                <w:sz w:val="16"/>
                <w:szCs w:val="16"/>
              </w:rPr>
              <w:t>▲</w:t>
            </w:r>
            <w:r w:rsidRPr="005C33C6">
              <w:rPr>
                <w:sz w:val="16"/>
                <w:szCs w:val="16"/>
              </w:rPr>
              <w:t xml:space="preserve"> </w:t>
            </w:r>
          </w:p>
        </w:tc>
        <w:tc>
          <w:tcPr>
            <w:tcW w:w="982" w:type="dxa"/>
            <w:noWrap/>
            <w:hideMark/>
          </w:tcPr>
          <w:p w14:paraId="3AF8B76E" w14:textId="77777777" w:rsidR="005D334A" w:rsidRPr="005C33C6" w:rsidRDefault="005D334A" w:rsidP="005D334A">
            <w:pPr>
              <w:jc w:val="both"/>
              <w:rPr>
                <w:sz w:val="16"/>
                <w:szCs w:val="16"/>
              </w:rPr>
            </w:pPr>
            <w:r w:rsidRPr="005C33C6">
              <w:rPr>
                <w:sz w:val="16"/>
                <w:szCs w:val="16"/>
              </w:rPr>
              <w:t xml:space="preserve">1.091 € </w:t>
            </w:r>
            <w:r w:rsidRPr="005C33C6">
              <w:rPr>
                <w:rFonts w:ascii="Arial" w:hAnsi="Arial" w:cs="Arial"/>
                <w:sz w:val="16"/>
                <w:szCs w:val="16"/>
              </w:rPr>
              <w:t>▲</w:t>
            </w:r>
            <w:r w:rsidRPr="005C33C6">
              <w:rPr>
                <w:sz w:val="16"/>
                <w:szCs w:val="16"/>
              </w:rPr>
              <w:t xml:space="preserve"> </w:t>
            </w:r>
          </w:p>
        </w:tc>
        <w:tc>
          <w:tcPr>
            <w:tcW w:w="641" w:type="dxa"/>
            <w:noWrap/>
            <w:hideMark/>
          </w:tcPr>
          <w:p w14:paraId="72A1C3E9" w14:textId="77777777" w:rsidR="005D334A" w:rsidRPr="005C33C6" w:rsidRDefault="005D334A" w:rsidP="005D334A">
            <w:pPr>
              <w:jc w:val="both"/>
              <w:rPr>
                <w:sz w:val="16"/>
                <w:szCs w:val="16"/>
              </w:rPr>
            </w:pPr>
            <w:r w:rsidRPr="005C33C6">
              <w:rPr>
                <w:sz w:val="16"/>
                <w:szCs w:val="16"/>
              </w:rPr>
              <w:t>13,5</w:t>
            </w:r>
          </w:p>
        </w:tc>
        <w:tc>
          <w:tcPr>
            <w:tcW w:w="992" w:type="dxa"/>
            <w:noWrap/>
            <w:hideMark/>
          </w:tcPr>
          <w:p w14:paraId="42E5B064" w14:textId="77777777" w:rsidR="005D334A" w:rsidRPr="005C33C6" w:rsidRDefault="005D334A" w:rsidP="005D334A">
            <w:pPr>
              <w:jc w:val="both"/>
              <w:rPr>
                <w:sz w:val="16"/>
                <w:szCs w:val="16"/>
              </w:rPr>
            </w:pPr>
            <w:r w:rsidRPr="005C33C6">
              <w:rPr>
                <w:sz w:val="16"/>
                <w:szCs w:val="16"/>
              </w:rPr>
              <w:t xml:space="preserve">11,4 </w:t>
            </w:r>
            <w:r w:rsidRPr="005C33C6">
              <w:rPr>
                <w:rFonts w:ascii="Arial" w:hAnsi="Arial" w:cs="Arial"/>
                <w:sz w:val="16"/>
                <w:szCs w:val="16"/>
              </w:rPr>
              <w:t>▼</w:t>
            </w:r>
          </w:p>
        </w:tc>
      </w:tr>
      <w:tr w:rsidR="005D334A" w:rsidRPr="005C33C6" w14:paraId="435334B4" w14:textId="77777777" w:rsidTr="005D334A">
        <w:trPr>
          <w:trHeight w:val="300"/>
        </w:trPr>
        <w:tc>
          <w:tcPr>
            <w:tcW w:w="562" w:type="dxa"/>
            <w:noWrap/>
            <w:hideMark/>
          </w:tcPr>
          <w:p w14:paraId="7C2D5477" w14:textId="77777777" w:rsidR="005D334A" w:rsidRPr="005C33C6" w:rsidRDefault="005D334A" w:rsidP="005D334A">
            <w:pPr>
              <w:jc w:val="both"/>
              <w:rPr>
                <w:b/>
                <w:bCs/>
                <w:sz w:val="16"/>
                <w:szCs w:val="16"/>
              </w:rPr>
            </w:pPr>
            <w:r w:rsidRPr="005C33C6">
              <w:rPr>
                <w:b/>
                <w:bCs/>
                <w:sz w:val="16"/>
                <w:szCs w:val="16"/>
              </w:rPr>
              <w:t>7η</w:t>
            </w:r>
          </w:p>
        </w:tc>
        <w:tc>
          <w:tcPr>
            <w:tcW w:w="1069" w:type="dxa"/>
            <w:noWrap/>
            <w:hideMark/>
          </w:tcPr>
          <w:p w14:paraId="720E6160" w14:textId="77777777" w:rsidR="005D334A" w:rsidRPr="005C33C6" w:rsidRDefault="005D334A" w:rsidP="005D334A">
            <w:pPr>
              <w:jc w:val="both"/>
              <w:rPr>
                <w:sz w:val="16"/>
                <w:szCs w:val="16"/>
              </w:rPr>
            </w:pPr>
            <w:r w:rsidRPr="005C33C6">
              <w:rPr>
                <w:sz w:val="16"/>
                <w:szCs w:val="16"/>
              </w:rPr>
              <w:t>Reims</w:t>
            </w:r>
          </w:p>
        </w:tc>
        <w:tc>
          <w:tcPr>
            <w:tcW w:w="1029" w:type="dxa"/>
            <w:noWrap/>
            <w:hideMark/>
          </w:tcPr>
          <w:p w14:paraId="2CBA86E7" w14:textId="77777777" w:rsidR="005D334A" w:rsidRPr="005C33C6" w:rsidRDefault="005D334A" w:rsidP="005D334A">
            <w:pPr>
              <w:jc w:val="both"/>
              <w:rPr>
                <w:sz w:val="16"/>
                <w:szCs w:val="16"/>
              </w:rPr>
            </w:pPr>
            <w:r w:rsidRPr="005C33C6">
              <w:rPr>
                <w:sz w:val="16"/>
                <w:szCs w:val="16"/>
              </w:rPr>
              <w:t>187.933</w:t>
            </w:r>
          </w:p>
        </w:tc>
        <w:tc>
          <w:tcPr>
            <w:tcW w:w="1150" w:type="dxa"/>
            <w:noWrap/>
            <w:hideMark/>
          </w:tcPr>
          <w:p w14:paraId="0AD61C78" w14:textId="77777777" w:rsidR="005D334A" w:rsidRPr="005C33C6" w:rsidRDefault="005D334A" w:rsidP="005D334A">
            <w:pPr>
              <w:jc w:val="both"/>
              <w:rPr>
                <w:sz w:val="16"/>
                <w:szCs w:val="16"/>
              </w:rPr>
            </w:pPr>
            <w:r w:rsidRPr="005C33C6">
              <w:rPr>
                <w:sz w:val="16"/>
                <w:szCs w:val="16"/>
              </w:rPr>
              <w:t xml:space="preserve">1.939 € </w:t>
            </w:r>
            <w:r w:rsidRPr="005C33C6">
              <w:rPr>
                <w:rFonts w:ascii="Arial" w:hAnsi="Arial" w:cs="Arial"/>
                <w:sz w:val="16"/>
                <w:szCs w:val="16"/>
              </w:rPr>
              <w:t>▼</w:t>
            </w:r>
            <w:r w:rsidRPr="005C33C6">
              <w:rPr>
                <w:sz w:val="16"/>
                <w:szCs w:val="16"/>
              </w:rPr>
              <w:t xml:space="preserve"> </w:t>
            </w:r>
          </w:p>
        </w:tc>
        <w:tc>
          <w:tcPr>
            <w:tcW w:w="962" w:type="dxa"/>
            <w:noWrap/>
            <w:hideMark/>
          </w:tcPr>
          <w:p w14:paraId="530EE52F" w14:textId="77777777" w:rsidR="005D334A" w:rsidRPr="005C33C6" w:rsidRDefault="005D334A" w:rsidP="005D334A">
            <w:pPr>
              <w:jc w:val="both"/>
              <w:rPr>
                <w:sz w:val="16"/>
                <w:szCs w:val="16"/>
              </w:rPr>
            </w:pPr>
            <w:r w:rsidRPr="005C33C6">
              <w:rPr>
                <w:sz w:val="16"/>
                <w:szCs w:val="16"/>
              </w:rPr>
              <w:t xml:space="preserve">717 € </w:t>
            </w:r>
            <w:r w:rsidRPr="005C33C6">
              <w:rPr>
                <w:rFonts w:ascii="Arial" w:hAnsi="Arial" w:cs="Arial"/>
                <w:sz w:val="16"/>
                <w:szCs w:val="16"/>
              </w:rPr>
              <w:t>▲</w:t>
            </w:r>
            <w:r w:rsidRPr="005C33C6">
              <w:rPr>
                <w:sz w:val="16"/>
                <w:szCs w:val="16"/>
              </w:rPr>
              <w:t xml:space="preserve"> </w:t>
            </w:r>
          </w:p>
        </w:tc>
        <w:tc>
          <w:tcPr>
            <w:tcW w:w="851" w:type="dxa"/>
            <w:noWrap/>
            <w:hideMark/>
          </w:tcPr>
          <w:p w14:paraId="7D7B21C0" w14:textId="77777777" w:rsidR="005D334A" w:rsidRPr="005C33C6" w:rsidRDefault="005D334A" w:rsidP="005D334A">
            <w:pPr>
              <w:jc w:val="both"/>
              <w:rPr>
                <w:sz w:val="16"/>
                <w:szCs w:val="16"/>
              </w:rPr>
            </w:pPr>
            <w:r w:rsidRPr="005C33C6">
              <w:rPr>
                <w:sz w:val="16"/>
                <w:szCs w:val="16"/>
              </w:rPr>
              <w:t>696 €</w:t>
            </w:r>
          </w:p>
        </w:tc>
        <w:tc>
          <w:tcPr>
            <w:tcW w:w="992" w:type="dxa"/>
            <w:noWrap/>
            <w:hideMark/>
          </w:tcPr>
          <w:p w14:paraId="77CAAF3E" w14:textId="77777777" w:rsidR="005D334A" w:rsidRPr="005C33C6" w:rsidRDefault="005D334A" w:rsidP="005D334A">
            <w:pPr>
              <w:jc w:val="both"/>
              <w:rPr>
                <w:sz w:val="16"/>
                <w:szCs w:val="16"/>
              </w:rPr>
            </w:pPr>
            <w:r w:rsidRPr="005C33C6">
              <w:rPr>
                <w:sz w:val="16"/>
                <w:szCs w:val="16"/>
              </w:rPr>
              <w:t xml:space="preserve">2.091 € </w:t>
            </w:r>
            <w:r w:rsidRPr="005C33C6">
              <w:rPr>
                <w:rFonts w:ascii="Arial" w:hAnsi="Arial" w:cs="Arial"/>
                <w:sz w:val="16"/>
                <w:szCs w:val="16"/>
              </w:rPr>
              <w:t>▼</w:t>
            </w:r>
            <w:r w:rsidRPr="005C33C6">
              <w:rPr>
                <w:sz w:val="16"/>
                <w:szCs w:val="16"/>
              </w:rPr>
              <w:t xml:space="preserve"> </w:t>
            </w:r>
          </w:p>
        </w:tc>
        <w:tc>
          <w:tcPr>
            <w:tcW w:w="924" w:type="dxa"/>
            <w:noWrap/>
            <w:hideMark/>
          </w:tcPr>
          <w:p w14:paraId="35B1DE53" w14:textId="77777777" w:rsidR="005D334A" w:rsidRPr="005C33C6" w:rsidRDefault="005D334A" w:rsidP="005D334A">
            <w:pPr>
              <w:jc w:val="both"/>
              <w:rPr>
                <w:sz w:val="16"/>
                <w:szCs w:val="16"/>
              </w:rPr>
            </w:pPr>
            <w:r w:rsidRPr="005C33C6">
              <w:rPr>
                <w:sz w:val="16"/>
                <w:szCs w:val="16"/>
              </w:rPr>
              <w:t xml:space="preserve">1.222 € </w:t>
            </w:r>
            <w:r w:rsidRPr="005C33C6">
              <w:rPr>
                <w:rFonts w:ascii="Arial" w:hAnsi="Arial" w:cs="Arial"/>
                <w:sz w:val="16"/>
                <w:szCs w:val="16"/>
              </w:rPr>
              <w:t>▼</w:t>
            </w:r>
            <w:r w:rsidRPr="005C33C6">
              <w:rPr>
                <w:sz w:val="16"/>
                <w:szCs w:val="16"/>
              </w:rPr>
              <w:t xml:space="preserve"> </w:t>
            </w:r>
          </w:p>
        </w:tc>
        <w:tc>
          <w:tcPr>
            <w:tcW w:w="982" w:type="dxa"/>
            <w:noWrap/>
            <w:hideMark/>
          </w:tcPr>
          <w:p w14:paraId="03AAF949" w14:textId="77777777" w:rsidR="005D334A" w:rsidRPr="005C33C6" w:rsidRDefault="005D334A" w:rsidP="005D334A">
            <w:pPr>
              <w:jc w:val="both"/>
              <w:rPr>
                <w:sz w:val="16"/>
                <w:szCs w:val="16"/>
              </w:rPr>
            </w:pPr>
            <w:r w:rsidRPr="005C33C6">
              <w:rPr>
                <w:sz w:val="16"/>
                <w:szCs w:val="16"/>
              </w:rPr>
              <w:t xml:space="preserve">1.026 € </w:t>
            </w:r>
            <w:r w:rsidRPr="005C33C6">
              <w:rPr>
                <w:rFonts w:ascii="Arial" w:hAnsi="Arial" w:cs="Arial"/>
                <w:sz w:val="16"/>
                <w:szCs w:val="16"/>
              </w:rPr>
              <w:t>▼</w:t>
            </w:r>
            <w:r w:rsidRPr="005C33C6">
              <w:rPr>
                <w:sz w:val="16"/>
                <w:szCs w:val="16"/>
              </w:rPr>
              <w:t xml:space="preserve"> </w:t>
            </w:r>
          </w:p>
        </w:tc>
        <w:tc>
          <w:tcPr>
            <w:tcW w:w="641" w:type="dxa"/>
            <w:noWrap/>
            <w:hideMark/>
          </w:tcPr>
          <w:p w14:paraId="512A24E8" w14:textId="77777777" w:rsidR="005D334A" w:rsidRPr="005C33C6" w:rsidRDefault="005D334A" w:rsidP="005D334A">
            <w:pPr>
              <w:jc w:val="both"/>
              <w:rPr>
                <w:sz w:val="16"/>
                <w:szCs w:val="16"/>
              </w:rPr>
            </w:pPr>
            <w:r w:rsidRPr="005C33C6">
              <w:rPr>
                <w:sz w:val="16"/>
                <w:szCs w:val="16"/>
              </w:rPr>
              <w:t>10,9</w:t>
            </w:r>
          </w:p>
        </w:tc>
        <w:tc>
          <w:tcPr>
            <w:tcW w:w="992" w:type="dxa"/>
            <w:noWrap/>
            <w:hideMark/>
          </w:tcPr>
          <w:p w14:paraId="58D6CBBF" w14:textId="77777777" w:rsidR="005D334A" w:rsidRPr="005C33C6" w:rsidRDefault="005D334A" w:rsidP="005D334A">
            <w:pPr>
              <w:jc w:val="both"/>
              <w:rPr>
                <w:sz w:val="16"/>
                <w:szCs w:val="16"/>
              </w:rPr>
            </w:pPr>
            <w:r w:rsidRPr="005C33C6">
              <w:rPr>
                <w:sz w:val="16"/>
                <w:szCs w:val="16"/>
              </w:rPr>
              <w:t xml:space="preserve">11,4 </w:t>
            </w:r>
            <w:r w:rsidRPr="005C33C6">
              <w:rPr>
                <w:rFonts w:ascii="Arial" w:hAnsi="Arial" w:cs="Arial"/>
                <w:sz w:val="16"/>
                <w:szCs w:val="16"/>
              </w:rPr>
              <w:t>▲</w:t>
            </w:r>
          </w:p>
        </w:tc>
      </w:tr>
      <w:tr w:rsidR="005D334A" w:rsidRPr="005C33C6" w14:paraId="5AE9D131" w14:textId="77777777" w:rsidTr="005D334A">
        <w:trPr>
          <w:trHeight w:val="300"/>
        </w:trPr>
        <w:tc>
          <w:tcPr>
            <w:tcW w:w="562" w:type="dxa"/>
            <w:noWrap/>
            <w:hideMark/>
          </w:tcPr>
          <w:p w14:paraId="6A19C0D1" w14:textId="77777777" w:rsidR="005D334A" w:rsidRPr="005C33C6" w:rsidRDefault="005D334A" w:rsidP="005D334A">
            <w:pPr>
              <w:jc w:val="both"/>
              <w:rPr>
                <w:b/>
                <w:bCs/>
                <w:sz w:val="16"/>
                <w:szCs w:val="16"/>
              </w:rPr>
            </w:pPr>
            <w:r w:rsidRPr="005C33C6">
              <w:rPr>
                <w:b/>
                <w:bCs/>
                <w:sz w:val="16"/>
                <w:szCs w:val="16"/>
              </w:rPr>
              <w:t>8η</w:t>
            </w:r>
          </w:p>
        </w:tc>
        <w:tc>
          <w:tcPr>
            <w:tcW w:w="1069" w:type="dxa"/>
            <w:noWrap/>
            <w:hideMark/>
          </w:tcPr>
          <w:p w14:paraId="7907138C" w14:textId="77777777" w:rsidR="005D334A" w:rsidRPr="005C33C6" w:rsidRDefault="005D334A" w:rsidP="005D334A">
            <w:pPr>
              <w:jc w:val="both"/>
              <w:rPr>
                <w:sz w:val="16"/>
                <w:szCs w:val="16"/>
              </w:rPr>
            </w:pPr>
            <w:r w:rsidRPr="005C33C6">
              <w:rPr>
                <w:sz w:val="16"/>
                <w:szCs w:val="16"/>
              </w:rPr>
              <w:t>Nantes</w:t>
            </w:r>
          </w:p>
        </w:tc>
        <w:tc>
          <w:tcPr>
            <w:tcW w:w="1029" w:type="dxa"/>
            <w:noWrap/>
            <w:hideMark/>
          </w:tcPr>
          <w:p w14:paraId="1F85EB35" w14:textId="77777777" w:rsidR="005D334A" w:rsidRPr="005C33C6" w:rsidRDefault="005D334A" w:rsidP="005D334A">
            <w:pPr>
              <w:jc w:val="both"/>
              <w:rPr>
                <w:sz w:val="16"/>
                <w:szCs w:val="16"/>
              </w:rPr>
            </w:pPr>
            <w:r w:rsidRPr="005C33C6">
              <w:rPr>
                <w:sz w:val="16"/>
                <w:szCs w:val="16"/>
              </w:rPr>
              <w:t>311.479</w:t>
            </w:r>
          </w:p>
        </w:tc>
        <w:tc>
          <w:tcPr>
            <w:tcW w:w="1150" w:type="dxa"/>
            <w:noWrap/>
            <w:hideMark/>
          </w:tcPr>
          <w:p w14:paraId="6F9D01C7" w14:textId="77777777" w:rsidR="005D334A" w:rsidRPr="005C33C6" w:rsidRDefault="005D334A" w:rsidP="005D334A">
            <w:pPr>
              <w:jc w:val="both"/>
              <w:rPr>
                <w:sz w:val="16"/>
                <w:szCs w:val="16"/>
              </w:rPr>
            </w:pPr>
            <w:r w:rsidRPr="005C33C6">
              <w:rPr>
                <w:sz w:val="16"/>
                <w:szCs w:val="16"/>
              </w:rPr>
              <w:t xml:space="preserve">2.035 € </w:t>
            </w:r>
            <w:r w:rsidRPr="005C33C6">
              <w:rPr>
                <w:rFonts w:ascii="Arial" w:hAnsi="Arial" w:cs="Arial"/>
                <w:sz w:val="16"/>
                <w:szCs w:val="16"/>
              </w:rPr>
              <w:t>▼</w:t>
            </w:r>
            <w:r w:rsidRPr="005C33C6">
              <w:rPr>
                <w:sz w:val="16"/>
                <w:szCs w:val="16"/>
              </w:rPr>
              <w:t xml:space="preserve"> </w:t>
            </w:r>
          </w:p>
        </w:tc>
        <w:tc>
          <w:tcPr>
            <w:tcW w:w="962" w:type="dxa"/>
            <w:noWrap/>
            <w:hideMark/>
          </w:tcPr>
          <w:p w14:paraId="755A31F7" w14:textId="77777777" w:rsidR="005D334A" w:rsidRPr="005C33C6" w:rsidRDefault="005D334A" w:rsidP="005D334A">
            <w:pPr>
              <w:jc w:val="both"/>
              <w:rPr>
                <w:sz w:val="16"/>
                <w:szCs w:val="16"/>
              </w:rPr>
            </w:pPr>
            <w:r w:rsidRPr="005C33C6">
              <w:rPr>
                <w:sz w:val="16"/>
                <w:szCs w:val="16"/>
              </w:rPr>
              <w:t xml:space="preserve">831 € </w:t>
            </w:r>
            <w:r w:rsidRPr="005C33C6">
              <w:rPr>
                <w:rFonts w:ascii="Arial" w:hAnsi="Arial" w:cs="Arial"/>
                <w:sz w:val="16"/>
                <w:szCs w:val="16"/>
              </w:rPr>
              <w:t>▼</w:t>
            </w:r>
            <w:r w:rsidRPr="005C33C6">
              <w:rPr>
                <w:sz w:val="16"/>
                <w:szCs w:val="16"/>
              </w:rPr>
              <w:t xml:space="preserve"> </w:t>
            </w:r>
          </w:p>
        </w:tc>
        <w:tc>
          <w:tcPr>
            <w:tcW w:w="851" w:type="dxa"/>
            <w:noWrap/>
            <w:hideMark/>
          </w:tcPr>
          <w:p w14:paraId="203BC88B" w14:textId="77777777" w:rsidR="005D334A" w:rsidRPr="005C33C6" w:rsidRDefault="005D334A" w:rsidP="005D334A">
            <w:pPr>
              <w:jc w:val="both"/>
              <w:rPr>
                <w:sz w:val="16"/>
                <w:szCs w:val="16"/>
              </w:rPr>
            </w:pPr>
            <w:r w:rsidRPr="005C33C6">
              <w:rPr>
                <w:sz w:val="16"/>
                <w:szCs w:val="16"/>
              </w:rPr>
              <w:t>779 €</w:t>
            </w:r>
          </w:p>
        </w:tc>
        <w:tc>
          <w:tcPr>
            <w:tcW w:w="992" w:type="dxa"/>
            <w:noWrap/>
            <w:hideMark/>
          </w:tcPr>
          <w:p w14:paraId="3089410F" w14:textId="77777777" w:rsidR="005D334A" w:rsidRPr="005C33C6" w:rsidRDefault="005D334A" w:rsidP="005D334A">
            <w:pPr>
              <w:jc w:val="both"/>
              <w:rPr>
                <w:sz w:val="16"/>
                <w:szCs w:val="16"/>
              </w:rPr>
            </w:pPr>
            <w:r w:rsidRPr="005C33C6">
              <w:rPr>
                <w:sz w:val="16"/>
                <w:szCs w:val="16"/>
              </w:rPr>
              <w:t xml:space="preserve">1.774 € </w:t>
            </w:r>
            <w:r w:rsidRPr="005C33C6">
              <w:rPr>
                <w:rFonts w:ascii="Arial" w:hAnsi="Arial" w:cs="Arial"/>
                <w:sz w:val="16"/>
                <w:szCs w:val="16"/>
              </w:rPr>
              <w:t>▼</w:t>
            </w:r>
            <w:r w:rsidRPr="005C33C6">
              <w:rPr>
                <w:sz w:val="16"/>
                <w:szCs w:val="16"/>
              </w:rPr>
              <w:t xml:space="preserve"> </w:t>
            </w:r>
          </w:p>
        </w:tc>
        <w:tc>
          <w:tcPr>
            <w:tcW w:w="924" w:type="dxa"/>
            <w:noWrap/>
            <w:hideMark/>
          </w:tcPr>
          <w:p w14:paraId="1C9197A5" w14:textId="77777777" w:rsidR="005D334A" w:rsidRPr="005C33C6" w:rsidRDefault="005D334A" w:rsidP="005D334A">
            <w:pPr>
              <w:jc w:val="both"/>
              <w:rPr>
                <w:sz w:val="16"/>
                <w:szCs w:val="16"/>
              </w:rPr>
            </w:pPr>
            <w:r w:rsidRPr="005C33C6">
              <w:rPr>
                <w:sz w:val="16"/>
                <w:szCs w:val="16"/>
              </w:rPr>
              <w:t xml:space="preserve">1.629 € </w:t>
            </w:r>
            <w:r w:rsidRPr="005C33C6">
              <w:rPr>
                <w:rFonts w:ascii="Arial" w:hAnsi="Arial" w:cs="Arial"/>
                <w:sz w:val="16"/>
                <w:szCs w:val="16"/>
              </w:rPr>
              <w:t>▲</w:t>
            </w:r>
            <w:r w:rsidRPr="005C33C6">
              <w:rPr>
                <w:sz w:val="16"/>
                <w:szCs w:val="16"/>
              </w:rPr>
              <w:t xml:space="preserve"> </w:t>
            </w:r>
          </w:p>
        </w:tc>
        <w:tc>
          <w:tcPr>
            <w:tcW w:w="982" w:type="dxa"/>
            <w:noWrap/>
            <w:hideMark/>
          </w:tcPr>
          <w:p w14:paraId="18735B74" w14:textId="77777777" w:rsidR="005D334A" w:rsidRPr="005C33C6" w:rsidRDefault="005D334A" w:rsidP="005D334A">
            <w:pPr>
              <w:jc w:val="both"/>
              <w:rPr>
                <w:sz w:val="16"/>
                <w:szCs w:val="16"/>
              </w:rPr>
            </w:pPr>
            <w:r w:rsidRPr="005C33C6">
              <w:rPr>
                <w:sz w:val="16"/>
                <w:szCs w:val="16"/>
              </w:rPr>
              <w:t xml:space="preserve">1.199 € </w:t>
            </w:r>
            <w:r w:rsidRPr="005C33C6">
              <w:rPr>
                <w:rFonts w:ascii="Arial" w:hAnsi="Arial" w:cs="Arial"/>
                <w:sz w:val="16"/>
                <w:szCs w:val="16"/>
              </w:rPr>
              <w:t>▲</w:t>
            </w:r>
            <w:r w:rsidRPr="005C33C6">
              <w:rPr>
                <w:sz w:val="16"/>
                <w:szCs w:val="16"/>
              </w:rPr>
              <w:t xml:space="preserve"> </w:t>
            </w:r>
          </w:p>
        </w:tc>
        <w:tc>
          <w:tcPr>
            <w:tcW w:w="641" w:type="dxa"/>
            <w:noWrap/>
            <w:hideMark/>
          </w:tcPr>
          <w:p w14:paraId="1C8821B2" w14:textId="77777777" w:rsidR="005D334A" w:rsidRPr="005C33C6" w:rsidRDefault="005D334A" w:rsidP="005D334A">
            <w:pPr>
              <w:jc w:val="both"/>
              <w:rPr>
                <w:sz w:val="16"/>
                <w:szCs w:val="16"/>
              </w:rPr>
            </w:pPr>
            <w:r w:rsidRPr="005C33C6">
              <w:rPr>
                <w:sz w:val="16"/>
                <w:szCs w:val="16"/>
              </w:rPr>
              <w:t>10,4</w:t>
            </w:r>
          </w:p>
        </w:tc>
        <w:tc>
          <w:tcPr>
            <w:tcW w:w="992" w:type="dxa"/>
            <w:noWrap/>
            <w:hideMark/>
          </w:tcPr>
          <w:p w14:paraId="2D81781E" w14:textId="77777777" w:rsidR="005D334A" w:rsidRPr="005C33C6" w:rsidRDefault="005D334A" w:rsidP="005D334A">
            <w:pPr>
              <w:jc w:val="both"/>
              <w:rPr>
                <w:sz w:val="16"/>
                <w:szCs w:val="16"/>
              </w:rPr>
            </w:pPr>
            <w:r w:rsidRPr="005C33C6">
              <w:rPr>
                <w:sz w:val="16"/>
                <w:szCs w:val="16"/>
              </w:rPr>
              <w:t xml:space="preserve">11,2 </w:t>
            </w:r>
            <w:r w:rsidRPr="005C33C6">
              <w:rPr>
                <w:rFonts w:ascii="Arial" w:hAnsi="Arial" w:cs="Arial"/>
                <w:sz w:val="16"/>
                <w:szCs w:val="16"/>
              </w:rPr>
              <w:t>▲</w:t>
            </w:r>
          </w:p>
        </w:tc>
      </w:tr>
      <w:tr w:rsidR="005D334A" w:rsidRPr="005C33C6" w14:paraId="23257A9F" w14:textId="77777777" w:rsidTr="005D334A">
        <w:trPr>
          <w:trHeight w:val="300"/>
        </w:trPr>
        <w:tc>
          <w:tcPr>
            <w:tcW w:w="562" w:type="dxa"/>
            <w:noWrap/>
            <w:hideMark/>
          </w:tcPr>
          <w:p w14:paraId="570B2AC7" w14:textId="77777777" w:rsidR="005D334A" w:rsidRPr="005C33C6" w:rsidRDefault="005D334A" w:rsidP="005D334A">
            <w:pPr>
              <w:jc w:val="both"/>
              <w:rPr>
                <w:b/>
                <w:bCs/>
                <w:sz w:val="16"/>
                <w:szCs w:val="16"/>
              </w:rPr>
            </w:pPr>
            <w:r w:rsidRPr="005C33C6">
              <w:rPr>
                <w:b/>
                <w:bCs/>
                <w:sz w:val="16"/>
                <w:szCs w:val="16"/>
              </w:rPr>
              <w:t>9η</w:t>
            </w:r>
          </w:p>
        </w:tc>
        <w:tc>
          <w:tcPr>
            <w:tcW w:w="1069" w:type="dxa"/>
            <w:noWrap/>
            <w:hideMark/>
          </w:tcPr>
          <w:p w14:paraId="6274F64C" w14:textId="77777777" w:rsidR="005D334A" w:rsidRPr="005C33C6" w:rsidRDefault="005D334A" w:rsidP="005D334A">
            <w:pPr>
              <w:jc w:val="both"/>
              <w:rPr>
                <w:sz w:val="16"/>
                <w:szCs w:val="16"/>
              </w:rPr>
            </w:pPr>
            <w:r w:rsidRPr="005C33C6">
              <w:rPr>
                <w:sz w:val="16"/>
                <w:szCs w:val="16"/>
              </w:rPr>
              <w:t>Strasbourg</w:t>
            </w:r>
          </w:p>
        </w:tc>
        <w:tc>
          <w:tcPr>
            <w:tcW w:w="1029" w:type="dxa"/>
            <w:noWrap/>
            <w:hideMark/>
          </w:tcPr>
          <w:p w14:paraId="3C19B1ED" w14:textId="77777777" w:rsidR="005D334A" w:rsidRPr="005C33C6" w:rsidRDefault="005D334A" w:rsidP="005D334A">
            <w:pPr>
              <w:jc w:val="both"/>
              <w:rPr>
                <w:sz w:val="16"/>
                <w:szCs w:val="16"/>
              </w:rPr>
            </w:pPr>
            <w:r w:rsidRPr="005C33C6">
              <w:rPr>
                <w:sz w:val="16"/>
                <w:szCs w:val="16"/>
              </w:rPr>
              <w:t>281.512</w:t>
            </w:r>
          </w:p>
        </w:tc>
        <w:tc>
          <w:tcPr>
            <w:tcW w:w="1150" w:type="dxa"/>
            <w:noWrap/>
            <w:hideMark/>
          </w:tcPr>
          <w:p w14:paraId="40CBB5A7" w14:textId="77777777" w:rsidR="005D334A" w:rsidRPr="005C33C6" w:rsidRDefault="005D334A" w:rsidP="005D334A">
            <w:pPr>
              <w:jc w:val="both"/>
              <w:rPr>
                <w:sz w:val="16"/>
                <w:szCs w:val="16"/>
              </w:rPr>
            </w:pPr>
            <w:r w:rsidRPr="005C33C6">
              <w:rPr>
                <w:sz w:val="16"/>
                <w:szCs w:val="16"/>
              </w:rPr>
              <w:t xml:space="preserve">2.244 € </w:t>
            </w:r>
            <w:r w:rsidRPr="005C33C6">
              <w:rPr>
                <w:rFonts w:ascii="Arial" w:hAnsi="Arial" w:cs="Arial"/>
                <w:sz w:val="16"/>
                <w:szCs w:val="16"/>
              </w:rPr>
              <w:t>▲</w:t>
            </w:r>
            <w:r w:rsidRPr="005C33C6">
              <w:rPr>
                <w:sz w:val="16"/>
                <w:szCs w:val="16"/>
              </w:rPr>
              <w:t xml:space="preserve"> </w:t>
            </w:r>
          </w:p>
        </w:tc>
        <w:tc>
          <w:tcPr>
            <w:tcW w:w="962" w:type="dxa"/>
            <w:noWrap/>
            <w:hideMark/>
          </w:tcPr>
          <w:p w14:paraId="6204985D" w14:textId="77777777" w:rsidR="005D334A" w:rsidRPr="005C33C6" w:rsidRDefault="005D334A" w:rsidP="005D334A">
            <w:pPr>
              <w:jc w:val="both"/>
              <w:rPr>
                <w:sz w:val="16"/>
                <w:szCs w:val="16"/>
              </w:rPr>
            </w:pPr>
            <w:r w:rsidRPr="005C33C6">
              <w:rPr>
                <w:sz w:val="16"/>
                <w:szCs w:val="16"/>
              </w:rPr>
              <w:t xml:space="preserve">997 € </w:t>
            </w:r>
            <w:r w:rsidRPr="005C33C6">
              <w:rPr>
                <w:rFonts w:ascii="Arial" w:hAnsi="Arial" w:cs="Arial"/>
                <w:sz w:val="16"/>
                <w:szCs w:val="16"/>
              </w:rPr>
              <w:t>▼</w:t>
            </w:r>
            <w:r w:rsidRPr="005C33C6">
              <w:rPr>
                <w:sz w:val="16"/>
                <w:szCs w:val="16"/>
              </w:rPr>
              <w:t xml:space="preserve"> </w:t>
            </w:r>
          </w:p>
        </w:tc>
        <w:tc>
          <w:tcPr>
            <w:tcW w:w="851" w:type="dxa"/>
            <w:noWrap/>
            <w:hideMark/>
          </w:tcPr>
          <w:p w14:paraId="655619AD" w14:textId="77777777" w:rsidR="005D334A" w:rsidRPr="005C33C6" w:rsidRDefault="005D334A" w:rsidP="005D334A">
            <w:pPr>
              <w:jc w:val="both"/>
              <w:rPr>
                <w:sz w:val="16"/>
                <w:szCs w:val="16"/>
              </w:rPr>
            </w:pPr>
            <w:r w:rsidRPr="005C33C6">
              <w:rPr>
                <w:sz w:val="16"/>
                <w:szCs w:val="16"/>
              </w:rPr>
              <w:t>791 €</w:t>
            </w:r>
          </w:p>
        </w:tc>
        <w:tc>
          <w:tcPr>
            <w:tcW w:w="992" w:type="dxa"/>
            <w:noWrap/>
            <w:hideMark/>
          </w:tcPr>
          <w:p w14:paraId="3323DF49" w14:textId="77777777" w:rsidR="005D334A" w:rsidRPr="005C33C6" w:rsidRDefault="005D334A" w:rsidP="005D334A">
            <w:pPr>
              <w:jc w:val="both"/>
              <w:rPr>
                <w:sz w:val="16"/>
                <w:szCs w:val="16"/>
              </w:rPr>
            </w:pPr>
            <w:r w:rsidRPr="005C33C6">
              <w:rPr>
                <w:sz w:val="16"/>
                <w:szCs w:val="16"/>
              </w:rPr>
              <w:t xml:space="preserve">1.893 € </w:t>
            </w:r>
            <w:r w:rsidRPr="005C33C6">
              <w:rPr>
                <w:rFonts w:ascii="Arial" w:hAnsi="Arial" w:cs="Arial"/>
                <w:sz w:val="16"/>
                <w:szCs w:val="16"/>
              </w:rPr>
              <w:t>▲</w:t>
            </w:r>
            <w:r w:rsidRPr="005C33C6">
              <w:rPr>
                <w:sz w:val="16"/>
                <w:szCs w:val="16"/>
              </w:rPr>
              <w:t xml:space="preserve"> </w:t>
            </w:r>
          </w:p>
        </w:tc>
        <w:tc>
          <w:tcPr>
            <w:tcW w:w="924" w:type="dxa"/>
            <w:noWrap/>
            <w:hideMark/>
          </w:tcPr>
          <w:p w14:paraId="0239BA68" w14:textId="77777777" w:rsidR="005D334A" w:rsidRPr="005C33C6" w:rsidRDefault="005D334A" w:rsidP="005D334A">
            <w:pPr>
              <w:jc w:val="both"/>
              <w:rPr>
                <w:sz w:val="16"/>
                <w:szCs w:val="16"/>
              </w:rPr>
            </w:pPr>
            <w:r w:rsidRPr="005C33C6">
              <w:rPr>
                <w:sz w:val="16"/>
                <w:szCs w:val="16"/>
              </w:rPr>
              <w:t xml:space="preserve">1.509 € </w:t>
            </w:r>
            <w:r w:rsidRPr="005C33C6">
              <w:rPr>
                <w:rFonts w:ascii="Arial" w:hAnsi="Arial" w:cs="Arial"/>
                <w:sz w:val="16"/>
                <w:szCs w:val="16"/>
              </w:rPr>
              <w:t>▲</w:t>
            </w:r>
            <w:r w:rsidRPr="005C33C6">
              <w:rPr>
                <w:sz w:val="16"/>
                <w:szCs w:val="16"/>
              </w:rPr>
              <w:t xml:space="preserve"> </w:t>
            </w:r>
          </w:p>
        </w:tc>
        <w:tc>
          <w:tcPr>
            <w:tcW w:w="982" w:type="dxa"/>
            <w:noWrap/>
            <w:hideMark/>
          </w:tcPr>
          <w:p w14:paraId="7BB0D4CF" w14:textId="77777777" w:rsidR="005D334A" w:rsidRPr="005C33C6" w:rsidRDefault="005D334A" w:rsidP="005D334A">
            <w:pPr>
              <w:jc w:val="both"/>
              <w:rPr>
                <w:sz w:val="16"/>
                <w:szCs w:val="16"/>
              </w:rPr>
            </w:pPr>
            <w:r w:rsidRPr="005C33C6">
              <w:rPr>
                <w:sz w:val="16"/>
                <w:szCs w:val="16"/>
              </w:rPr>
              <w:t xml:space="preserve">1.078 € </w:t>
            </w:r>
            <w:r w:rsidRPr="005C33C6">
              <w:rPr>
                <w:rFonts w:ascii="Arial" w:hAnsi="Arial" w:cs="Arial"/>
                <w:sz w:val="16"/>
                <w:szCs w:val="16"/>
              </w:rPr>
              <w:t>▲</w:t>
            </w:r>
            <w:r w:rsidRPr="005C33C6">
              <w:rPr>
                <w:sz w:val="16"/>
                <w:szCs w:val="16"/>
              </w:rPr>
              <w:t xml:space="preserve"> </w:t>
            </w:r>
          </w:p>
        </w:tc>
        <w:tc>
          <w:tcPr>
            <w:tcW w:w="641" w:type="dxa"/>
            <w:noWrap/>
            <w:hideMark/>
          </w:tcPr>
          <w:p w14:paraId="49E10FC6" w14:textId="77777777" w:rsidR="005D334A" w:rsidRPr="005C33C6" w:rsidRDefault="005D334A" w:rsidP="005D334A">
            <w:pPr>
              <w:jc w:val="both"/>
              <w:rPr>
                <w:sz w:val="16"/>
                <w:szCs w:val="16"/>
              </w:rPr>
            </w:pPr>
            <w:r w:rsidRPr="005C33C6">
              <w:rPr>
                <w:sz w:val="16"/>
                <w:szCs w:val="16"/>
              </w:rPr>
              <w:t>11,5</w:t>
            </w:r>
          </w:p>
        </w:tc>
        <w:tc>
          <w:tcPr>
            <w:tcW w:w="992" w:type="dxa"/>
            <w:noWrap/>
            <w:hideMark/>
          </w:tcPr>
          <w:p w14:paraId="5A26F22C" w14:textId="77777777" w:rsidR="005D334A" w:rsidRPr="005C33C6" w:rsidRDefault="005D334A" w:rsidP="005D334A">
            <w:pPr>
              <w:jc w:val="both"/>
              <w:rPr>
                <w:sz w:val="16"/>
                <w:szCs w:val="16"/>
              </w:rPr>
            </w:pPr>
            <w:r w:rsidRPr="005C33C6">
              <w:rPr>
                <w:sz w:val="16"/>
                <w:szCs w:val="16"/>
              </w:rPr>
              <w:t xml:space="preserve">11,1 </w:t>
            </w:r>
            <w:r w:rsidRPr="005C33C6">
              <w:rPr>
                <w:rFonts w:ascii="Arial" w:hAnsi="Arial" w:cs="Arial"/>
                <w:sz w:val="16"/>
                <w:szCs w:val="16"/>
              </w:rPr>
              <w:t>▼</w:t>
            </w:r>
          </w:p>
        </w:tc>
      </w:tr>
      <w:tr w:rsidR="005D334A" w:rsidRPr="005C33C6" w14:paraId="20B3DA47" w14:textId="77777777" w:rsidTr="005D334A">
        <w:trPr>
          <w:trHeight w:val="300"/>
        </w:trPr>
        <w:tc>
          <w:tcPr>
            <w:tcW w:w="562" w:type="dxa"/>
            <w:noWrap/>
            <w:hideMark/>
          </w:tcPr>
          <w:p w14:paraId="6FDDEA2B" w14:textId="77777777" w:rsidR="005D334A" w:rsidRPr="005C33C6" w:rsidRDefault="005D334A" w:rsidP="005D334A">
            <w:pPr>
              <w:jc w:val="both"/>
              <w:rPr>
                <w:b/>
                <w:bCs/>
                <w:sz w:val="16"/>
                <w:szCs w:val="16"/>
              </w:rPr>
            </w:pPr>
            <w:r w:rsidRPr="005C33C6">
              <w:rPr>
                <w:b/>
                <w:bCs/>
                <w:sz w:val="16"/>
                <w:szCs w:val="16"/>
              </w:rPr>
              <w:t>10η</w:t>
            </w:r>
          </w:p>
        </w:tc>
        <w:tc>
          <w:tcPr>
            <w:tcW w:w="1069" w:type="dxa"/>
            <w:noWrap/>
            <w:hideMark/>
          </w:tcPr>
          <w:p w14:paraId="2F6D6D9B" w14:textId="77777777" w:rsidR="005D334A" w:rsidRPr="005C33C6" w:rsidRDefault="005D334A" w:rsidP="005D334A">
            <w:pPr>
              <w:jc w:val="both"/>
              <w:rPr>
                <w:sz w:val="16"/>
                <w:szCs w:val="16"/>
              </w:rPr>
            </w:pPr>
            <w:r w:rsidRPr="005C33C6">
              <w:rPr>
                <w:sz w:val="16"/>
                <w:szCs w:val="16"/>
              </w:rPr>
              <w:t>Lyon</w:t>
            </w:r>
          </w:p>
        </w:tc>
        <w:tc>
          <w:tcPr>
            <w:tcW w:w="1029" w:type="dxa"/>
            <w:noWrap/>
            <w:hideMark/>
          </w:tcPr>
          <w:p w14:paraId="1412A210" w14:textId="77777777" w:rsidR="005D334A" w:rsidRPr="005C33C6" w:rsidRDefault="005D334A" w:rsidP="005D334A">
            <w:pPr>
              <w:jc w:val="both"/>
              <w:rPr>
                <w:sz w:val="16"/>
                <w:szCs w:val="16"/>
              </w:rPr>
            </w:pPr>
            <w:r w:rsidRPr="005C33C6">
              <w:rPr>
                <w:sz w:val="16"/>
                <w:szCs w:val="16"/>
              </w:rPr>
              <w:t>521.098</w:t>
            </w:r>
          </w:p>
        </w:tc>
        <w:tc>
          <w:tcPr>
            <w:tcW w:w="1150" w:type="dxa"/>
            <w:noWrap/>
            <w:hideMark/>
          </w:tcPr>
          <w:p w14:paraId="29DFEF9E" w14:textId="77777777" w:rsidR="005D334A" w:rsidRPr="005C33C6" w:rsidRDefault="005D334A" w:rsidP="005D334A">
            <w:pPr>
              <w:jc w:val="both"/>
              <w:rPr>
                <w:sz w:val="16"/>
                <w:szCs w:val="16"/>
              </w:rPr>
            </w:pPr>
            <w:r w:rsidRPr="005C33C6">
              <w:rPr>
                <w:sz w:val="16"/>
                <w:szCs w:val="16"/>
              </w:rPr>
              <w:t xml:space="preserve">1.656 € </w:t>
            </w:r>
            <w:r w:rsidRPr="005C33C6">
              <w:rPr>
                <w:rFonts w:ascii="Arial" w:hAnsi="Arial" w:cs="Arial"/>
                <w:sz w:val="16"/>
                <w:szCs w:val="16"/>
              </w:rPr>
              <w:t>▼</w:t>
            </w:r>
            <w:r w:rsidRPr="005C33C6">
              <w:rPr>
                <w:sz w:val="16"/>
                <w:szCs w:val="16"/>
              </w:rPr>
              <w:t xml:space="preserve"> </w:t>
            </w:r>
          </w:p>
        </w:tc>
        <w:tc>
          <w:tcPr>
            <w:tcW w:w="962" w:type="dxa"/>
            <w:noWrap/>
            <w:hideMark/>
          </w:tcPr>
          <w:p w14:paraId="0EF855E5" w14:textId="77777777" w:rsidR="005D334A" w:rsidRPr="005C33C6" w:rsidRDefault="005D334A" w:rsidP="005D334A">
            <w:pPr>
              <w:jc w:val="both"/>
              <w:rPr>
                <w:sz w:val="16"/>
                <w:szCs w:val="16"/>
              </w:rPr>
            </w:pPr>
            <w:r w:rsidRPr="005C33C6">
              <w:rPr>
                <w:sz w:val="16"/>
                <w:szCs w:val="16"/>
              </w:rPr>
              <w:t xml:space="preserve">755 € </w:t>
            </w:r>
            <w:r w:rsidRPr="005C33C6">
              <w:rPr>
                <w:rFonts w:ascii="Arial" w:hAnsi="Arial" w:cs="Arial"/>
                <w:sz w:val="16"/>
                <w:szCs w:val="16"/>
              </w:rPr>
              <w:t>▼</w:t>
            </w:r>
            <w:r w:rsidRPr="005C33C6">
              <w:rPr>
                <w:sz w:val="16"/>
                <w:szCs w:val="16"/>
              </w:rPr>
              <w:t xml:space="preserve"> </w:t>
            </w:r>
          </w:p>
        </w:tc>
        <w:tc>
          <w:tcPr>
            <w:tcW w:w="851" w:type="dxa"/>
            <w:noWrap/>
            <w:hideMark/>
          </w:tcPr>
          <w:p w14:paraId="6803EF55" w14:textId="77777777" w:rsidR="005D334A" w:rsidRPr="005C33C6" w:rsidRDefault="005D334A" w:rsidP="005D334A">
            <w:pPr>
              <w:jc w:val="both"/>
              <w:rPr>
                <w:sz w:val="16"/>
                <w:szCs w:val="16"/>
              </w:rPr>
            </w:pPr>
            <w:r w:rsidRPr="005C33C6">
              <w:rPr>
                <w:sz w:val="16"/>
                <w:szCs w:val="16"/>
              </w:rPr>
              <w:t>619 €</w:t>
            </w:r>
          </w:p>
        </w:tc>
        <w:tc>
          <w:tcPr>
            <w:tcW w:w="992" w:type="dxa"/>
            <w:noWrap/>
            <w:hideMark/>
          </w:tcPr>
          <w:p w14:paraId="7A01721B" w14:textId="77777777" w:rsidR="005D334A" w:rsidRPr="005C33C6" w:rsidRDefault="005D334A" w:rsidP="005D334A">
            <w:pPr>
              <w:jc w:val="both"/>
              <w:rPr>
                <w:sz w:val="16"/>
                <w:szCs w:val="16"/>
              </w:rPr>
            </w:pPr>
            <w:r w:rsidRPr="005C33C6">
              <w:rPr>
                <w:sz w:val="16"/>
                <w:szCs w:val="16"/>
              </w:rPr>
              <w:t xml:space="preserve">2.202 € </w:t>
            </w:r>
            <w:r w:rsidRPr="005C33C6">
              <w:rPr>
                <w:rFonts w:ascii="Arial" w:hAnsi="Arial" w:cs="Arial"/>
                <w:sz w:val="16"/>
                <w:szCs w:val="16"/>
              </w:rPr>
              <w:t>▲</w:t>
            </w:r>
            <w:r w:rsidRPr="005C33C6">
              <w:rPr>
                <w:sz w:val="16"/>
                <w:szCs w:val="16"/>
              </w:rPr>
              <w:t xml:space="preserve"> </w:t>
            </w:r>
          </w:p>
        </w:tc>
        <w:tc>
          <w:tcPr>
            <w:tcW w:w="924" w:type="dxa"/>
            <w:noWrap/>
            <w:hideMark/>
          </w:tcPr>
          <w:p w14:paraId="24837B08" w14:textId="77777777" w:rsidR="005D334A" w:rsidRPr="005C33C6" w:rsidRDefault="005D334A" w:rsidP="005D334A">
            <w:pPr>
              <w:jc w:val="both"/>
              <w:rPr>
                <w:sz w:val="16"/>
                <w:szCs w:val="16"/>
              </w:rPr>
            </w:pPr>
            <w:r w:rsidRPr="005C33C6">
              <w:rPr>
                <w:sz w:val="16"/>
                <w:szCs w:val="16"/>
              </w:rPr>
              <w:t xml:space="preserve">1.370 € </w:t>
            </w:r>
            <w:r w:rsidRPr="005C33C6">
              <w:rPr>
                <w:rFonts w:ascii="Arial" w:hAnsi="Arial" w:cs="Arial"/>
                <w:sz w:val="16"/>
                <w:szCs w:val="16"/>
              </w:rPr>
              <w:t>►</w:t>
            </w:r>
            <w:r w:rsidRPr="005C33C6">
              <w:rPr>
                <w:sz w:val="16"/>
                <w:szCs w:val="16"/>
              </w:rPr>
              <w:t xml:space="preserve"> </w:t>
            </w:r>
          </w:p>
        </w:tc>
        <w:tc>
          <w:tcPr>
            <w:tcW w:w="982" w:type="dxa"/>
            <w:noWrap/>
            <w:hideMark/>
          </w:tcPr>
          <w:p w14:paraId="6313BA3F" w14:textId="77777777" w:rsidR="005D334A" w:rsidRPr="005C33C6" w:rsidRDefault="005D334A" w:rsidP="005D334A">
            <w:pPr>
              <w:jc w:val="both"/>
              <w:rPr>
                <w:sz w:val="16"/>
                <w:szCs w:val="16"/>
              </w:rPr>
            </w:pPr>
            <w:r w:rsidRPr="005C33C6">
              <w:rPr>
                <w:sz w:val="16"/>
                <w:szCs w:val="16"/>
              </w:rPr>
              <w:t xml:space="preserve">1.074 € </w:t>
            </w:r>
            <w:r w:rsidRPr="005C33C6">
              <w:rPr>
                <w:rFonts w:ascii="Arial" w:hAnsi="Arial" w:cs="Arial"/>
                <w:sz w:val="16"/>
                <w:szCs w:val="16"/>
              </w:rPr>
              <w:t>►</w:t>
            </w:r>
            <w:r w:rsidRPr="005C33C6">
              <w:rPr>
                <w:sz w:val="16"/>
                <w:szCs w:val="16"/>
              </w:rPr>
              <w:t xml:space="preserve"> </w:t>
            </w:r>
          </w:p>
        </w:tc>
        <w:tc>
          <w:tcPr>
            <w:tcW w:w="641" w:type="dxa"/>
            <w:noWrap/>
            <w:hideMark/>
          </w:tcPr>
          <w:p w14:paraId="06DCE2A6" w14:textId="77777777" w:rsidR="005D334A" w:rsidRPr="005C33C6" w:rsidRDefault="005D334A" w:rsidP="005D334A">
            <w:pPr>
              <w:jc w:val="both"/>
              <w:rPr>
                <w:sz w:val="16"/>
                <w:szCs w:val="16"/>
              </w:rPr>
            </w:pPr>
            <w:r w:rsidRPr="005C33C6">
              <w:rPr>
                <w:sz w:val="16"/>
                <w:szCs w:val="16"/>
              </w:rPr>
              <w:t>11,2</w:t>
            </w:r>
          </w:p>
        </w:tc>
        <w:tc>
          <w:tcPr>
            <w:tcW w:w="992" w:type="dxa"/>
            <w:noWrap/>
            <w:hideMark/>
          </w:tcPr>
          <w:p w14:paraId="62EFB306" w14:textId="77777777" w:rsidR="005D334A" w:rsidRPr="005C33C6" w:rsidRDefault="005D334A" w:rsidP="005D334A">
            <w:pPr>
              <w:jc w:val="both"/>
              <w:rPr>
                <w:sz w:val="16"/>
                <w:szCs w:val="16"/>
              </w:rPr>
            </w:pPr>
            <w:r w:rsidRPr="005C33C6">
              <w:rPr>
                <w:sz w:val="16"/>
                <w:szCs w:val="16"/>
              </w:rPr>
              <w:t xml:space="preserve">10,8 </w:t>
            </w:r>
            <w:r w:rsidRPr="005C33C6">
              <w:rPr>
                <w:rFonts w:ascii="Arial" w:hAnsi="Arial" w:cs="Arial"/>
                <w:sz w:val="16"/>
                <w:szCs w:val="16"/>
              </w:rPr>
              <w:t>▼</w:t>
            </w:r>
          </w:p>
        </w:tc>
      </w:tr>
      <w:tr w:rsidR="005D334A" w:rsidRPr="005C33C6" w14:paraId="38CC24E3" w14:textId="77777777" w:rsidTr="005D334A">
        <w:trPr>
          <w:trHeight w:val="300"/>
        </w:trPr>
        <w:tc>
          <w:tcPr>
            <w:tcW w:w="562" w:type="dxa"/>
            <w:noWrap/>
            <w:hideMark/>
          </w:tcPr>
          <w:p w14:paraId="2EC99B41" w14:textId="77777777" w:rsidR="005D334A" w:rsidRPr="005C33C6" w:rsidRDefault="005D334A" w:rsidP="005D334A">
            <w:pPr>
              <w:jc w:val="both"/>
              <w:rPr>
                <w:b/>
                <w:bCs/>
                <w:sz w:val="16"/>
                <w:szCs w:val="16"/>
              </w:rPr>
            </w:pPr>
            <w:r w:rsidRPr="005C33C6">
              <w:rPr>
                <w:b/>
                <w:bCs/>
                <w:sz w:val="16"/>
                <w:szCs w:val="16"/>
              </w:rPr>
              <w:t>11η</w:t>
            </w:r>
          </w:p>
        </w:tc>
        <w:tc>
          <w:tcPr>
            <w:tcW w:w="1069" w:type="dxa"/>
            <w:noWrap/>
            <w:hideMark/>
          </w:tcPr>
          <w:p w14:paraId="0755CEB4" w14:textId="77777777" w:rsidR="005D334A" w:rsidRPr="005C33C6" w:rsidRDefault="005D334A" w:rsidP="005D334A">
            <w:pPr>
              <w:jc w:val="both"/>
              <w:rPr>
                <w:sz w:val="16"/>
                <w:szCs w:val="16"/>
              </w:rPr>
            </w:pPr>
            <w:r w:rsidRPr="005C33C6">
              <w:rPr>
                <w:sz w:val="16"/>
                <w:szCs w:val="16"/>
              </w:rPr>
              <w:t>Nimes</w:t>
            </w:r>
          </w:p>
        </w:tc>
        <w:tc>
          <w:tcPr>
            <w:tcW w:w="1029" w:type="dxa"/>
            <w:noWrap/>
            <w:hideMark/>
          </w:tcPr>
          <w:p w14:paraId="01E78AD0" w14:textId="77777777" w:rsidR="005D334A" w:rsidRPr="005C33C6" w:rsidRDefault="005D334A" w:rsidP="005D334A">
            <w:pPr>
              <w:jc w:val="both"/>
              <w:rPr>
                <w:sz w:val="16"/>
                <w:szCs w:val="16"/>
              </w:rPr>
            </w:pPr>
            <w:r w:rsidRPr="005C33C6">
              <w:rPr>
                <w:sz w:val="16"/>
                <w:szCs w:val="16"/>
              </w:rPr>
              <w:t>153.889</w:t>
            </w:r>
          </w:p>
        </w:tc>
        <w:tc>
          <w:tcPr>
            <w:tcW w:w="1150" w:type="dxa"/>
            <w:noWrap/>
            <w:hideMark/>
          </w:tcPr>
          <w:p w14:paraId="2AC5029D" w14:textId="77777777" w:rsidR="005D334A" w:rsidRPr="005C33C6" w:rsidRDefault="005D334A" w:rsidP="005D334A">
            <w:pPr>
              <w:jc w:val="both"/>
              <w:rPr>
                <w:sz w:val="16"/>
                <w:szCs w:val="16"/>
              </w:rPr>
            </w:pPr>
            <w:r w:rsidRPr="005C33C6">
              <w:rPr>
                <w:sz w:val="16"/>
                <w:szCs w:val="16"/>
              </w:rPr>
              <w:t xml:space="preserve">1.939 € </w:t>
            </w:r>
            <w:r w:rsidRPr="005C33C6">
              <w:rPr>
                <w:rFonts w:ascii="Arial" w:hAnsi="Arial" w:cs="Arial"/>
                <w:sz w:val="16"/>
                <w:szCs w:val="16"/>
              </w:rPr>
              <w:t>▼</w:t>
            </w:r>
            <w:r w:rsidRPr="005C33C6">
              <w:rPr>
                <w:sz w:val="16"/>
                <w:szCs w:val="16"/>
              </w:rPr>
              <w:t xml:space="preserve"> </w:t>
            </w:r>
          </w:p>
        </w:tc>
        <w:tc>
          <w:tcPr>
            <w:tcW w:w="962" w:type="dxa"/>
            <w:noWrap/>
            <w:hideMark/>
          </w:tcPr>
          <w:p w14:paraId="63020B97" w14:textId="77777777" w:rsidR="005D334A" w:rsidRPr="005C33C6" w:rsidRDefault="005D334A" w:rsidP="005D334A">
            <w:pPr>
              <w:jc w:val="both"/>
              <w:rPr>
                <w:sz w:val="16"/>
                <w:szCs w:val="16"/>
              </w:rPr>
            </w:pPr>
            <w:r w:rsidRPr="005C33C6">
              <w:rPr>
                <w:sz w:val="16"/>
                <w:szCs w:val="16"/>
              </w:rPr>
              <w:t xml:space="preserve">728 € </w:t>
            </w:r>
            <w:r w:rsidRPr="005C33C6">
              <w:rPr>
                <w:rFonts w:ascii="Arial" w:hAnsi="Arial" w:cs="Arial"/>
                <w:sz w:val="16"/>
                <w:szCs w:val="16"/>
              </w:rPr>
              <w:t>►</w:t>
            </w:r>
            <w:r w:rsidRPr="005C33C6">
              <w:rPr>
                <w:sz w:val="16"/>
                <w:szCs w:val="16"/>
              </w:rPr>
              <w:t xml:space="preserve"> </w:t>
            </w:r>
          </w:p>
        </w:tc>
        <w:tc>
          <w:tcPr>
            <w:tcW w:w="851" w:type="dxa"/>
            <w:noWrap/>
            <w:hideMark/>
          </w:tcPr>
          <w:p w14:paraId="6083866E" w14:textId="77777777" w:rsidR="005D334A" w:rsidRPr="005C33C6" w:rsidRDefault="005D334A" w:rsidP="005D334A">
            <w:pPr>
              <w:jc w:val="both"/>
              <w:rPr>
                <w:sz w:val="16"/>
                <w:szCs w:val="16"/>
              </w:rPr>
            </w:pPr>
            <w:r w:rsidRPr="005C33C6">
              <w:rPr>
                <w:sz w:val="16"/>
                <w:szCs w:val="16"/>
              </w:rPr>
              <w:t>719 €</w:t>
            </w:r>
          </w:p>
        </w:tc>
        <w:tc>
          <w:tcPr>
            <w:tcW w:w="992" w:type="dxa"/>
            <w:noWrap/>
            <w:hideMark/>
          </w:tcPr>
          <w:p w14:paraId="30C91D5A" w14:textId="77777777" w:rsidR="005D334A" w:rsidRPr="005C33C6" w:rsidRDefault="005D334A" w:rsidP="005D334A">
            <w:pPr>
              <w:jc w:val="both"/>
              <w:rPr>
                <w:sz w:val="16"/>
                <w:szCs w:val="16"/>
              </w:rPr>
            </w:pPr>
            <w:r w:rsidRPr="005C33C6">
              <w:rPr>
                <w:sz w:val="16"/>
                <w:szCs w:val="16"/>
              </w:rPr>
              <w:t xml:space="preserve">2.752 € </w:t>
            </w:r>
            <w:r w:rsidRPr="005C33C6">
              <w:rPr>
                <w:rFonts w:ascii="Arial" w:hAnsi="Arial" w:cs="Arial"/>
                <w:sz w:val="16"/>
                <w:szCs w:val="16"/>
              </w:rPr>
              <w:t>▲</w:t>
            </w:r>
            <w:r w:rsidRPr="005C33C6">
              <w:rPr>
                <w:sz w:val="16"/>
                <w:szCs w:val="16"/>
              </w:rPr>
              <w:t xml:space="preserve"> </w:t>
            </w:r>
          </w:p>
        </w:tc>
        <w:tc>
          <w:tcPr>
            <w:tcW w:w="924" w:type="dxa"/>
            <w:noWrap/>
            <w:hideMark/>
          </w:tcPr>
          <w:p w14:paraId="2E77D50C" w14:textId="77777777" w:rsidR="005D334A" w:rsidRPr="005C33C6" w:rsidRDefault="005D334A" w:rsidP="005D334A">
            <w:pPr>
              <w:jc w:val="both"/>
              <w:rPr>
                <w:sz w:val="16"/>
                <w:szCs w:val="16"/>
              </w:rPr>
            </w:pPr>
            <w:r w:rsidRPr="005C33C6">
              <w:rPr>
                <w:sz w:val="16"/>
                <w:szCs w:val="16"/>
              </w:rPr>
              <w:t xml:space="preserve">1.232 € </w:t>
            </w:r>
            <w:r w:rsidRPr="005C33C6">
              <w:rPr>
                <w:rFonts w:ascii="Arial" w:hAnsi="Arial" w:cs="Arial"/>
                <w:sz w:val="16"/>
                <w:szCs w:val="16"/>
              </w:rPr>
              <w:t>▲</w:t>
            </w:r>
            <w:r w:rsidRPr="005C33C6">
              <w:rPr>
                <w:sz w:val="16"/>
                <w:szCs w:val="16"/>
              </w:rPr>
              <w:t xml:space="preserve"> </w:t>
            </w:r>
          </w:p>
        </w:tc>
        <w:tc>
          <w:tcPr>
            <w:tcW w:w="982" w:type="dxa"/>
            <w:noWrap/>
            <w:hideMark/>
          </w:tcPr>
          <w:p w14:paraId="4634EE8C" w14:textId="77777777" w:rsidR="005D334A" w:rsidRPr="005C33C6" w:rsidRDefault="005D334A" w:rsidP="005D334A">
            <w:pPr>
              <w:jc w:val="both"/>
              <w:rPr>
                <w:sz w:val="16"/>
                <w:szCs w:val="16"/>
              </w:rPr>
            </w:pPr>
            <w:r w:rsidRPr="005C33C6">
              <w:rPr>
                <w:sz w:val="16"/>
                <w:szCs w:val="16"/>
              </w:rPr>
              <w:t xml:space="preserve">997 € </w:t>
            </w:r>
            <w:r w:rsidRPr="005C33C6">
              <w:rPr>
                <w:rFonts w:ascii="Arial" w:hAnsi="Arial" w:cs="Arial"/>
                <w:sz w:val="16"/>
                <w:szCs w:val="16"/>
              </w:rPr>
              <w:t>▲</w:t>
            </w:r>
            <w:r w:rsidRPr="005C33C6">
              <w:rPr>
                <w:sz w:val="16"/>
                <w:szCs w:val="16"/>
              </w:rPr>
              <w:t xml:space="preserve"> </w:t>
            </w:r>
          </w:p>
        </w:tc>
        <w:tc>
          <w:tcPr>
            <w:tcW w:w="641" w:type="dxa"/>
            <w:noWrap/>
            <w:hideMark/>
          </w:tcPr>
          <w:p w14:paraId="77B04BBF" w14:textId="77777777" w:rsidR="005D334A" w:rsidRPr="005C33C6" w:rsidRDefault="005D334A" w:rsidP="005D334A">
            <w:pPr>
              <w:jc w:val="both"/>
              <w:rPr>
                <w:sz w:val="16"/>
                <w:szCs w:val="16"/>
              </w:rPr>
            </w:pPr>
            <w:r w:rsidRPr="005C33C6">
              <w:rPr>
                <w:sz w:val="16"/>
                <w:szCs w:val="16"/>
              </w:rPr>
              <w:t>8,9</w:t>
            </w:r>
          </w:p>
        </w:tc>
        <w:tc>
          <w:tcPr>
            <w:tcW w:w="992" w:type="dxa"/>
            <w:noWrap/>
            <w:hideMark/>
          </w:tcPr>
          <w:p w14:paraId="4156C4E4" w14:textId="77777777" w:rsidR="005D334A" w:rsidRPr="005C33C6" w:rsidRDefault="005D334A" w:rsidP="005D334A">
            <w:pPr>
              <w:jc w:val="both"/>
              <w:rPr>
                <w:sz w:val="16"/>
                <w:szCs w:val="16"/>
              </w:rPr>
            </w:pPr>
            <w:r w:rsidRPr="005C33C6">
              <w:rPr>
                <w:sz w:val="16"/>
                <w:szCs w:val="16"/>
              </w:rPr>
              <w:t xml:space="preserve">10,4 </w:t>
            </w:r>
            <w:r w:rsidRPr="005C33C6">
              <w:rPr>
                <w:rFonts w:ascii="Arial" w:hAnsi="Arial" w:cs="Arial"/>
                <w:sz w:val="16"/>
                <w:szCs w:val="16"/>
              </w:rPr>
              <w:t>▲</w:t>
            </w:r>
          </w:p>
        </w:tc>
      </w:tr>
      <w:tr w:rsidR="005D334A" w:rsidRPr="005C33C6" w14:paraId="536A82A8" w14:textId="77777777" w:rsidTr="005D334A">
        <w:trPr>
          <w:trHeight w:val="300"/>
        </w:trPr>
        <w:tc>
          <w:tcPr>
            <w:tcW w:w="562" w:type="dxa"/>
            <w:noWrap/>
            <w:hideMark/>
          </w:tcPr>
          <w:p w14:paraId="0AAFEBF0" w14:textId="77777777" w:rsidR="005D334A" w:rsidRPr="005C33C6" w:rsidRDefault="005D334A" w:rsidP="005D334A">
            <w:pPr>
              <w:jc w:val="both"/>
              <w:rPr>
                <w:b/>
                <w:bCs/>
                <w:sz w:val="16"/>
                <w:szCs w:val="16"/>
              </w:rPr>
            </w:pPr>
            <w:r w:rsidRPr="005C33C6">
              <w:rPr>
                <w:b/>
                <w:bCs/>
                <w:sz w:val="16"/>
                <w:szCs w:val="16"/>
              </w:rPr>
              <w:t>12η</w:t>
            </w:r>
          </w:p>
        </w:tc>
        <w:tc>
          <w:tcPr>
            <w:tcW w:w="1069" w:type="dxa"/>
            <w:noWrap/>
            <w:hideMark/>
          </w:tcPr>
          <w:p w14:paraId="19FB1701" w14:textId="77777777" w:rsidR="005D334A" w:rsidRPr="005C33C6" w:rsidRDefault="005D334A" w:rsidP="005D334A">
            <w:pPr>
              <w:jc w:val="both"/>
              <w:rPr>
                <w:sz w:val="16"/>
                <w:szCs w:val="16"/>
              </w:rPr>
            </w:pPr>
            <w:r w:rsidRPr="005C33C6">
              <w:rPr>
                <w:sz w:val="16"/>
                <w:szCs w:val="16"/>
              </w:rPr>
              <w:t>Nontpellier</w:t>
            </w:r>
          </w:p>
        </w:tc>
        <w:tc>
          <w:tcPr>
            <w:tcW w:w="1029" w:type="dxa"/>
            <w:noWrap/>
            <w:hideMark/>
          </w:tcPr>
          <w:p w14:paraId="50AE3969" w14:textId="77777777" w:rsidR="005D334A" w:rsidRPr="005C33C6" w:rsidRDefault="005D334A" w:rsidP="005D334A">
            <w:pPr>
              <w:jc w:val="both"/>
              <w:rPr>
                <w:sz w:val="16"/>
                <w:szCs w:val="16"/>
              </w:rPr>
            </w:pPr>
            <w:r w:rsidRPr="005C33C6">
              <w:rPr>
                <w:sz w:val="16"/>
                <w:szCs w:val="16"/>
              </w:rPr>
              <w:t>282.143</w:t>
            </w:r>
          </w:p>
        </w:tc>
        <w:tc>
          <w:tcPr>
            <w:tcW w:w="1150" w:type="dxa"/>
            <w:noWrap/>
            <w:hideMark/>
          </w:tcPr>
          <w:p w14:paraId="46DD45E3" w14:textId="77777777" w:rsidR="005D334A" w:rsidRPr="005C33C6" w:rsidRDefault="005D334A" w:rsidP="005D334A">
            <w:pPr>
              <w:jc w:val="both"/>
              <w:rPr>
                <w:sz w:val="16"/>
                <w:szCs w:val="16"/>
              </w:rPr>
            </w:pPr>
            <w:r w:rsidRPr="005C33C6">
              <w:rPr>
                <w:sz w:val="16"/>
                <w:szCs w:val="16"/>
              </w:rPr>
              <w:t xml:space="preserve">1.795 € </w:t>
            </w:r>
            <w:r w:rsidRPr="005C33C6">
              <w:rPr>
                <w:rFonts w:ascii="Arial" w:hAnsi="Arial" w:cs="Arial"/>
                <w:sz w:val="16"/>
                <w:szCs w:val="16"/>
              </w:rPr>
              <w:t>▼</w:t>
            </w:r>
            <w:r w:rsidRPr="005C33C6">
              <w:rPr>
                <w:sz w:val="16"/>
                <w:szCs w:val="16"/>
              </w:rPr>
              <w:t xml:space="preserve"> </w:t>
            </w:r>
          </w:p>
        </w:tc>
        <w:tc>
          <w:tcPr>
            <w:tcW w:w="962" w:type="dxa"/>
            <w:noWrap/>
            <w:hideMark/>
          </w:tcPr>
          <w:p w14:paraId="31CF0004" w14:textId="77777777" w:rsidR="005D334A" w:rsidRPr="005C33C6" w:rsidRDefault="005D334A" w:rsidP="005D334A">
            <w:pPr>
              <w:jc w:val="both"/>
              <w:rPr>
                <w:sz w:val="16"/>
                <w:szCs w:val="16"/>
              </w:rPr>
            </w:pPr>
            <w:r w:rsidRPr="005C33C6">
              <w:rPr>
                <w:sz w:val="16"/>
                <w:szCs w:val="16"/>
              </w:rPr>
              <w:t xml:space="preserve">801 € </w:t>
            </w:r>
            <w:r w:rsidRPr="005C33C6">
              <w:rPr>
                <w:rFonts w:ascii="Arial" w:hAnsi="Arial" w:cs="Arial"/>
                <w:sz w:val="16"/>
                <w:szCs w:val="16"/>
              </w:rPr>
              <w:t>▲</w:t>
            </w:r>
            <w:r w:rsidRPr="005C33C6">
              <w:rPr>
                <w:sz w:val="16"/>
                <w:szCs w:val="16"/>
              </w:rPr>
              <w:t xml:space="preserve"> </w:t>
            </w:r>
          </w:p>
        </w:tc>
        <w:tc>
          <w:tcPr>
            <w:tcW w:w="851" w:type="dxa"/>
            <w:noWrap/>
            <w:hideMark/>
          </w:tcPr>
          <w:p w14:paraId="6D40582A" w14:textId="77777777" w:rsidR="005D334A" w:rsidRPr="005C33C6" w:rsidRDefault="005D334A" w:rsidP="005D334A">
            <w:pPr>
              <w:jc w:val="both"/>
              <w:rPr>
                <w:sz w:val="16"/>
                <w:szCs w:val="16"/>
              </w:rPr>
            </w:pPr>
            <w:r w:rsidRPr="005C33C6">
              <w:rPr>
                <w:sz w:val="16"/>
                <w:szCs w:val="16"/>
              </w:rPr>
              <w:t>706 €</w:t>
            </w:r>
          </w:p>
        </w:tc>
        <w:tc>
          <w:tcPr>
            <w:tcW w:w="992" w:type="dxa"/>
            <w:noWrap/>
            <w:hideMark/>
          </w:tcPr>
          <w:p w14:paraId="588344BC" w14:textId="77777777" w:rsidR="005D334A" w:rsidRPr="005C33C6" w:rsidRDefault="005D334A" w:rsidP="005D334A">
            <w:pPr>
              <w:jc w:val="both"/>
              <w:rPr>
                <w:sz w:val="16"/>
                <w:szCs w:val="16"/>
              </w:rPr>
            </w:pPr>
            <w:r w:rsidRPr="005C33C6">
              <w:rPr>
                <w:sz w:val="16"/>
                <w:szCs w:val="16"/>
              </w:rPr>
              <w:t xml:space="preserve">2.610 € </w:t>
            </w:r>
            <w:r w:rsidRPr="005C33C6">
              <w:rPr>
                <w:rFonts w:ascii="Arial" w:hAnsi="Arial" w:cs="Arial"/>
                <w:sz w:val="16"/>
                <w:szCs w:val="16"/>
              </w:rPr>
              <w:t>▼</w:t>
            </w:r>
            <w:r w:rsidRPr="005C33C6">
              <w:rPr>
                <w:sz w:val="16"/>
                <w:szCs w:val="16"/>
              </w:rPr>
              <w:t xml:space="preserve"> </w:t>
            </w:r>
          </w:p>
        </w:tc>
        <w:tc>
          <w:tcPr>
            <w:tcW w:w="924" w:type="dxa"/>
            <w:noWrap/>
            <w:hideMark/>
          </w:tcPr>
          <w:p w14:paraId="3EF0B557" w14:textId="77777777" w:rsidR="005D334A" w:rsidRPr="005C33C6" w:rsidRDefault="005D334A" w:rsidP="005D334A">
            <w:pPr>
              <w:jc w:val="both"/>
              <w:rPr>
                <w:sz w:val="16"/>
                <w:szCs w:val="16"/>
              </w:rPr>
            </w:pPr>
            <w:r w:rsidRPr="005C33C6">
              <w:rPr>
                <w:sz w:val="16"/>
                <w:szCs w:val="16"/>
              </w:rPr>
              <w:t xml:space="preserve">1.481 € </w:t>
            </w:r>
            <w:r w:rsidRPr="005C33C6">
              <w:rPr>
                <w:rFonts w:ascii="Arial" w:hAnsi="Arial" w:cs="Arial"/>
                <w:sz w:val="16"/>
                <w:szCs w:val="16"/>
              </w:rPr>
              <w:t>►</w:t>
            </w:r>
            <w:r w:rsidRPr="005C33C6">
              <w:rPr>
                <w:sz w:val="16"/>
                <w:szCs w:val="16"/>
              </w:rPr>
              <w:t xml:space="preserve"> </w:t>
            </w:r>
          </w:p>
        </w:tc>
        <w:tc>
          <w:tcPr>
            <w:tcW w:w="982" w:type="dxa"/>
            <w:noWrap/>
            <w:hideMark/>
          </w:tcPr>
          <w:p w14:paraId="3369AAAA" w14:textId="77777777" w:rsidR="005D334A" w:rsidRPr="005C33C6" w:rsidRDefault="005D334A" w:rsidP="005D334A">
            <w:pPr>
              <w:jc w:val="both"/>
              <w:rPr>
                <w:sz w:val="16"/>
                <w:szCs w:val="16"/>
              </w:rPr>
            </w:pPr>
            <w:r w:rsidRPr="005C33C6">
              <w:rPr>
                <w:sz w:val="16"/>
                <w:szCs w:val="16"/>
              </w:rPr>
              <w:t xml:space="preserve">1.066 € </w:t>
            </w:r>
            <w:r w:rsidRPr="005C33C6">
              <w:rPr>
                <w:rFonts w:ascii="Arial" w:hAnsi="Arial" w:cs="Arial"/>
                <w:sz w:val="16"/>
                <w:szCs w:val="16"/>
              </w:rPr>
              <w:t>▲</w:t>
            </w:r>
            <w:r w:rsidRPr="005C33C6">
              <w:rPr>
                <w:sz w:val="16"/>
                <w:szCs w:val="16"/>
              </w:rPr>
              <w:t xml:space="preserve"> </w:t>
            </w:r>
          </w:p>
        </w:tc>
        <w:tc>
          <w:tcPr>
            <w:tcW w:w="641" w:type="dxa"/>
            <w:noWrap/>
            <w:hideMark/>
          </w:tcPr>
          <w:p w14:paraId="77C51059" w14:textId="77777777" w:rsidR="005D334A" w:rsidRPr="005C33C6" w:rsidRDefault="005D334A" w:rsidP="005D334A">
            <w:pPr>
              <w:jc w:val="both"/>
              <w:rPr>
                <w:sz w:val="16"/>
                <w:szCs w:val="16"/>
              </w:rPr>
            </w:pPr>
            <w:r w:rsidRPr="005C33C6">
              <w:rPr>
                <w:sz w:val="16"/>
                <w:szCs w:val="16"/>
              </w:rPr>
              <w:t>10,4</w:t>
            </w:r>
          </w:p>
        </w:tc>
        <w:tc>
          <w:tcPr>
            <w:tcW w:w="992" w:type="dxa"/>
            <w:noWrap/>
            <w:hideMark/>
          </w:tcPr>
          <w:p w14:paraId="5E11294E" w14:textId="77777777" w:rsidR="005D334A" w:rsidRPr="005C33C6" w:rsidRDefault="005D334A" w:rsidP="005D334A">
            <w:pPr>
              <w:jc w:val="both"/>
              <w:rPr>
                <w:sz w:val="16"/>
                <w:szCs w:val="16"/>
              </w:rPr>
            </w:pPr>
            <w:r w:rsidRPr="005C33C6">
              <w:rPr>
                <w:sz w:val="16"/>
                <w:szCs w:val="16"/>
              </w:rPr>
              <w:t xml:space="preserve">10 </w:t>
            </w:r>
            <w:r w:rsidRPr="005C33C6">
              <w:rPr>
                <w:rFonts w:ascii="Arial" w:hAnsi="Arial" w:cs="Arial"/>
                <w:sz w:val="16"/>
                <w:szCs w:val="16"/>
              </w:rPr>
              <w:t>▼</w:t>
            </w:r>
          </w:p>
        </w:tc>
      </w:tr>
      <w:tr w:rsidR="005D334A" w:rsidRPr="005C33C6" w14:paraId="08DDF8DB" w14:textId="77777777" w:rsidTr="005D334A">
        <w:trPr>
          <w:trHeight w:val="300"/>
        </w:trPr>
        <w:tc>
          <w:tcPr>
            <w:tcW w:w="562" w:type="dxa"/>
            <w:noWrap/>
            <w:hideMark/>
          </w:tcPr>
          <w:p w14:paraId="38234165" w14:textId="77777777" w:rsidR="005D334A" w:rsidRPr="005C33C6" w:rsidRDefault="005D334A" w:rsidP="005D334A">
            <w:pPr>
              <w:jc w:val="both"/>
              <w:rPr>
                <w:b/>
                <w:bCs/>
                <w:sz w:val="16"/>
                <w:szCs w:val="16"/>
              </w:rPr>
            </w:pPr>
            <w:r w:rsidRPr="005C33C6">
              <w:rPr>
                <w:b/>
                <w:bCs/>
                <w:sz w:val="16"/>
                <w:szCs w:val="16"/>
              </w:rPr>
              <w:t>13η</w:t>
            </w:r>
          </w:p>
        </w:tc>
        <w:tc>
          <w:tcPr>
            <w:tcW w:w="1069" w:type="dxa"/>
            <w:noWrap/>
            <w:hideMark/>
          </w:tcPr>
          <w:p w14:paraId="3B909BC7" w14:textId="77777777" w:rsidR="005D334A" w:rsidRPr="005C33C6" w:rsidRDefault="005D334A" w:rsidP="005D334A">
            <w:pPr>
              <w:jc w:val="both"/>
              <w:rPr>
                <w:sz w:val="16"/>
                <w:szCs w:val="16"/>
              </w:rPr>
            </w:pPr>
            <w:r w:rsidRPr="005C33C6">
              <w:rPr>
                <w:sz w:val="16"/>
                <w:szCs w:val="16"/>
              </w:rPr>
              <w:t>Saint-Etienne</w:t>
            </w:r>
          </w:p>
        </w:tc>
        <w:tc>
          <w:tcPr>
            <w:tcW w:w="1029" w:type="dxa"/>
            <w:noWrap/>
            <w:hideMark/>
          </w:tcPr>
          <w:p w14:paraId="35B50433" w14:textId="77777777" w:rsidR="005D334A" w:rsidRPr="005C33C6" w:rsidRDefault="005D334A" w:rsidP="005D334A">
            <w:pPr>
              <w:jc w:val="both"/>
              <w:rPr>
                <w:sz w:val="16"/>
                <w:szCs w:val="16"/>
              </w:rPr>
            </w:pPr>
            <w:r w:rsidRPr="005C33C6">
              <w:rPr>
                <w:sz w:val="16"/>
                <w:szCs w:val="16"/>
              </w:rPr>
              <w:t>173.662</w:t>
            </w:r>
          </w:p>
        </w:tc>
        <w:tc>
          <w:tcPr>
            <w:tcW w:w="1150" w:type="dxa"/>
            <w:noWrap/>
            <w:hideMark/>
          </w:tcPr>
          <w:p w14:paraId="7C6EE95F" w14:textId="77777777" w:rsidR="005D334A" w:rsidRPr="005C33C6" w:rsidRDefault="005D334A" w:rsidP="005D334A">
            <w:pPr>
              <w:jc w:val="both"/>
              <w:rPr>
                <w:sz w:val="16"/>
                <w:szCs w:val="16"/>
              </w:rPr>
            </w:pPr>
            <w:r w:rsidRPr="005C33C6">
              <w:rPr>
                <w:sz w:val="16"/>
                <w:szCs w:val="16"/>
              </w:rPr>
              <w:t xml:space="preserve">1.794 € </w:t>
            </w:r>
            <w:r w:rsidRPr="005C33C6">
              <w:rPr>
                <w:rFonts w:ascii="Arial" w:hAnsi="Arial" w:cs="Arial"/>
                <w:sz w:val="16"/>
                <w:szCs w:val="16"/>
              </w:rPr>
              <w:t>▲</w:t>
            </w:r>
            <w:r w:rsidRPr="005C33C6">
              <w:rPr>
                <w:sz w:val="16"/>
                <w:szCs w:val="16"/>
              </w:rPr>
              <w:t xml:space="preserve"> </w:t>
            </w:r>
          </w:p>
        </w:tc>
        <w:tc>
          <w:tcPr>
            <w:tcW w:w="962" w:type="dxa"/>
            <w:noWrap/>
            <w:hideMark/>
          </w:tcPr>
          <w:p w14:paraId="45FBE157" w14:textId="77777777" w:rsidR="005D334A" w:rsidRPr="005C33C6" w:rsidRDefault="005D334A" w:rsidP="005D334A">
            <w:pPr>
              <w:jc w:val="both"/>
              <w:rPr>
                <w:sz w:val="16"/>
                <w:szCs w:val="16"/>
              </w:rPr>
            </w:pPr>
            <w:r w:rsidRPr="005C33C6">
              <w:rPr>
                <w:sz w:val="16"/>
                <w:szCs w:val="16"/>
              </w:rPr>
              <w:t xml:space="preserve">938 € </w:t>
            </w:r>
            <w:r w:rsidRPr="005C33C6">
              <w:rPr>
                <w:rFonts w:ascii="Arial" w:hAnsi="Arial" w:cs="Arial"/>
                <w:sz w:val="16"/>
                <w:szCs w:val="16"/>
              </w:rPr>
              <w:t>▲</w:t>
            </w:r>
            <w:r w:rsidRPr="005C33C6">
              <w:rPr>
                <w:sz w:val="16"/>
                <w:szCs w:val="16"/>
              </w:rPr>
              <w:t xml:space="preserve"> </w:t>
            </w:r>
          </w:p>
        </w:tc>
        <w:tc>
          <w:tcPr>
            <w:tcW w:w="851" w:type="dxa"/>
            <w:noWrap/>
            <w:hideMark/>
          </w:tcPr>
          <w:p w14:paraId="6B009BF2" w14:textId="77777777" w:rsidR="005D334A" w:rsidRPr="005C33C6" w:rsidRDefault="005D334A" w:rsidP="005D334A">
            <w:pPr>
              <w:jc w:val="both"/>
              <w:rPr>
                <w:sz w:val="16"/>
                <w:szCs w:val="16"/>
              </w:rPr>
            </w:pPr>
            <w:r w:rsidRPr="005C33C6">
              <w:rPr>
                <w:sz w:val="16"/>
                <w:szCs w:val="16"/>
              </w:rPr>
              <w:t>586 €</w:t>
            </w:r>
          </w:p>
        </w:tc>
        <w:tc>
          <w:tcPr>
            <w:tcW w:w="992" w:type="dxa"/>
            <w:noWrap/>
            <w:hideMark/>
          </w:tcPr>
          <w:p w14:paraId="116B8ED9" w14:textId="77777777" w:rsidR="005D334A" w:rsidRPr="005C33C6" w:rsidRDefault="005D334A" w:rsidP="005D334A">
            <w:pPr>
              <w:jc w:val="both"/>
              <w:rPr>
                <w:sz w:val="16"/>
                <w:szCs w:val="16"/>
              </w:rPr>
            </w:pPr>
            <w:r w:rsidRPr="005C33C6">
              <w:rPr>
                <w:sz w:val="16"/>
                <w:szCs w:val="16"/>
              </w:rPr>
              <w:t xml:space="preserve">3.229 € </w:t>
            </w:r>
            <w:r w:rsidRPr="005C33C6">
              <w:rPr>
                <w:rFonts w:ascii="Arial" w:hAnsi="Arial" w:cs="Arial"/>
                <w:sz w:val="16"/>
                <w:szCs w:val="16"/>
              </w:rPr>
              <w:t>►</w:t>
            </w:r>
            <w:r w:rsidRPr="005C33C6">
              <w:rPr>
                <w:sz w:val="16"/>
                <w:szCs w:val="16"/>
              </w:rPr>
              <w:t xml:space="preserve"> </w:t>
            </w:r>
          </w:p>
        </w:tc>
        <w:tc>
          <w:tcPr>
            <w:tcW w:w="924" w:type="dxa"/>
            <w:noWrap/>
            <w:hideMark/>
          </w:tcPr>
          <w:p w14:paraId="6653DF17" w14:textId="77777777" w:rsidR="005D334A" w:rsidRPr="005C33C6" w:rsidRDefault="005D334A" w:rsidP="005D334A">
            <w:pPr>
              <w:jc w:val="both"/>
              <w:rPr>
                <w:sz w:val="16"/>
                <w:szCs w:val="16"/>
              </w:rPr>
            </w:pPr>
            <w:r w:rsidRPr="005C33C6">
              <w:rPr>
                <w:sz w:val="16"/>
                <w:szCs w:val="16"/>
              </w:rPr>
              <w:t xml:space="preserve">1.144 € </w:t>
            </w:r>
            <w:r w:rsidRPr="005C33C6">
              <w:rPr>
                <w:rFonts w:ascii="Arial" w:hAnsi="Arial" w:cs="Arial"/>
                <w:sz w:val="16"/>
                <w:szCs w:val="16"/>
              </w:rPr>
              <w:t>▲</w:t>
            </w:r>
            <w:r w:rsidRPr="005C33C6">
              <w:rPr>
                <w:sz w:val="16"/>
                <w:szCs w:val="16"/>
              </w:rPr>
              <w:t xml:space="preserve"> </w:t>
            </w:r>
          </w:p>
        </w:tc>
        <w:tc>
          <w:tcPr>
            <w:tcW w:w="982" w:type="dxa"/>
            <w:noWrap/>
            <w:hideMark/>
          </w:tcPr>
          <w:p w14:paraId="3AA26167" w14:textId="77777777" w:rsidR="005D334A" w:rsidRPr="005C33C6" w:rsidRDefault="005D334A" w:rsidP="005D334A">
            <w:pPr>
              <w:jc w:val="both"/>
              <w:rPr>
                <w:sz w:val="16"/>
                <w:szCs w:val="16"/>
              </w:rPr>
            </w:pPr>
            <w:r w:rsidRPr="005C33C6">
              <w:rPr>
                <w:sz w:val="16"/>
                <w:szCs w:val="16"/>
              </w:rPr>
              <w:t xml:space="preserve">986 € </w:t>
            </w:r>
            <w:r w:rsidRPr="005C33C6">
              <w:rPr>
                <w:rFonts w:ascii="Arial" w:hAnsi="Arial" w:cs="Arial"/>
                <w:sz w:val="16"/>
                <w:szCs w:val="16"/>
              </w:rPr>
              <w:t>▲</w:t>
            </w:r>
            <w:r w:rsidRPr="005C33C6">
              <w:rPr>
                <w:sz w:val="16"/>
                <w:szCs w:val="16"/>
              </w:rPr>
              <w:t xml:space="preserve"> </w:t>
            </w:r>
          </w:p>
        </w:tc>
        <w:tc>
          <w:tcPr>
            <w:tcW w:w="641" w:type="dxa"/>
            <w:noWrap/>
            <w:hideMark/>
          </w:tcPr>
          <w:p w14:paraId="027F836A" w14:textId="77777777" w:rsidR="005D334A" w:rsidRPr="005C33C6" w:rsidRDefault="005D334A" w:rsidP="005D334A">
            <w:pPr>
              <w:jc w:val="both"/>
              <w:rPr>
                <w:sz w:val="16"/>
                <w:szCs w:val="16"/>
              </w:rPr>
            </w:pPr>
            <w:r w:rsidRPr="005C33C6">
              <w:rPr>
                <w:sz w:val="16"/>
                <w:szCs w:val="16"/>
              </w:rPr>
              <w:t>9,7</w:t>
            </w:r>
          </w:p>
        </w:tc>
        <w:tc>
          <w:tcPr>
            <w:tcW w:w="992" w:type="dxa"/>
            <w:noWrap/>
            <w:hideMark/>
          </w:tcPr>
          <w:p w14:paraId="70E1288F" w14:textId="77777777" w:rsidR="005D334A" w:rsidRPr="005C33C6" w:rsidRDefault="005D334A" w:rsidP="005D334A">
            <w:pPr>
              <w:jc w:val="both"/>
              <w:rPr>
                <w:sz w:val="16"/>
                <w:szCs w:val="16"/>
              </w:rPr>
            </w:pPr>
            <w:r w:rsidRPr="005C33C6">
              <w:rPr>
                <w:sz w:val="16"/>
                <w:szCs w:val="16"/>
              </w:rPr>
              <w:t xml:space="preserve">9,9 </w:t>
            </w:r>
            <w:r w:rsidRPr="005C33C6">
              <w:rPr>
                <w:rFonts w:ascii="Arial" w:hAnsi="Arial" w:cs="Arial"/>
                <w:sz w:val="16"/>
                <w:szCs w:val="16"/>
              </w:rPr>
              <w:t>▲</w:t>
            </w:r>
          </w:p>
        </w:tc>
      </w:tr>
      <w:tr w:rsidR="005D334A" w:rsidRPr="005C33C6" w14:paraId="1A8AC5D6" w14:textId="77777777" w:rsidTr="005D334A">
        <w:trPr>
          <w:trHeight w:val="300"/>
        </w:trPr>
        <w:tc>
          <w:tcPr>
            <w:tcW w:w="562" w:type="dxa"/>
            <w:noWrap/>
            <w:hideMark/>
          </w:tcPr>
          <w:p w14:paraId="46A09A30" w14:textId="77777777" w:rsidR="005D334A" w:rsidRPr="005C33C6" w:rsidRDefault="005D334A" w:rsidP="005D334A">
            <w:pPr>
              <w:jc w:val="both"/>
              <w:rPr>
                <w:b/>
                <w:bCs/>
                <w:sz w:val="16"/>
                <w:szCs w:val="16"/>
              </w:rPr>
            </w:pPr>
            <w:r w:rsidRPr="005C33C6">
              <w:rPr>
                <w:b/>
                <w:bCs/>
                <w:sz w:val="16"/>
                <w:szCs w:val="16"/>
              </w:rPr>
              <w:t>14η</w:t>
            </w:r>
          </w:p>
        </w:tc>
        <w:tc>
          <w:tcPr>
            <w:tcW w:w="1069" w:type="dxa"/>
            <w:noWrap/>
            <w:hideMark/>
          </w:tcPr>
          <w:p w14:paraId="1A47F8DC" w14:textId="77777777" w:rsidR="005D334A" w:rsidRPr="005C33C6" w:rsidRDefault="005D334A" w:rsidP="005D334A">
            <w:pPr>
              <w:jc w:val="both"/>
              <w:rPr>
                <w:sz w:val="16"/>
                <w:szCs w:val="16"/>
              </w:rPr>
            </w:pPr>
            <w:r w:rsidRPr="005C33C6">
              <w:rPr>
                <w:sz w:val="16"/>
                <w:szCs w:val="16"/>
              </w:rPr>
              <w:t>Lille</w:t>
            </w:r>
          </w:p>
        </w:tc>
        <w:tc>
          <w:tcPr>
            <w:tcW w:w="1029" w:type="dxa"/>
            <w:noWrap/>
            <w:hideMark/>
          </w:tcPr>
          <w:p w14:paraId="5622C618" w14:textId="77777777" w:rsidR="005D334A" w:rsidRPr="005C33C6" w:rsidRDefault="005D334A" w:rsidP="005D334A">
            <w:pPr>
              <w:jc w:val="both"/>
              <w:rPr>
                <w:sz w:val="16"/>
                <w:szCs w:val="16"/>
              </w:rPr>
            </w:pPr>
            <w:r w:rsidRPr="005C33C6">
              <w:rPr>
                <w:sz w:val="16"/>
                <w:szCs w:val="16"/>
              </w:rPr>
              <w:t>237.079</w:t>
            </w:r>
          </w:p>
        </w:tc>
        <w:tc>
          <w:tcPr>
            <w:tcW w:w="1150" w:type="dxa"/>
            <w:noWrap/>
            <w:hideMark/>
          </w:tcPr>
          <w:p w14:paraId="0F166D13" w14:textId="77777777" w:rsidR="005D334A" w:rsidRPr="005C33C6" w:rsidRDefault="005D334A" w:rsidP="005D334A">
            <w:pPr>
              <w:jc w:val="both"/>
              <w:rPr>
                <w:sz w:val="16"/>
                <w:szCs w:val="16"/>
              </w:rPr>
            </w:pPr>
            <w:r w:rsidRPr="005C33C6">
              <w:rPr>
                <w:sz w:val="16"/>
                <w:szCs w:val="16"/>
              </w:rPr>
              <w:t xml:space="preserve">2.179 € </w:t>
            </w:r>
            <w:r w:rsidRPr="005C33C6">
              <w:rPr>
                <w:rFonts w:ascii="Arial" w:hAnsi="Arial" w:cs="Arial"/>
                <w:sz w:val="16"/>
                <w:szCs w:val="16"/>
              </w:rPr>
              <w:t>▲</w:t>
            </w:r>
            <w:r w:rsidRPr="005C33C6">
              <w:rPr>
                <w:sz w:val="16"/>
                <w:szCs w:val="16"/>
              </w:rPr>
              <w:t xml:space="preserve"> </w:t>
            </w:r>
          </w:p>
        </w:tc>
        <w:tc>
          <w:tcPr>
            <w:tcW w:w="962" w:type="dxa"/>
            <w:noWrap/>
            <w:hideMark/>
          </w:tcPr>
          <w:p w14:paraId="6A632A05" w14:textId="77777777" w:rsidR="005D334A" w:rsidRPr="005C33C6" w:rsidRDefault="005D334A" w:rsidP="005D334A">
            <w:pPr>
              <w:jc w:val="both"/>
              <w:rPr>
                <w:sz w:val="16"/>
                <w:szCs w:val="16"/>
              </w:rPr>
            </w:pPr>
            <w:r w:rsidRPr="005C33C6">
              <w:rPr>
                <w:sz w:val="16"/>
                <w:szCs w:val="16"/>
              </w:rPr>
              <w:t xml:space="preserve">954 € </w:t>
            </w:r>
            <w:r w:rsidRPr="005C33C6">
              <w:rPr>
                <w:rFonts w:ascii="Arial" w:hAnsi="Arial" w:cs="Arial"/>
                <w:sz w:val="16"/>
                <w:szCs w:val="16"/>
              </w:rPr>
              <w:t>▲</w:t>
            </w:r>
            <w:r w:rsidRPr="005C33C6">
              <w:rPr>
                <w:sz w:val="16"/>
                <w:szCs w:val="16"/>
              </w:rPr>
              <w:t xml:space="preserve"> </w:t>
            </w:r>
          </w:p>
        </w:tc>
        <w:tc>
          <w:tcPr>
            <w:tcW w:w="851" w:type="dxa"/>
            <w:noWrap/>
            <w:hideMark/>
          </w:tcPr>
          <w:p w14:paraId="795003E4" w14:textId="77777777" w:rsidR="005D334A" w:rsidRPr="005C33C6" w:rsidRDefault="005D334A" w:rsidP="005D334A">
            <w:pPr>
              <w:jc w:val="both"/>
              <w:rPr>
                <w:sz w:val="16"/>
                <w:szCs w:val="16"/>
              </w:rPr>
            </w:pPr>
            <w:r w:rsidRPr="005C33C6">
              <w:rPr>
                <w:sz w:val="16"/>
                <w:szCs w:val="16"/>
              </w:rPr>
              <w:t>838 €</w:t>
            </w:r>
          </w:p>
        </w:tc>
        <w:tc>
          <w:tcPr>
            <w:tcW w:w="992" w:type="dxa"/>
            <w:noWrap/>
            <w:hideMark/>
          </w:tcPr>
          <w:p w14:paraId="0DB22842" w14:textId="77777777" w:rsidR="005D334A" w:rsidRPr="005C33C6" w:rsidRDefault="005D334A" w:rsidP="005D334A">
            <w:pPr>
              <w:jc w:val="both"/>
              <w:rPr>
                <w:sz w:val="16"/>
                <w:szCs w:val="16"/>
              </w:rPr>
            </w:pPr>
            <w:r w:rsidRPr="005C33C6">
              <w:rPr>
                <w:sz w:val="16"/>
                <w:szCs w:val="16"/>
              </w:rPr>
              <w:t xml:space="preserve">2.916 € </w:t>
            </w:r>
            <w:r w:rsidRPr="005C33C6">
              <w:rPr>
                <w:rFonts w:ascii="Arial" w:hAnsi="Arial" w:cs="Arial"/>
                <w:sz w:val="16"/>
                <w:szCs w:val="16"/>
              </w:rPr>
              <w:t>▼</w:t>
            </w:r>
            <w:r w:rsidRPr="005C33C6">
              <w:rPr>
                <w:sz w:val="16"/>
                <w:szCs w:val="16"/>
              </w:rPr>
              <w:t xml:space="preserve"> </w:t>
            </w:r>
          </w:p>
        </w:tc>
        <w:tc>
          <w:tcPr>
            <w:tcW w:w="924" w:type="dxa"/>
            <w:noWrap/>
            <w:hideMark/>
          </w:tcPr>
          <w:p w14:paraId="06BF2B25" w14:textId="77777777" w:rsidR="005D334A" w:rsidRPr="005C33C6" w:rsidRDefault="005D334A" w:rsidP="005D334A">
            <w:pPr>
              <w:jc w:val="both"/>
              <w:rPr>
                <w:sz w:val="16"/>
                <w:szCs w:val="16"/>
              </w:rPr>
            </w:pPr>
            <w:r w:rsidRPr="005C33C6">
              <w:rPr>
                <w:sz w:val="16"/>
                <w:szCs w:val="16"/>
              </w:rPr>
              <w:t xml:space="preserve">1.370 € </w:t>
            </w:r>
            <w:r w:rsidRPr="005C33C6">
              <w:rPr>
                <w:rFonts w:ascii="Arial" w:hAnsi="Arial" w:cs="Arial"/>
                <w:sz w:val="16"/>
                <w:szCs w:val="16"/>
              </w:rPr>
              <w:t>▲</w:t>
            </w:r>
            <w:r w:rsidRPr="005C33C6">
              <w:rPr>
                <w:sz w:val="16"/>
                <w:szCs w:val="16"/>
              </w:rPr>
              <w:t xml:space="preserve"> </w:t>
            </w:r>
          </w:p>
        </w:tc>
        <w:tc>
          <w:tcPr>
            <w:tcW w:w="982" w:type="dxa"/>
            <w:noWrap/>
            <w:hideMark/>
          </w:tcPr>
          <w:p w14:paraId="6EE6E2A3" w14:textId="77777777" w:rsidR="005D334A" w:rsidRPr="005C33C6" w:rsidRDefault="005D334A" w:rsidP="005D334A">
            <w:pPr>
              <w:jc w:val="both"/>
              <w:rPr>
                <w:sz w:val="16"/>
                <w:szCs w:val="16"/>
              </w:rPr>
            </w:pPr>
            <w:r w:rsidRPr="005C33C6">
              <w:rPr>
                <w:sz w:val="16"/>
                <w:szCs w:val="16"/>
              </w:rPr>
              <w:t xml:space="preserve">1.060 € </w:t>
            </w:r>
            <w:r w:rsidRPr="005C33C6">
              <w:rPr>
                <w:rFonts w:ascii="Arial" w:hAnsi="Arial" w:cs="Arial"/>
                <w:sz w:val="16"/>
                <w:szCs w:val="16"/>
              </w:rPr>
              <w:t>▲</w:t>
            </w:r>
            <w:r w:rsidRPr="005C33C6">
              <w:rPr>
                <w:sz w:val="16"/>
                <w:szCs w:val="16"/>
              </w:rPr>
              <w:t xml:space="preserve"> </w:t>
            </w:r>
          </w:p>
        </w:tc>
        <w:tc>
          <w:tcPr>
            <w:tcW w:w="641" w:type="dxa"/>
            <w:noWrap/>
            <w:hideMark/>
          </w:tcPr>
          <w:p w14:paraId="2A9169E6" w14:textId="77777777" w:rsidR="005D334A" w:rsidRPr="005C33C6" w:rsidRDefault="005D334A" w:rsidP="005D334A">
            <w:pPr>
              <w:jc w:val="both"/>
              <w:rPr>
                <w:sz w:val="16"/>
                <w:szCs w:val="16"/>
              </w:rPr>
            </w:pPr>
            <w:r w:rsidRPr="005C33C6">
              <w:rPr>
                <w:sz w:val="16"/>
                <w:szCs w:val="16"/>
              </w:rPr>
              <w:t>9,9</w:t>
            </w:r>
          </w:p>
        </w:tc>
        <w:tc>
          <w:tcPr>
            <w:tcW w:w="992" w:type="dxa"/>
            <w:noWrap/>
            <w:hideMark/>
          </w:tcPr>
          <w:p w14:paraId="27985893" w14:textId="77777777" w:rsidR="005D334A" w:rsidRPr="005C33C6" w:rsidRDefault="005D334A" w:rsidP="005D334A">
            <w:pPr>
              <w:jc w:val="both"/>
              <w:rPr>
                <w:sz w:val="16"/>
                <w:szCs w:val="16"/>
              </w:rPr>
            </w:pPr>
            <w:r w:rsidRPr="005C33C6">
              <w:rPr>
                <w:sz w:val="16"/>
                <w:szCs w:val="16"/>
              </w:rPr>
              <w:t xml:space="preserve">9,8 </w:t>
            </w:r>
            <w:r w:rsidRPr="005C33C6">
              <w:rPr>
                <w:rFonts w:ascii="Arial" w:hAnsi="Arial" w:cs="Arial"/>
                <w:sz w:val="16"/>
                <w:szCs w:val="16"/>
              </w:rPr>
              <w:t>▼</w:t>
            </w:r>
          </w:p>
        </w:tc>
      </w:tr>
      <w:tr w:rsidR="005D334A" w:rsidRPr="005C33C6" w14:paraId="6F01A601" w14:textId="77777777" w:rsidTr="005D334A">
        <w:trPr>
          <w:trHeight w:val="300"/>
        </w:trPr>
        <w:tc>
          <w:tcPr>
            <w:tcW w:w="562" w:type="dxa"/>
            <w:noWrap/>
            <w:hideMark/>
          </w:tcPr>
          <w:p w14:paraId="58D472B1" w14:textId="77777777" w:rsidR="005D334A" w:rsidRPr="005C33C6" w:rsidRDefault="005D334A" w:rsidP="005D334A">
            <w:pPr>
              <w:jc w:val="both"/>
              <w:rPr>
                <w:b/>
                <w:bCs/>
                <w:sz w:val="16"/>
                <w:szCs w:val="16"/>
              </w:rPr>
            </w:pPr>
            <w:r w:rsidRPr="005C33C6">
              <w:rPr>
                <w:b/>
                <w:bCs/>
                <w:sz w:val="16"/>
                <w:szCs w:val="16"/>
              </w:rPr>
              <w:t>15η</w:t>
            </w:r>
          </w:p>
        </w:tc>
        <w:tc>
          <w:tcPr>
            <w:tcW w:w="1069" w:type="dxa"/>
            <w:noWrap/>
            <w:hideMark/>
          </w:tcPr>
          <w:p w14:paraId="6940C2DF" w14:textId="77777777" w:rsidR="005D334A" w:rsidRPr="005C33C6" w:rsidRDefault="005D334A" w:rsidP="005D334A">
            <w:pPr>
              <w:jc w:val="both"/>
              <w:rPr>
                <w:sz w:val="16"/>
                <w:szCs w:val="16"/>
              </w:rPr>
            </w:pPr>
            <w:r w:rsidRPr="005C33C6">
              <w:rPr>
                <w:sz w:val="16"/>
                <w:szCs w:val="16"/>
              </w:rPr>
              <w:t>Le Harve</w:t>
            </w:r>
          </w:p>
        </w:tc>
        <w:tc>
          <w:tcPr>
            <w:tcW w:w="1029" w:type="dxa"/>
            <w:noWrap/>
            <w:hideMark/>
          </w:tcPr>
          <w:p w14:paraId="7480C54B" w14:textId="77777777" w:rsidR="005D334A" w:rsidRPr="005C33C6" w:rsidRDefault="005D334A" w:rsidP="005D334A">
            <w:pPr>
              <w:jc w:val="both"/>
              <w:rPr>
                <w:sz w:val="16"/>
                <w:szCs w:val="16"/>
              </w:rPr>
            </w:pPr>
            <w:r w:rsidRPr="005C33C6">
              <w:rPr>
                <w:sz w:val="16"/>
                <w:szCs w:val="16"/>
              </w:rPr>
              <w:t>174.911</w:t>
            </w:r>
          </w:p>
        </w:tc>
        <w:tc>
          <w:tcPr>
            <w:tcW w:w="1150" w:type="dxa"/>
            <w:noWrap/>
            <w:hideMark/>
          </w:tcPr>
          <w:p w14:paraId="0B1DB7C0" w14:textId="77777777" w:rsidR="005D334A" w:rsidRPr="005C33C6" w:rsidRDefault="005D334A" w:rsidP="005D334A">
            <w:pPr>
              <w:jc w:val="both"/>
              <w:rPr>
                <w:sz w:val="16"/>
                <w:szCs w:val="16"/>
              </w:rPr>
            </w:pPr>
            <w:r w:rsidRPr="005C33C6">
              <w:rPr>
                <w:sz w:val="16"/>
                <w:szCs w:val="16"/>
              </w:rPr>
              <w:t xml:space="preserve">2.202 € </w:t>
            </w:r>
            <w:r w:rsidRPr="005C33C6">
              <w:rPr>
                <w:rFonts w:ascii="Arial" w:hAnsi="Arial" w:cs="Arial"/>
                <w:sz w:val="16"/>
                <w:szCs w:val="16"/>
              </w:rPr>
              <w:t>▼</w:t>
            </w:r>
            <w:r w:rsidRPr="005C33C6">
              <w:rPr>
                <w:sz w:val="16"/>
                <w:szCs w:val="16"/>
              </w:rPr>
              <w:t xml:space="preserve"> </w:t>
            </w:r>
          </w:p>
        </w:tc>
        <w:tc>
          <w:tcPr>
            <w:tcW w:w="962" w:type="dxa"/>
            <w:noWrap/>
            <w:hideMark/>
          </w:tcPr>
          <w:p w14:paraId="0E1EEAA3" w14:textId="77777777" w:rsidR="005D334A" w:rsidRPr="005C33C6" w:rsidRDefault="005D334A" w:rsidP="005D334A">
            <w:pPr>
              <w:jc w:val="both"/>
              <w:rPr>
                <w:sz w:val="16"/>
                <w:szCs w:val="16"/>
              </w:rPr>
            </w:pPr>
            <w:r w:rsidRPr="005C33C6">
              <w:rPr>
                <w:sz w:val="16"/>
                <w:szCs w:val="16"/>
              </w:rPr>
              <w:t xml:space="preserve">930 € </w:t>
            </w:r>
            <w:r w:rsidRPr="005C33C6">
              <w:rPr>
                <w:rFonts w:ascii="Arial" w:hAnsi="Arial" w:cs="Arial"/>
                <w:sz w:val="16"/>
                <w:szCs w:val="16"/>
              </w:rPr>
              <w:t>▲</w:t>
            </w:r>
            <w:r w:rsidRPr="005C33C6">
              <w:rPr>
                <w:sz w:val="16"/>
                <w:szCs w:val="16"/>
              </w:rPr>
              <w:t xml:space="preserve"> </w:t>
            </w:r>
          </w:p>
        </w:tc>
        <w:tc>
          <w:tcPr>
            <w:tcW w:w="851" w:type="dxa"/>
            <w:noWrap/>
            <w:hideMark/>
          </w:tcPr>
          <w:p w14:paraId="531C374C" w14:textId="77777777" w:rsidR="005D334A" w:rsidRPr="005C33C6" w:rsidRDefault="005D334A" w:rsidP="005D334A">
            <w:pPr>
              <w:jc w:val="both"/>
              <w:rPr>
                <w:sz w:val="16"/>
                <w:szCs w:val="16"/>
              </w:rPr>
            </w:pPr>
            <w:r w:rsidRPr="005C33C6">
              <w:rPr>
                <w:sz w:val="16"/>
                <w:szCs w:val="16"/>
              </w:rPr>
              <w:t>756 €</w:t>
            </w:r>
          </w:p>
        </w:tc>
        <w:tc>
          <w:tcPr>
            <w:tcW w:w="992" w:type="dxa"/>
            <w:noWrap/>
            <w:hideMark/>
          </w:tcPr>
          <w:p w14:paraId="7C822E68" w14:textId="77777777" w:rsidR="005D334A" w:rsidRPr="005C33C6" w:rsidRDefault="005D334A" w:rsidP="005D334A">
            <w:pPr>
              <w:jc w:val="both"/>
              <w:rPr>
                <w:sz w:val="16"/>
                <w:szCs w:val="16"/>
              </w:rPr>
            </w:pPr>
            <w:r w:rsidRPr="005C33C6">
              <w:rPr>
                <w:sz w:val="16"/>
                <w:szCs w:val="16"/>
              </w:rPr>
              <w:t xml:space="preserve">2.962 € </w:t>
            </w:r>
            <w:r w:rsidRPr="005C33C6">
              <w:rPr>
                <w:rFonts w:ascii="Arial" w:hAnsi="Arial" w:cs="Arial"/>
                <w:sz w:val="16"/>
                <w:szCs w:val="16"/>
              </w:rPr>
              <w:t>▼</w:t>
            </w:r>
            <w:r w:rsidRPr="005C33C6">
              <w:rPr>
                <w:sz w:val="16"/>
                <w:szCs w:val="16"/>
              </w:rPr>
              <w:t xml:space="preserve"> </w:t>
            </w:r>
          </w:p>
        </w:tc>
        <w:tc>
          <w:tcPr>
            <w:tcW w:w="924" w:type="dxa"/>
            <w:noWrap/>
            <w:hideMark/>
          </w:tcPr>
          <w:p w14:paraId="293B36C8" w14:textId="77777777" w:rsidR="005D334A" w:rsidRPr="005C33C6" w:rsidRDefault="005D334A" w:rsidP="005D334A">
            <w:pPr>
              <w:jc w:val="both"/>
              <w:rPr>
                <w:sz w:val="16"/>
                <w:szCs w:val="16"/>
              </w:rPr>
            </w:pPr>
            <w:r w:rsidRPr="005C33C6">
              <w:rPr>
                <w:sz w:val="16"/>
                <w:szCs w:val="16"/>
              </w:rPr>
              <w:t xml:space="preserve">1.331 € </w:t>
            </w:r>
            <w:r w:rsidRPr="005C33C6">
              <w:rPr>
                <w:rFonts w:ascii="Arial" w:hAnsi="Arial" w:cs="Arial"/>
                <w:sz w:val="16"/>
                <w:szCs w:val="16"/>
              </w:rPr>
              <w:t>▼</w:t>
            </w:r>
            <w:r w:rsidRPr="005C33C6">
              <w:rPr>
                <w:sz w:val="16"/>
                <w:szCs w:val="16"/>
              </w:rPr>
              <w:t xml:space="preserve"> </w:t>
            </w:r>
          </w:p>
        </w:tc>
        <w:tc>
          <w:tcPr>
            <w:tcW w:w="982" w:type="dxa"/>
            <w:noWrap/>
            <w:hideMark/>
          </w:tcPr>
          <w:p w14:paraId="5FB158D1" w14:textId="77777777" w:rsidR="005D334A" w:rsidRPr="005C33C6" w:rsidRDefault="005D334A" w:rsidP="005D334A">
            <w:pPr>
              <w:jc w:val="both"/>
              <w:rPr>
                <w:sz w:val="16"/>
                <w:szCs w:val="16"/>
              </w:rPr>
            </w:pPr>
            <w:r w:rsidRPr="005C33C6">
              <w:rPr>
                <w:sz w:val="16"/>
                <w:szCs w:val="16"/>
              </w:rPr>
              <w:t xml:space="preserve">1.153 € </w:t>
            </w:r>
            <w:r w:rsidRPr="005C33C6">
              <w:rPr>
                <w:rFonts w:ascii="Arial" w:hAnsi="Arial" w:cs="Arial"/>
                <w:sz w:val="16"/>
                <w:szCs w:val="16"/>
              </w:rPr>
              <w:t>▲</w:t>
            </w:r>
            <w:r w:rsidRPr="005C33C6">
              <w:rPr>
                <w:sz w:val="16"/>
                <w:szCs w:val="16"/>
              </w:rPr>
              <w:t xml:space="preserve"> </w:t>
            </w:r>
          </w:p>
        </w:tc>
        <w:tc>
          <w:tcPr>
            <w:tcW w:w="641" w:type="dxa"/>
            <w:noWrap/>
            <w:hideMark/>
          </w:tcPr>
          <w:p w14:paraId="31A932AD" w14:textId="77777777" w:rsidR="005D334A" w:rsidRPr="005C33C6" w:rsidRDefault="005D334A" w:rsidP="005D334A">
            <w:pPr>
              <w:jc w:val="both"/>
              <w:rPr>
                <w:sz w:val="16"/>
                <w:szCs w:val="16"/>
              </w:rPr>
            </w:pPr>
            <w:r w:rsidRPr="005C33C6">
              <w:rPr>
                <w:sz w:val="16"/>
                <w:szCs w:val="16"/>
              </w:rPr>
              <w:t>9,2</w:t>
            </w:r>
          </w:p>
        </w:tc>
        <w:tc>
          <w:tcPr>
            <w:tcW w:w="992" w:type="dxa"/>
            <w:noWrap/>
            <w:hideMark/>
          </w:tcPr>
          <w:p w14:paraId="4309EE24" w14:textId="77777777" w:rsidR="005D334A" w:rsidRPr="005C33C6" w:rsidRDefault="005D334A" w:rsidP="005D334A">
            <w:pPr>
              <w:jc w:val="both"/>
              <w:rPr>
                <w:sz w:val="16"/>
                <w:szCs w:val="16"/>
              </w:rPr>
            </w:pPr>
            <w:r w:rsidRPr="005C33C6">
              <w:rPr>
                <w:sz w:val="16"/>
                <w:szCs w:val="16"/>
              </w:rPr>
              <w:t xml:space="preserve">9,7 </w:t>
            </w:r>
            <w:r w:rsidRPr="005C33C6">
              <w:rPr>
                <w:rFonts w:ascii="Arial" w:hAnsi="Arial" w:cs="Arial"/>
                <w:sz w:val="16"/>
                <w:szCs w:val="16"/>
              </w:rPr>
              <w:t>▲</w:t>
            </w:r>
          </w:p>
        </w:tc>
      </w:tr>
      <w:tr w:rsidR="005D334A" w:rsidRPr="005C33C6" w14:paraId="7E51FEAA" w14:textId="77777777" w:rsidTr="005D334A">
        <w:trPr>
          <w:trHeight w:val="300"/>
        </w:trPr>
        <w:tc>
          <w:tcPr>
            <w:tcW w:w="562" w:type="dxa"/>
            <w:noWrap/>
            <w:hideMark/>
          </w:tcPr>
          <w:p w14:paraId="2D4A66C8" w14:textId="77777777" w:rsidR="005D334A" w:rsidRPr="005C33C6" w:rsidRDefault="005D334A" w:rsidP="005D334A">
            <w:pPr>
              <w:jc w:val="both"/>
              <w:rPr>
                <w:b/>
                <w:bCs/>
                <w:sz w:val="16"/>
                <w:szCs w:val="16"/>
              </w:rPr>
            </w:pPr>
            <w:r w:rsidRPr="005C33C6">
              <w:rPr>
                <w:b/>
                <w:bCs/>
                <w:sz w:val="16"/>
                <w:szCs w:val="16"/>
              </w:rPr>
              <w:t>16η</w:t>
            </w:r>
          </w:p>
        </w:tc>
        <w:tc>
          <w:tcPr>
            <w:tcW w:w="1069" w:type="dxa"/>
            <w:noWrap/>
            <w:hideMark/>
          </w:tcPr>
          <w:p w14:paraId="1A55C839" w14:textId="77777777" w:rsidR="005D334A" w:rsidRPr="005C33C6" w:rsidRDefault="005D334A" w:rsidP="005D334A">
            <w:pPr>
              <w:jc w:val="both"/>
              <w:rPr>
                <w:sz w:val="16"/>
                <w:szCs w:val="16"/>
              </w:rPr>
            </w:pPr>
            <w:r w:rsidRPr="005C33C6">
              <w:rPr>
                <w:sz w:val="16"/>
                <w:szCs w:val="16"/>
              </w:rPr>
              <w:t>Dijon</w:t>
            </w:r>
          </w:p>
        </w:tc>
        <w:tc>
          <w:tcPr>
            <w:tcW w:w="1029" w:type="dxa"/>
            <w:noWrap/>
            <w:hideMark/>
          </w:tcPr>
          <w:p w14:paraId="67EEE3B5" w14:textId="77777777" w:rsidR="005D334A" w:rsidRPr="005C33C6" w:rsidRDefault="005D334A" w:rsidP="005D334A">
            <w:pPr>
              <w:jc w:val="both"/>
              <w:rPr>
                <w:sz w:val="16"/>
                <w:szCs w:val="16"/>
              </w:rPr>
            </w:pPr>
            <w:r w:rsidRPr="005C33C6">
              <w:rPr>
                <w:sz w:val="16"/>
                <w:szCs w:val="16"/>
              </w:rPr>
              <w:t>159.168</w:t>
            </w:r>
          </w:p>
        </w:tc>
        <w:tc>
          <w:tcPr>
            <w:tcW w:w="1150" w:type="dxa"/>
            <w:noWrap/>
            <w:hideMark/>
          </w:tcPr>
          <w:p w14:paraId="52A28F03" w14:textId="77777777" w:rsidR="005D334A" w:rsidRPr="005C33C6" w:rsidRDefault="005D334A" w:rsidP="005D334A">
            <w:pPr>
              <w:jc w:val="both"/>
              <w:rPr>
                <w:sz w:val="16"/>
                <w:szCs w:val="16"/>
              </w:rPr>
            </w:pPr>
            <w:r w:rsidRPr="005C33C6">
              <w:rPr>
                <w:sz w:val="16"/>
                <w:szCs w:val="16"/>
              </w:rPr>
              <w:t xml:space="preserve">1.882 € </w:t>
            </w:r>
            <w:r w:rsidRPr="005C33C6">
              <w:rPr>
                <w:rFonts w:ascii="Arial" w:hAnsi="Arial" w:cs="Arial"/>
                <w:sz w:val="16"/>
                <w:szCs w:val="16"/>
              </w:rPr>
              <w:t>▼</w:t>
            </w:r>
            <w:r w:rsidRPr="005C33C6">
              <w:rPr>
                <w:sz w:val="16"/>
                <w:szCs w:val="16"/>
              </w:rPr>
              <w:t xml:space="preserve"> </w:t>
            </w:r>
          </w:p>
        </w:tc>
        <w:tc>
          <w:tcPr>
            <w:tcW w:w="962" w:type="dxa"/>
            <w:noWrap/>
            <w:hideMark/>
          </w:tcPr>
          <w:p w14:paraId="41555462" w14:textId="77777777" w:rsidR="005D334A" w:rsidRPr="005C33C6" w:rsidRDefault="005D334A" w:rsidP="005D334A">
            <w:pPr>
              <w:jc w:val="both"/>
              <w:rPr>
                <w:sz w:val="16"/>
                <w:szCs w:val="16"/>
              </w:rPr>
            </w:pPr>
            <w:r w:rsidRPr="005C33C6">
              <w:rPr>
                <w:sz w:val="16"/>
                <w:szCs w:val="16"/>
              </w:rPr>
              <w:t xml:space="preserve">709 € </w:t>
            </w:r>
            <w:r w:rsidRPr="005C33C6">
              <w:rPr>
                <w:rFonts w:ascii="Arial" w:hAnsi="Arial" w:cs="Arial"/>
                <w:sz w:val="16"/>
                <w:szCs w:val="16"/>
              </w:rPr>
              <w:t>▼</w:t>
            </w:r>
            <w:r w:rsidRPr="005C33C6">
              <w:rPr>
                <w:sz w:val="16"/>
                <w:szCs w:val="16"/>
              </w:rPr>
              <w:t xml:space="preserve"> </w:t>
            </w:r>
          </w:p>
        </w:tc>
        <w:tc>
          <w:tcPr>
            <w:tcW w:w="851" w:type="dxa"/>
            <w:noWrap/>
            <w:hideMark/>
          </w:tcPr>
          <w:p w14:paraId="01931BD5" w14:textId="77777777" w:rsidR="005D334A" w:rsidRPr="005C33C6" w:rsidRDefault="005D334A" w:rsidP="005D334A">
            <w:pPr>
              <w:jc w:val="both"/>
              <w:rPr>
                <w:sz w:val="16"/>
                <w:szCs w:val="16"/>
              </w:rPr>
            </w:pPr>
            <w:r w:rsidRPr="005C33C6">
              <w:rPr>
                <w:sz w:val="16"/>
                <w:szCs w:val="16"/>
              </w:rPr>
              <w:t>464 €</w:t>
            </w:r>
          </w:p>
        </w:tc>
        <w:tc>
          <w:tcPr>
            <w:tcW w:w="992" w:type="dxa"/>
            <w:noWrap/>
            <w:hideMark/>
          </w:tcPr>
          <w:p w14:paraId="039F60E5" w14:textId="77777777" w:rsidR="005D334A" w:rsidRPr="005C33C6" w:rsidRDefault="005D334A" w:rsidP="005D334A">
            <w:pPr>
              <w:jc w:val="both"/>
              <w:rPr>
                <w:sz w:val="16"/>
                <w:szCs w:val="16"/>
              </w:rPr>
            </w:pPr>
            <w:r w:rsidRPr="005C33C6">
              <w:rPr>
                <w:sz w:val="16"/>
                <w:szCs w:val="16"/>
              </w:rPr>
              <w:t xml:space="preserve">2.322 € </w:t>
            </w:r>
            <w:r w:rsidRPr="005C33C6">
              <w:rPr>
                <w:rFonts w:ascii="Arial" w:hAnsi="Arial" w:cs="Arial"/>
                <w:sz w:val="16"/>
                <w:szCs w:val="16"/>
              </w:rPr>
              <w:t>▼</w:t>
            </w:r>
            <w:r w:rsidRPr="005C33C6">
              <w:rPr>
                <w:sz w:val="16"/>
                <w:szCs w:val="16"/>
              </w:rPr>
              <w:t xml:space="preserve"> </w:t>
            </w:r>
          </w:p>
        </w:tc>
        <w:tc>
          <w:tcPr>
            <w:tcW w:w="924" w:type="dxa"/>
            <w:noWrap/>
            <w:hideMark/>
          </w:tcPr>
          <w:p w14:paraId="1454F29C" w14:textId="77777777" w:rsidR="005D334A" w:rsidRPr="005C33C6" w:rsidRDefault="005D334A" w:rsidP="005D334A">
            <w:pPr>
              <w:jc w:val="both"/>
              <w:rPr>
                <w:sz w:val="16"/>
                <w:szCs w:val="16"/>
              </w:rPr>
            </w:pPr>
            <w:r w:rsidRPr="005C33C6">
              <w:rPr>
                <w:sz w:val="16"/>
                <w:szCs w:val="16"/>
              </w:rPr>
              <w:t xml:space="preserve">1.252 € </w:t>
            </w:r>
            <w:r w:rsidRPr="005C33C6">
              <w:rPr>
                <w:rFonts w:ascii="Arial" w:hAnsi="Arial" w:cs="Arial"/>
                <w:sz w:val="16"/>
                <w:szCs w:val="16"/>
              </w:rPr>
              <w:t>▲</w:t>
            </w:r>
            <w:r w:rsidRPr="005C33C6">
              <w:rPr>
                <w:sz w:val="16"/>
                <w:szCs w:val="16"/>
              </w:rPr>
              <w:t xml:space="preserve"> </w:t>
            </w:r>
          </w:p>
        </w:tc>
        <w:tc>
          <w:tcPr>
            <w:tcW w:w="982" w:type="dxa"/>
            <w:noWrap/>
            <w:hideMark/>
          </w:tcPr>
          <w:p w14:paraId="19EBF93D" w14:textId="77777777" w:rsidR="005D334A" w:rsidRPr="005C33C6" w:rsidRDefault="005D334A" w:rsidP="005D334A">
            <w:pPr>
              <w:jc w:val="both"/>
              <w:rPr>
                <w:sz w:val="16"/>
                <w:szCs w:val="16"/>
              </w:rPr>
            </w:pPr>
            <w:r w:rsidRPr="005C33C6">
              <w:rPr>
                <w:sz w:val="16"/>
                <w:szCs w:val="16"/>
              </w:rPr>
              <w:t xml:space="preserve">1.108 € </w:t>
            </w:r>
            <w:r w:rsidRPr="005C33C6">
              <w:rPr>
                <w:rFonts w:ascii="Arial" w:hAnsi="Arial" w:cs="Arial"/>
                <w:sz w:val="16"/>
                <w:szCs w:val="16"/>
              </w:rPr>
              <w:t>▲</w:t>
            </w:r>
            <w:r w:rsidRPr="005C33C6">
              <w:rPr>
                <w:sz w:val="16"/>
                <w:szCs w:val="16"/>
              </w:rPr>
              <w:t xml:space="preserve"> </w:t>
            </w:r>
          </w:p>
        </w:tc>
        <w:tc>
          <w:tcPr>
            <w:tcW w:w="641" w:type="dxa"/>
            <w:noWrap/>
            <w:hideMark/>
          </w:tcPr>
          <w:p w14:paraId="0CC553F7" w14:textId="77777777" w:rsidR="005D334A" w:rsidRPr="005C33C6" w:rsidRDefault="005D334A" w:rsidP="005D334A">
            <w:pPr>
              <w:jc w:val="both"/>
              <w:rPr>
                <w:sz w:val="16"/>
                <w:szCs w:val="16"/>
              </w:rPr>
            </w:pPr>
            <w:r w:rsidRPr="005C33C6">
              <w:rPr>
                <w:sz w:val="16"/>
                <w:szCs w:val="16"/>
              </w:rPr>
              <w:t>8,8</w:t>
            </w:r>
          </w:p>
        </w:tc>
        <w:tc>
          <w:tcPr>
            <w:tcW w:w="992" w:type="dxa"/>
            <w:noWrap/>
            <w:hideMark/>
          </w:tcPr>
          <w:p w14:paraId="0932D640" w14:textId="77777777" w:rsidR="005D334A" w:rsidRPr="005C33C6" w:rsidRDefault="005D334A" w:rsidP="005D334A">
            <w:pPr>
              <w:jc w:val="both"/>
              <w:rPr>
                <w:sz w:val="16"/>
                <w:szCs w:val="16"/>
              </w:rPr>
            </w:pPr>
            <w:r w:rsidRPr="005C33C6">
              <w:rPr>
                <w:sz w:val="16"/>
                <w:szCs w:val="16"/>
              </w:rPr>
              <w:t xml:space="preserve">9,6 </w:t>
            </w:r>
            <w:r w:rsidRPr="005C33C6">
              <w:rPr>
                <w:rFonts w:ascii="Arial" w:hAnsi="Arial" w:cs="Arial"/>
                <w:sz w:val="16"/>
                <w:szCs w:val="16"/>
              </w:rPr>
              <w:t>▲</w:t>
            </w:r>
          </w:p>
        </w:tc>
      </w:tr>
      <w:tr w:rsidR="005D334A" w:rsidRPr="005C33C6" w14:paraId="5D07885A" w14:textId="77777777" w:rsidTr="005D334A">
        <w:trPr>
          <w:trHeight w:val="300"/>
        </w:trPr>
        <w:tc>
          <w:tcPr>
            <w:tcW w:w="562" w:type="dxa"/>
            <w:noWrap/>
            <w:hideMark/>
          </w:tcPr>
          <w:p w14:paraId="2AA3B29B" w14:textId="77777777" w:rsidR="005D334A" w:rsidRPr="005C33C6" w:rsidRDefault="005D334A" w:rsidP="005D334A">
            <w:pPr>
              <w:jc w:val="both"/>
              <w:rPr>
                <w:b/>
                <w:bCs/>
                <w:sz w:val="16"/>
                <w:szCs w:val="16"/>
              </w:rPr>
            </w:pPr>
            <w:r w:rsidRPr="005C33C6">
              <w:rPr>
                <w:b/>
                <w:bCs/>
                <w:sz w:val="16"/>
                <w:szCs w:val="16"/>
              </w:rPr>
              <w:t>17η</w:t>
            </w:r>
          </w:p>
        </w:tc>
        <w:tc>
          <w:tcPr>
            <w:tcW w:w="1069" w:type="dxa"/>
            <w:noWrap/>
            <w:hideMark/>
          </w:tcPr>
          <w:p w14:paraId="6507B11C" w14:textId="77777777" w:rsidR="005D334A" w:rsidRPr="005C33C6" w:rsidRDefault="005D334A" w:rsidP="005D334A">
            <w:pPr>
              <w:jc w:val="both"/>
              <w:rPr>
                <w:sz w:val="16"/>
                <w:szCs w:val="16"/>
              </w:rPr>
            </w:pPr>
            <w:r w:rsidRPr="005C33C6">
              <w:rPr>
                <w:sz w:val="16"/>
                <w:szCs w:val="16"/>
              </w:rPr>
              <w:t>Paris</w:t>
            </w:r>
          </w:p>
        </w:tc>
        <w:tc>
          <w:tcPr>
            <w:tcW w:w="1029" w:type="dxa"/>
            <w:noWrap/>
            <w:hideMark/>
          </w:tcPr>
          <w:p w14:paraId="73225FFA" w14:textId="77777777" w:rsidR="005D334A" w:rsidRPr="005C33C6" w:rsidRDefault="005D334A" w:rsidP="005D334A">
            <w:pPr>
              <w:jc w:val="both"/>
              <w:rPr>
                <w:sz w:val="16"/>
                <w:szCs w:val="16"/>
              </w:rPr>
            </w:pPr>
            <w:r w:rsidRPr="005C33C6">
              <w:rPr>
                <w:sz w:val="16"/>
                <w:szCs w:val="16"/>
              </w:rPr>
              <w:t>2.228.409</w:t>
            </w:r>
          </w:p>
        </w:tc>
        <w:tc>
          <w:tcPr>
            <w:tcW w:w="1150" w:type="dxa"/>
            <w:noWrap/>
            <w:hideMark/>
          </w:tcPr>
          <w:p w14:paraId="08C8EDBD" w14:textId="77777777" w:rsidR="005D334A" w:rsidRPr="005C33C6" w:rsidRDefault="005D334A" w:rsidP="005D334A">
            <w:pPr>
              <w:jc w:val="both"/>
              <w:rPr>
                <w:sz w:val="16"/>
                <w:szCs w:val="16"/>
              </w:rPr>
            </w:pPr>
            <w:r w:rsidRPr="005C33C6">
              <w:rPr>
                <w:sz w:val="16"/>
                <w:szCs w:val="16"/>
              </w:rPr>
              <w:t xml:space="preserve">2.023 € </w:t>
            </w:r>
            <w:r w:rsidRPr="005C33C6">
              <w:rPr>
                <w:rFonts w:ascii="Arial" w:hAnsi="Arial" w:cs="Arial"/>
                <w:sz w:val="16"/>
                <w:szCs w:val="16"/>
              </w:rPr>
              <w:t>▼</w:t>
            </w:r>
            <w:r w:rsidRPr="005C33C6">
              <w:rPr>
                <w:sz w:val="16"/>
                <w:szCs w:val="16"/>
              </w:rPr>
              <w:t xml:space="preserve"> </w:t>
            </w:r>
          </w:p>
        </w:tc>
        <w:tc>
          <w:tcPr>
            <w:tcW w:w="962" w:type="dxa"/>
            <w:noWrap/>
            <w:hideMark/>
          </w:tcPr>
          <w:p w14:paraId="1F551F23" w14:textId="77777777" w:rsidR="005D334A" w:rsidRPr="005C33C6" w:rsidRDefault="005D334A" w:rsidP="005D334A">
            <w:pPr>
              <w:jc w:val="both"/>
              <w:rPr>
                <w:sz w:val="16"/>
                <w:szCs w:val="16"/>
              </w:rPr>
            </w:pPr>
            <w:r w:rsidRPr="005C33C6">
              <w:rPr>
                <w:sz w:val="16"/>
                <w:szCs w:val="16"/>
              </w:rPr>
              <w:t xml:space="preserve">1.003 € </w:t>
            </w:r>
            <w:r w:rsidRPr="005C33C6">
              <w:rPr>
                <w:rFonts w:ascii="Arial" w:hAnsi="Arial" w:cs="Arial"/>
                <w:sz w:val="16"/>
                <w:szCs w:val="16"/>
              </w:rPr>
              <w:t>▲</w:t>
            </w:r>
            <w:r w:rsidRPr="005C33C6">
              <w:rPr>
                <w:sz w:val="16"/>
                <w:szCs w:val="16"/>
              </w:rPr>
              <w:t xml:space="preserve"> </w:t>
            </w:r>
          </w:p>
        </w:tc>
        <w:tc>
          <w:tcPr>
            <w:tcW w:w="851" w:type="dxa"/>
            <w:noWrap/>
            <w:hideMark/>
          </w:tcPr>
          <w:p w14:paraId="1F985364" w14:textId="77777777" w:rsidR="005D334A" w:rsidRPr="005C33C6" w:rsidRDefault="005D334A" w:rsidP="005D334A">
            <w:pPr>
              <w:jc w:val="both"/>
              <w:rPr>
                <w:sz w:val="16"/>
                <w:szCs w:val="16"/>
              </w:rPr>
            </w:pPr>
            <w:r w:rsidRPr="005C33C6">
              <w:rPr>
                <w:sz w:val="16"/>
                <w:szCs w:val="16"/>
              </w:rPr>
              <w:t>689 €</w:t>
            </w:r>
          </w:p>
        </w:tc>
        <w:tc>
          <w:tcPr>
            <w:tcW w:w="992" w:type="dxa"/>
            <w:noWrap/>
            <w:hideMark/>
          </w:tcPr>
          <w:p w14:paraId="31C3D65B" w14:textId="77777777" w:rsidR="005D334A" w:rsidRPr="005C33C6" w:rsidRDefault="005D334A" w:rsidP="005D334A">
            <w:pPr>
              <w:jc w:val="both"/>
              <w:rPr>
                <w:sz w:val="16"/>
                <w:szCs w:val="16"/>
              </w:rPr>
            </w:pPr>
            <w:r w:rsidRPr="005C33C6">
              <w:rPr>
                <w:sz w:val="16"/>
                <w:szCs w:val="16"/>
              </w:rPr>
              <w:t xml:space="preserve">3.055 € </w:t>
            </w:r>
            <w:r w:rsidRPr="005C33C6">
              <w:rPr>
                <w:rFonts w:ascii="Arial" w:hAnsi="Arial" w:cs="Arial"/>
                <w:sz w:val="16"/>
                <w:szCs w:val="16"/>
              </w:rPr>
              <w:t>▲</w:t>
            </w:r>
            <w:r w:rsidRPr="005C33C6">
              <w:rPr>
                <w:sz w:val="16"/>
                <w:szCs w:val="16"/>
              </w:rPr>
              <w:t xml:space="preserve"> </w:t>
            </w:r>
          </w:p>
        </w:tc>
        <w:tc>
          <w:tcPr>
            <w:tcW w:w="924" w:type="dxa"/>
            <w:noWrap/>
            <w:hideMark/>
          </w:tcPr>
          <w:p w14:paraId="41032F49" w14:textId="77777777" w:rsidR="005D334A" w:rsidRPr="005C33C6" w:rsidRDefault="005D334A" w:rsidP="005D334A">
            <w:pPr>
              <w:jc w:val="both"/>
              <w:rPr>
                <w:sz w:val="16"/>
                <w:szCs w:val="16"/>
              </w:rPr>
            </w:pPr>
            <w:r w:rsidRPr="005C33C6">
              <w:rPr>
                <w:sz w:val="16"/>
                <w:szCs w:val="16"/>
              </w:rPr>
              <w:t xml:space="preserve">1.322 € </w:t>
            </w:r>
            <w:r w:rsidRPr="005C33C6">
              <w:rPr>
                <w:rFonts w:ascii="Arial" w:hAnsi="Arial" w:cs="Arial"/>
                <w:sz w:val="16"/>
                <w:szCs w:val="16"/>
              </w:rPr>
              <w:t>▼</w:t>
            </w:r>
            <w:r w:rsidRPr="005C33C6">
              <w:rPr>
                <w:sz w:val="16"/>
                <w:szCs w:val="16"/>
              </w:rPr>
              <w:t xml:space="preserve"> </w:t>
            </w:r>
          </w:p>
        </w:tc>
        <w:tc>
          <w:tcPr>
            <w:tcW w:w="982" w:type="dxa"/>
            <w:noWrap/>
            <w:hideMark/>
          </w:tcPr>
          <w:p w14:paraId="3239CF46" w14:textId="77777777" w:rsidR="005D334A" w:rsidRPr="005C33C6" w:rsidRDefault="005D334A" w:rsidP="005D334A">
            <w:pPr>
              <w:jc w:val="both"/>
              <w:rPr>
                <w:sz w:val="16"/>
                <w:szCs w:val="16"/>
              </w:rPr>
            </w:pPr>
            <w:r w:rsidRPr="005C33C6">
              <w:rPr>
                <w:sz w:val="16"/>
                <w:szCs w:val="16"/>
              </w:rPr>
              <w:t xml:space="preserve">988 € </w:t>
            </w:r>
            <w:r w:rsidRPr="005C33C6">
              <w:rPr>
                <w:rFonts w:ascii="Arial" w:hAnsi="Arial" w:cs="Arial"/>
                <w:sz w:val="16"/>
                <w:szCs w:val="16"/>
              </w:rPr>
              <w:t>▲</w:t>
            </w:r>
            <w:r w:rsidRPr="005C33C6">
              <w:rPr>
                <w:sz w:val="16"/>
                <w:szCs w:val="16"/>
              </w:rPr>
              <w:t xml:space="preserve"> </w:t>
            </w:r>
          </w:p>
        </w:tc>
        <w:tc>
          <w:tcPr>
            <w:tcW w:w="641" w:type="dxa"/>
            <w:noWrap/>
            <w:hideMark/>
          </w:tcPr>
          <w:p w14:paraId="6ED17C68" w14:textId="77777777" w:rsidR="005D334A" w:rsidRPr="005C33C6" w:rsidRDefault="005D334A" w:rsidP="005D334A">
            <w:pPr>
              <w:jc w:val="both"/>
              <w:rPr>
                <w:sz w:val="16"/>
                <w:szCs w:val="16"/>
              </w:rPr>
            </w:pPr>
            <w:r w:rsidRPr="005C33C6">
              <w:rPr>
                <w:sz w:val="16"/>
                <w:szCs w:val="16"/>
              </w:rPr>
              <w:t>11,2</w:t>
            </w:r>
          </w:p>
        </w:tc>
        <w:tc>
          <w:tcPr>
            <w:tcW w:w="992" w:type="dxa"/>
            <w:noWrap/>
            <w:hideMark/>
          </w:tcPr>
          <w:p w14:paraId="759E82A9" w14:textId="77777777" w:rsidR="005D334A" w:rsidRPr="005C33C6" w:rsidRDefault="005D334A" w:rsidP="005D334A">
            <w:pPr>
              <w:jc w:val="both"/>
              <w:rPr>
                <w:sz w:val="16"/>
                <w:szCs w:val="16"/>
              </w:rPr>
            </w:pPr>
            <w:r w:rsidRPr="005C33C6">
              <w:rPr>
                <w:sz w:val="16"/>
                <w:szCs w:val="16"/>
              </w:rPr>
              <w:t>9,3</w:t>
            </w:r>
            <w:r w:rsidRPr="005C33C6">
              <w:rPr>
                <w:rFonts w:ascii="Arial" w:hAnsi="Arial" w:cs="Arial"/>
                <w:sz w:val="16"/>
                <w:szCs w:val="16"/>
              </w:rPr>
              <w:t>▼</w:t>
            </w:r>
          </w:p>
        </w:tc>
      </w:tr>
      <w:tr w:rsidR="005D334A" w:rsidRPr="005C33C6" w14:paraId="11E2F44D" w14:textId="77777777" w:rsidTr="005D334A">
        <w:trPr>
          <w:trHeight w:val="300"/>
        </w:trPr>
        <w:tc>
          <w:tcPr>
            <w:tcW w:w="562" w:type="dxa"/>
            <w:noWrap/>
            <w:hideMark/>
          </w:tcPr>
          <w:p w14:paraId="0506C163" w14:textId="77777777" w:rsidR="005D334A" w:rsidRPr="005C33C6" w:rsidRDefault="005D334A" w:rsidP="005D334A">
            <w:pPr>
              <w:jc w:val="both"/>
              <w:rPr>
                <w:b/>
                <w:bCs/>
                <w:sz w:val="16"/>
                <w:szCs w:val="16"/>
              </w:rPr>
            </w:pPr>
            <w:r w:rsidRPr="005C33C6">
              <w:rPr>
                <w:b/>
                <w:bCs/>
                <w:sz w:val="16"/>
                <w:szCs w:val="16"/>
              </w:rPr>
              <w:t>18η</w:t>
            </w:r>
          </w:p>
        </w:tc>
        <w:tc>
          <w:tcPr>
            <w:tcW w:w="1069" w:type="dxa"/>
            <w:noWrap/>
            <w:hideMark/>
          </w:tcPr>
          <w:p w14:paraId="6F359A86" w14:textId="77777777" w:rsidR="005D334A" w:rsidRPr="005C33C6" w:rsidRDefault="005D334A" w:rsidP="005D334A">
            <w:pPr>
              <w:jc w:val="both"/>
              <w:rPr>
                <w:sz w:val="16"/>
                <w:szCs w:val="16"/>
              </w:rPr>
            </w:pPr>
            <w:r w:rsidRPr="005C33C6">
              <w:rPr>
                <w:sz w:val="16"/>
                <w:szCs w:val="16"/>
              </w:rPr>
              <w:t>Grenoble</w:t>
            </w:r>
          </w:p>
        </w:tc>
        <w:tc>
          <w:tcPr>
            <w:tcW w:w="1029" w:type="dxa"/>
            <w:noWrap/>
            <w:hideMark/>
          </w:tcPr>
          <w:p w14:paraId="76760348" w14:textId="77777777" w:rsidR="005D334A" w:rsidRPr="005C33C6" w:rsidRDefault="005D334A" w:rsidP="005D334A">
            <w:pPr>
              <w:jc w:val="both"/>
              <w:rPr>
                <w:sz w:val="16"/>
                <w:szCs w:val="16"/>
              </w:rPr>
            </w:pPr>
            <w:r w:rsidRPr="005C33C6">
              <w:rPr>
                <w:sz w:val="16"/>
                <w:szCs w:val="16"/>
              </w:rPr>
              <w:t>163.357</w:t>
            </w:r>
          </w:p>
        </w:tc>
        <w:tc>
          <w:tcPr>
            <w:tcW w:w="1150" w:type="dxa"/>
            <w:noWrap/>
            <w:hideMark/>
          </w:tcPr>
          <w:p w14:paraId="2868E40F" w14:textId="77777777" w:rsidR="005D334A" w:rsidRPr="005C33C6" w:rsidRDefault="005D334A" w:rsidP="005D334A">
            <w:pPr>
              <w:jc w:val="both"/>
              <w:rPr>
                <w:sz w:val="16"/>
                <w:szCs w:val="16"/>
              </w:rPr>
            </w:pPr>
            <w:r w:rsidRPr="005C33C6">
              <w:rPr>
                <w:sz w:val="16"/>
                <w:szCs w:val="16"/>
              </w:rPr>
              <w:t xml:space="preserve">2.030 € </w:t>
            </w:r>
            <w:r w:rsidRPr="005C33C6">
              <w:rPr>
                <w:rFonts w:ascii="Arial" w:hAnsi="Arial" w:cs="Arial"/>
                <w:sz w:val="16"/>
                <w:szCs w:val="16"/>
              </w:rPr>
              <w:t>▼</w:t>
            </w:r>
            <w:r w:rsidRPr="005C33C6">
              <w:rPr>
                <w:sz w:val="16"/>
                <w:szCs w:val="16"/>
              </w:rPr>
              <w:t xml:space="preserve"> </w:t>
            </w:r>
          </w:p>
        </w:tc>
        <w:tc>
          <w:tcPr>
            <w:tcW w:w="962" w:type="dxa"/>
            <w:noWrap/>
            <w:hideMark/>
          </w:tcPr>
          <w:p w14:paraId="5B01D383" w14:textId="77777777" w:rsidR="005D334A" w:rsidRPr="005C33C6" w:rsidRDefault="005D334A" w:rsidP="005D334A">
            <w:pPr>
              <w:jc w:val="both"/>
              <w:rPr>
                <w:sz w:val="16"/>
                <w:szCs w:val="16"/>
              </w:rPr>
            </w:pPr>
            <w:r w:rsidRPr="005C33C6">
              <w:rPr>
                <w:sz w:val="16"/>
                <w:szCs w:val="16"/>
              </w:rPr>
              <w:t xml:space="preserve">1.036 € </w:t>
            </w:r>
            <w:r w:rsidRPr="005C33C6">
              <w:rPr>
                <w:rFonts w:ascii="Arial" w:hAnsi="Arial" w:cs="Arial"/>
                <w:sz w:val="16"/>
                <w:szCs w:val="16"/>
              </w:rPr>
              <w:t>▲</w:t>
            </w:r>
            <w:r w:rsidRPr="005C33C6">
              <w:rPr>
                <w:sz w:val="16"/>
                <w:szCs w:val="16"/>
              </w:rPr>
              <w:t xml:space="preserve"> </w:t>
            </w:r>
          </w:p>
        </w:tc>
        <w:tc>
          <w:tcPr>
            <w:tcW w:w="851" w:type="dxa"/>
            <w:noWrap/>
            <w:hideMark/>
          </w:tcPr>
          <w:p w14:paraId="701C2E0A" w14:textId="77777777" w:rsidR="005D334A" w:rsidRPr="005C33C6" w:rsidRDefault="005D334A" w:rsidP="005D334A">
            <w:pPr>
              <w:jc w:val="both"/>
              <w:rPr>
                <w:sz w:val="16"/>
                <w:szCs w:val="16"/>
              </w:rPr>
            </w:pPr>
            <w:r w:rsidRPr="005C33C6">
              <w:rPr>
                <w:sz w:val="16"/>
                <w:szCs w:val="16"/>
              </w:rPr>
              <w:t>754 €</w:t>
            </w:r>
          </w:p>
        </w:tc>
        <w:tc>
          <w:tcPr>
            <w:tcW w:w="992" w:type="dxa"/>
            <w:noWrap/>
            <w:hideMark/>
          </w:tcPr>
          <w:p w14:paraId="041F3397" w14:textId="77777777" w:rsidR="005D334A" w:rsidRPr="005C33C6" w:rsidRDefault="005D334A" w:rsidP="005D334A">
            <w:pPr>
              <w:jc w:val="both"/>
              <w:rPr>
                <w:sz w:val="16"/>
                <w:szCs w:val="16"/>
              </w:rPr>
            </w:pPr>
            <w:r w:rsidRPr="005C33C6">
              <w:rPr>
                <w:sz w:val="16"/>
                <w:szCs w:val="16"/>
              </w:rPr>
              <w:t xml:space="preserve">3.712 € </w:t>
            </w:r>
            <w:r w:rsidRPr="005C33C6">
              <w:rPr>
                <w:rFonts w:ascii="Arial" w:hAnsi="Arial" w:cs="Arial"/>
                <w:sz w:val="16"/>
                <w:szCs w:val="16"/>
              </w:rPr>
              <w:t>▲</w:t>
            </w:r>
            <w:r w:rsidRPr="005C33C6">
              <w:rPr>
                <w:sz w:val="16"/>
                <w:szCs w:val="16"/>
              </w:rPr>
              <w:t xml:space="preserve"> </w:t>
            </w:r>
          </w:p>
        </w:tc>
        <w:tc>
          <w:tcPr>
            <w:tcW w:w="924" w:type="dxa"/>
            <w:noWrap/>
            <w:hideMark/>
          </w:tcPr>
          <w:p w14:paraId="3C0AE85F" w14:textId="77777777" w:rsidR="005D334A" w:rsidRPr="005C33C6" w:rsidRDefault="005D334A" w:rsidP="005D334A">
            <w:pPr>
              <w:jc w:val="both"/>
              <w:rPr>
                <w:sz w:val="16"/>
                <w:szCs w:val="16"/>
              </w:rPr>
            </w:pPr>
            <w:r w:rsidRPr="005C33C6">
              <w:rPr>
                <w:sz w:val="16"/>
                <w:szCs w:val="16"/>
              </w:rPr>
              <w:t xml:space="preserve">1.484 € </w:t>
            </w:r>
            <w:r w:rsidRPr="005C33C6">
              <w:rPr>
                <w:rFonts w:ascii="Arial" w:hAnsi="Arial" w:cs="Arial"/>
                <w:sz w:val="16"/>
                <w:szCs w:val="16"/>
              </w:rPr>
              <w:t>▼</w:t>
            </w:r>
            <w:r w:rsidRPr="005C33C6">
              <w:rPr>
                <w:sz w:val="16"/>
                <w:szCs w:val="16"/>
              </w:rPr>
              <w:t xml:space="preserve"> </w:t>
            </w:r>
          </w:p>
        </w:tc>
        <w:tc>
          <w:tcPr>
            <w:tcW w:w="982" w:type="dxa"/>
            <w:noWrap/>
            <w:hideMark/>
          </w:tcPr>
          <w:p w14:paraId="0981470D" w14:textId="77777777" w:rsidR="005D334A" w:rsidRPr="005C33C6" w:rsidRDefault="005D334A" w:rsidP="005D334A">
            <w:pPr>
              <w:jc w:val="both"/>
              <w:rPr>
                <w:sz w:val="16"/>
                <w:szCs w:val="16"/>
              </w:rPr>
            </w:pPr>
            <w:r w:rsidRPr="005C33C6">
              <w:rPr>
                <w:sz w:val="16"/>
                <w:szCs w:val="16"/>
              </w:rPr>
              <w:t xml:space="preserve">1.316 € </w:t>
            </w:r>
            <w:r w:rsidRPr="005C33C6">
              <w:rPr>
                <w:rFonts w:ascii="Arial" w:hAnsi="Arial" w:cs="Arial"/>
                <w:sz w:val="16"/>
                <w:szCs w:val="16"/>
              </w:rPr>
              <w:t>▲</w:t>
            </w:r>
            <w:r w:rsidRPr="005C33C6">
              <w:rPr>
                <w:sz w:val="16"/>
                <w:szCs w:val="16"/>
              </w:rPr>
              <w:t xml:space="preserve"> </w:t>
            </w:r>
          </w:p>
        </w:tc>
        <w:tc>
          <w:tcPr>
            <w:tcW w:w="641" w:type="dxa"/>
            <w:noWrap/>
            <w:hideMark/>
          </w:tcPr>
          <w:p w14:paraId="3F8F7C96" w14:textId="77777777" w:rsidR="005D334A" w:rsidRPr="005C33C6" w:rsidRDefault="005D334A" w:rsidP="005D334A">
            <w:pPr>
              <w:jc w:val="both"/>
              <w:rPr>
                <w:sz w:val="16"/>
                <w:szCs w:val="16"/>
              </w:rPr>
            </w:pPr>
            <w:r w:rsidRPr="005C33C6">
              <w:rPr>
                <w:sz w:val="16"/>
                <w:szCs w:val="16"/>
              </w:rPr>
              <w:t>8,2</w:t>
            </w:r>
          </w:p>
        </w:tc>
        <w:tc>
          <w:tcPr>
            <w:tcW w:w="992" w:type="dxa"/>
            <w:noWrap/>
            <w:hideMark/>
          </w:tcPr>
          <w:p w14:paraId="7EAB6F8A" w14:textId="77777777" w:rsidR="005D334A" w:rsidRPr="005C33C6" w:rsidRDefault="005D334A" w:rsidP="005D334A">
            <w:pPr>
              <w:jc w:val="both"/>
              <w:rPr>
                <w:sz w:val="16"/>
                <w:szCs w:val="16"/>
              </w:rPr>
            </w:pPr>
            <w:r w:rsidRPr="005C33C6">
              <w:rPr>
                <w:sz w:val="16"/>
                <w:szCs w:val="16"/>
              </w:rPr>
              <w:t xml:space="preserve">9,1 </w:t>
            </w:r>
            <w:r w:rsidRPr="005C33C6">
              <w:rPr>
                <w:rFonts w:ascii="Arial" w:hAnsi="Arial" w:cs="Arial"/>
                <w:sz w:val="16"/>
                <w:szCs w:val="16"/>
              </w:rPr>
              <w:t>▲</w:t>
            </w:r>
          </w:p>
        </w:tc>
      </w:tr>
      <w:tr w:rsidR="005D334A" w:rsidRPr="005C33C6" w14:paraId="3EAFDDF3" w14:textId="77777777" w:rsidTr="005D334A">
        <w:trPr>
          <w:trHeight w:val="300"/>
        </w:trPr>
        <w:tc>
          <w:tcPr>
            <w:tcW w:w="562" w:type="dxa"/>
            <w:noWrap/>
            <w:hideMark/>
          </w:tcPr>
          <w:p w14:paraId="4AC2E87E" w14:textId="77777777" w:rsidR="005D334A" w:rsidRPr="005C33C6" w:rsidRDefault="005D334A" w:rsidP="005D334A">
            <w:pPr>
              <w:jc w:val="both"/>
              <w:rPr>
                <w:b/>
                <w:bCs/>
                <w:sz w:val="16"/>
                <w:szCs w:val="16"/>
              </w:rPr>
            </w:pPr>
            <w:r w:rsidRPr="005C33C6">
              <w:rPr>
                <w:b/>
                <w:bCs/>
                <w:sz w:val="16"/>
                <w:szCs w:val="16"/>
              </w:rPr>
              <w:t>19η</w:t>
            </w:r>
          </w:p>
        </w:tc>
        <w:tc>
          <w:tcPr>
            <w:tcW w:w="1069" w:type="dxa"/>
            <w:noWrap/>
            <w:hideMark/>
          </w:tcPr>
          <w:p w14:paraId="325DFE4B" w14:textId="77777777" w:rsidR="005D334A" w:rsidRPr="005C33C6" w:rsidRDefault="005D334A" w:rsidP="005D334A">
            <w:pPr>
              <w:jc w:val="both"/>
              <w:rPr>
                <w:sz w:val="16"/>
                <w:szCs w:val="16"/>
              </w:rPr>
            </w:pPr>
            <w:r w:rsidRPr="005C33C6">
              <w:rPr>
                <w:sz w:val="16"/>
                <w:szCs w:val="16"/>
              </w:rPr>
              <w:t>Marseille</w:t>
            </w:r>
          </w:p>
        </w:tc>
        <w:tc>
          <w:tcPr>
            <w:tcW w:w="1029" w:type="dxa"/>
            <w:noWrap/>
            <w:hideMark/>
          </w:tcPr>
          <w:p w14:paraId="5AF158E3" w14:textId="77777777" w:rsidR="005D334A" w:rsidRPr="005C33C6" w:rsidRDefault="005D334A" w:rsidP="005D334A">
            <w:pPr>
              <w:jc w:val="both"/>
              <w:rPr>
                <w:sz w:val="16"/>
                <w:szCs w:val="16"/>
              </w:rPr>
            </w:pPr>
            <w:r w:rsidRPr="005C33C6">
              <w:rPr>
                <w:sz w:val="16"/>
                <w:szCs w:val="16"/>
              </w:rPr>
              <w:t>869.812</w:t>
            </w:r>
          </w:p>
        </w:tc>
        <w:tc>
          <w:tcPr>
            <w:tcW w:w="1150" w:type="dxa"/>
            <w:noWrap/>
            <w:hideMark/>
          </w:tcPr>
          <w:p w14:paraId="77EBEDE7" w14:textId="77777777" w:rsidR="005D334A" w:rsidRPr="005C33C6" w:rsidRDefault="005D334A" w:rsidP="005D334A">
            <w:pPr>
              <w:jc w:val="both"/>
              <w:rPr>
                <w:sz w:val="16"/>
                <w:szCs w:val="16"/>
              </w:rPr>
            </w:pPr>
            <w:r w:rsidRPr="005C33C6">
              <w:rPr>
                <w:sz w:val="16"/>
                <w:szCs w:val="16"/>
              </w:rPr>
              <w:t xml:space="preserve">2.111 € </w:t>
            </w:r>
            <w:r w:rsidRPr="005C33C6">
              <w:rPr>
                <w:rFonts w:ascii="Arial" w:hAnsi="Arial" w:cs="Arial"/>
                <w:sz w:val="16"/>
                <w:szCs w:val="16"/>
              </w:rPr>
              <w:t>▲</w:t>
            </w:r>
            <w:r w:rsidRPr="005C33C6">
              <w:rPr>
                <w:sz w:val="16"/>
                <w:szCs w:val="16"/>
              </w:rPr>
              <w:t xml:space="preserve"> </w:t>
            </w:r>
          </w:p>
        </w:tc>
        <w:tc>
          <w:tcPr>
            <w:tcW w:w="962" w:type="dxa"/>
            <w:noWrap/>
            <w:hideMark/>
          </w:tcPr>
          <w:p w14:paraId="3112B745" w14:textId="77777777" w:rsidR="005D334A" w:rsidRPr="005C33C6" w:rsidRDefault="005D334A" w:rsidP="005D334A">
            <w:pPr>
              <w:jc w:val="both"/>
              <w:rPr>
                <w:sz w:val="16"/>
                <w:szCs w:val="16"/>
              </w:rPr>
            </w:pPr>
            <w:r w:rsidRPr="005C33C6">
              <w:rPr>
                <w:sz w:val="16"/>
                <w:szCs w:val="16"/>
              </w:rPr>
              <w:t xml:space="preserve">909 € </w:t>
            </w:r>
            <w:r w:rsidRPr="005C33C6">
              <w:rPr>
                <w:rFonts w:ascii="Arial" w:hAnsi="Arial" w:cs="Arial"/>
                <w:sz w:val="16"/>
                <w:szCs w:val="16"/>
              </w:rPr>
              <w:t>▲</w:t>
            </w:r>
            <w:r w:rsidRPr="005C33C6">
              <w:rPr>
                <w:sz w:val="16"/>
                <w:szCs w:val="16"/>
              </w:rPr>
              <w:t xml:space="preserve"> </w:t>
            </w:r>
          </w:p>
        </w:tc>
        <w:tc>
          <w:tcPr>
            <w:tcW w:w="851" w:type="dxa"/>
            <w:noWrap/>
            <w:hideMark/>
          </w:tcPr>
          <w:p w14:paraId="360DB1C0" w14:textId="77777777" w:rsidR="005D334A" w:rsidRPr="005C33C6" w:rsidRDefault="005D334A" w:rsidP="005D334A">
            <w:pPr>
              <w:jc w:val="both"/>
              <w:rPr>
                <w:sz w:val="16"/>
                <w:szCs w:val="16"/>
              </w:rPr>
            </w:pPr>
            <w:r w:rsidRPr="005C33C6">
              <w:rPr>
                <w:sz w:val="16"/>
                <w:szCs w:val="16"/>
              </w:rPr>
              <w:t>655 €</w:t>
            </w:r>
          </w:p>
        </w:tc>
        <w:tc>
          <w:tcPr>
            <w:tcW w:w="992" w:type="dxa"/>
            <w:noWrap/>
            <w:hideMark/>
          </w:tcPr>
          <w:p w14:paraId="4668EADE" w14:textId="77777777" w:rsidR="005D334A" w:rsidRPr="005C33C6" w:rsidRDefault="005D334A" w:rsidP="005D334A">
            <w:pPr>
              <w:jc w:val="both"/>
              <w:rPr>
                <w:sz w:val="16"/>
                <w:szCs w:val="16"/>
              </w:rPr>
            </w:pPr>
            <w:r w:rsidRPr="005C33C6">
              <w:rPr>
                <w:sz w:val="16"/>
                <w:szCs w:val="16"/>
              </w:rPr>
              <w:t xml:space="preserve">3.536 € </w:t>
            </w:r>
            <w:r w:rsidRPr="005C33C6">
              <w:rPr>
                <w:rFonts w:ascii="Arial" w:hAnsi="Arial" w:cs="Arial"/>
                <w:sz w:val="16"/>
                <w:szCs w:val="16"/>
              </w:rPr>
              <w:t>▼</w:t>
            </w:r>
            <w:r w:rsidRPr="005C33C6">
              <w:rPr>
                <w:sz w:val="16"/>
                <w:szCs w:val="16"/>
              </w:rPr>
              <w:t xml:space="preserve"> </w:t>
            </w:r>
          </w:p>
        </w:tc>
        <w:tc>
          <w:tcPr>
            <w:tcW w:w="924" w:type="dxa"/>
            <w:noWrap/>
            <w:hideMark/>
          </w:tcPr>
          <w:p w14:paraId="42071181" w14:textId="77777777" w:rsidR="005D334A" w:rsidRPr="005C33C6" w:rsidRDefault="005D334A" w:rsidP="005D334A">
            <w:pPr>
              <w:jc w:val="both"/>
              <w:rPr>
                <w:sz w:val="16"/>
                <w:szCs w:val="16"/>
              </w:rPr>
            </w:pPr>
            <w:r w:rsidRPr="005C33C6">
              <w:rPr>
                <w:sz w:val="16"/>
                <w:szCs w:val="16"/>
              </w:rPr>
              <w:t xml:space="preserve">1.295 € </w:t>
            </w:r>
            <w:r w:rsidRPr="005C33C6">
              <w:rPr>
                <w:rFonts w:ascii="Arial" w:hAnsi="Arial" w:cs="Arial"/>
                <w:sz w:val="16"/>
                <w:szCs w:val="16"/>
              </w:rPr>
              <w:t>▲</w:t>
            </w:r>
            <w:r w:rsidRPr="005C33C6">
              <w:rPr>
                <w:sz w:val="16"/>
                <w:szCs w:val="16"/>
              </w:rPr>
              <w:t xml:space="preserve"> </w:t>
            </w:r>
          </w:p>
        </w:tc>
        <w:tc>
          <w:tcPr>
            <w:tcW w:w="982" w:type="dxa"/>
            <w:noWrap/>
            <w:hideMark/>
          </w:tcPr>
          <w:p w14:paraId="243746F3" w14:textId="77777777" w:rsidR="005D334A" w:rsidRPr="005C33C6" w:rsidRDefault="005D334A" w:rsidP="005D334A">
            <w:pPr>
              <w:jc w:val="both"/>
              <w:rPr>
                <w:sz w:val="16"/>
                <w:szCs w:val="16"/>
              </w:rPr>
            </w:pPr>
            <w:r w:rsidRPr="005C33C6">
              <w:rPr>
                <w:sz w:val="16"/>
                <w:szCs w:val="16"/>
              </w:rPr>
              <w:t xml:space="preserve">1.163 € </w:t>
            </w:r>
            <w:r w:rsidRPr="005C33C6">
              <w:rPr>
                <w:rFonts w:ascii="Arial" w:hAnsi="Arial" w:cs="Arial"/>
                <w:sz w:val="16"/>
                <w:szCs w:val="16"/>
              </w:rPr>
              <w:t>▲</w:t>
            </w:r>
            <w:r w:rsidRPr="005C33C6">
              <w:rPr>
                <w:sz w:val="16"/>
                <w:szCs w:val="16"/>
              </w:rPr>
              <w:t xml:space="preserve"> </w:t>
            </w:r>
          </w:p>
        </w:tc>
        <w:tc>
          <w:tcPr>
            <w:tcW w:w="641" w:type="dxa"/>
            <w:noWrap/>
            <w:hideMark/>
          </w:tcPr>
          <w:p w14:paraId="77A99DE2" w14:textId="77777777" w:rsidR="005D334A" w:rsidRPr="005C33C6" w:rsidRDefault="005D334A" w:rsidP="005D334A">
            <w:pPr>
              <w:jc w:val="both"/>
              <w:rPr>
                <w:sz w:val="16"/>
                <w:szCs w:val="16"/>
              </w:rPr>
            </w:pPr>
            <w:r w:rsidRPr="005C33C6">
              <w:rPr>
                <w:sz w:val="16"/>
                <w:szCs w:val="16"/>
              </w:rPr>
              <w:t>8,7</w:t>
            </w:r>
          </w:p>
        </w:tc>
        <w:tc>
          <w:tcPr>
            <w:tcW w:w="992" w:type="dxa"/>
            <w:noWrap/>
            <w:hideMark/>
          </w:tcPr>
          <w:p w14:paraId="411ADD7D" w14:textId="77777777" w:rsidR="005D334A" w:rsidRPr="005C33C6" w:rsidRDefault="005D334A" w:rsidP="005D334A">
            <w:pPr>
              <w:jc w:val="both"/>
              <w:rPr>
                <w:sz w:val="16"/>
                <w:szCs w:val="16"/>
              </w:rPr>
            </w:pPr>
            <w:r w:rsidRPr="005C33C6">
              <w:rPr>
                <w:sz w:val="16"/>
                <w:szCs w:val="16"/>
              </w:rPr>
              <w:t xml:space="preserve">8,8 </w:t>
            </w:r>
            <w:r w:rsidRPr="005C33C6">
              <w:rPr>
                <w:rFonts w:ascii="Arial" w:hAnsi="Arial" w:cs="Arial"/>
                <w:sz w:val="16"/>
                <w:szCs w:val="16"/>
              </w:rPr>
              <w:t>▲</w:t>
            </w:r>
          </w:p>
        </w:tc>
      </w:tr>
      <w:tr w:rsidR="005D334A" w:rsidRPr="005C33C6" w14:paraId="046CF800" w14:textId="77777777" w:rsidTr="005D334A">
        <w:trPr>
          <w:trHeight w:val="300"/>
        </w:trPr>
        <w:tc>
          <w:tcPr>
            <w:tcW w:w="562" w:type="dxa"/>
            <w:noWrap/>
            <w:hideMark/>
          </w:tcPr>
          <w:p w14:paraId="7BE28F70" w14:textId="77777777" w:rsidR="005D334A" w:rsidRPr="005C33C6" w:rsidRDefault="005D334A" w:rsidP="005D334A">
            <w:pPr>
              <w:jc w:val="both"/>
              <w:rPr>
                <w:b/>
                <w:bCs/>
                <w:sz w:val="16"/>
                <w:szCs w:val="16"/>
              </w:rPr>
            </w:pPr>
            <w:r w:rsidRPr="005C33C6">
              <w:rPr>
                <w:b/>
                <w:bCs/>
                <w:sz w:val="16"/>
                <w:szCs w:val="16"/>
              </w:rPr>
              <w:t>20η</w:t>
            </w:r>
          </w:p>
        </w:tc>
        <w:tc>
          <w:tcPr>
            <w:tcW w:w="1069" w:type="dxa"/>
            <w:noWrap/>
            <w:hideMark/>
          </w:tcPr>
          <w:p w14:paraId="3DA5A590" w14:textId="77777777" w:rsidR="005D334A" w:rsidRPr="005C33C6" w:rsidRDefault="005D334A" w:rsidP="005D334A">
            <w:pPr>
              <w:jc w:val="both"/>
              <w:rPr>
                <w:sz w:val="16"/>
                <w:szCs w:val="16"/>
              </w:rPr>
            </w:pPr>
            <w:r w:rsidRPr="005C33C6">
              <w:rPr>
                <w:sz w:val="16"/>
                <w:szCs w:val="16"/>
              </w:rPr>
              <w:t>Nice</w:t>
            </w:r>
          </w:p>
        </w:tc>
        <w:tc>
          <w:tcPr>
            <w:tcW w:w="1029" w:type="dxa"/>
            <w:noWrap/>
            <w:hideMark/>
          </w:tcPr>
          <w:p w14:paraId="16CD521E" w14:textId="77777777" w:rsidR="005D334A" w:rsidRPr="005C33C6" w:rsidRDefault="005D334A" w:rsidP="005D334A">
            <w:pPr>
              <w:jc w:val="both"/>
              <w:rPr>
                <w:sz w:val="16"/>
                <w:szCs w:val="16"/>
              </w:rPr>
            </w:pPr>
            <w:r w:rsidRPr="005C33C6">
              <w:rPr>
                <w:sz w:val="16"/>
                <w:szCs w:val="16"/>
              </w:rPr>
              <w:t>346.055</w:t>
            </w:r>
          </w:p>
        </w:tc>
        <w:tc>
          <w:tcPr>
            <w:tcW w:w="1150" w:type="dxa"/>
            <w:noWrap/>
            <w:hideMark/>
          </w:tcPr>
          <w:p w14:paraId="5DD40357" w14:textId="77777777" w:rsidR="005D334A" w:rsidRPr="005C33C6" w:rsidRDefault="005D334A" w:rsidP="005D334A">
            <w:pPr>
              <w:jc w:val="both"/>
              <w:rPr>
                <w:sz w:val="16"/>
                <w:szCs w:val="16"/>
              </w:rPr>
            </w:pPr>
            <w:r w:rsidRPr="005C33C6">
              <w:rPr>
                <w:sz w:val="16"/>
                <w:szCs w:val="16"/>
              </w:rPr>
              <w:t xml:space="preserve">2.713 € </w:t>
            </w:r>
            <w:r w:rsidRPr="005C33C6">
              <w:rPr>
                <w:rFonts w:ascii="Arial" w:hAnsi="Arial" w:cs="Arial"/>
                <w:sz w:val="16"/>
                <w:szCs w:val="16"/>
              </w:rPr>
              <w:t>▲</w:t>
            </w:r>
            <w:r w:rsidRPr="005C33C6">
              <w:rPr>
                <w:sz w:val="16"/>
                <w:szCs w:val="16"/>
              </w:rPr>
              <w:t xml:space="preserve"> </w:t>
            </w:r>
          </w:p>
        </w:tc>
        <w:tc>
          <w:tcPr>
            <w:tcW w:w="962" w:type="dxa"/>
            <w:noWrap/>
            <w:hideMark/>
          </w:tcPr>
          <w:p w14:paraId="29911485" w14:textId="77777777" w:rsidR="005D334A" w:rsidRPr="005C33C6" w:rsidRDefault="005D334A" w:rsidP="005D334A">
            <w:pPr>
              <w:jc w:val="both"/>
              <w:rPr>
                <w:sz w:val="16"/>
                <w:szCs w:val="16"/>
              </w:rPr>
            </w:pPr>
            <w:r w:rsidRPr="005C33C6">
              <w:rPr>
                <w:sz w:val="16"/>
                <w:szCs w:val="16"/>
              </w:rPr>
              <w:t xml:space="preserve">1.139 € </w:t>
            </w:r>
            <w:r w:rsidRPr="005C33C6">
              <w:rPr>
                <w:rFonts w:ascii="Arial" w:hAnsi="Arial" w:cs="Arial"/>
                <w:sz w:val="16"/>
                <w:szCs w:val="16"/>
              </w:rPr>
              <w:t>▲</w:t>
            </w:r>
            <w:r w:rsidRPr="005C33C6">
              <w:rPr>
                <w:sz w:val="16"/>
                <w:szCs w:val="16"/>
              </w:rPr>
              <w:t xml:space="preserve"> </w:t>
            </w:r>
          </w:p>
        </w:tc>
        <w:tc>
          <w:tcPr>
            <w:tcW w:w="851" w:type="dxa"/>
            <w:noWrap/>
            <w:hideMark/>
          </w:tcPr>
          <w:p w14:paraId="3DCD0C15" w14:textId="77777777" w:rsidR="005D334A" w:rsidRPr="005C33C6" w:rsidRDefault="005D334A" w:rsidP="005D334A">
            <w:pPr>
              <w:jc w:val="both"/>
              <w:rPr>
                <w:sz w:val="16"/>
                <w:szCs w:val="16"/>
              </w:rPr>
            </w:pPr>
            <w:r w:rsidRPr="005C33C6">
              <w:rPr>
                <w:sz w:val="16"/>
                <w:szCs w:val="16"/>
              </w:rPr>
              <w:t>795 €</w:t>
            </w:r>
          </w:p>
        </w:tc>
        <w:tc>
          <w:tcPr>
            <w:tcW w:w="992" w:type="dxa"/>
            <w:noWrap/>
            <w:hideMark/>
          </w:tcPr>
          <w:p w14:paraId="7E554C54" w14:textId="77777777" w:rsidR="005D334A" w:rsidRPr="005C33C6" w:rsidRDefault="005D334A" w:rsidP="005D334A">
            <w:pPr>
              <w:jc w:val="both"/>
              <w:rPr>
                <w:sz w:val="16"/>
                <w:szCs w:val="16"/>
              </w:rPr>
            </w:pPr>
            <w:r w:rsidRPr="005C33C6">
              <w:rPr>
                <w:sz w:val="16"/>
                <w:szCs w:val="16"/>
              </w:rPr>
              <w:t xml:space="preserve">4.133 € </w:t>
            </w:r>
            <w:r w:rsidRPr="005C33C6">
              <w:rPr>
                <w:rFonts w:ascii="Arial" w:hAnsi="Arial" w:cs="Arial"/>
                <w:sz w:val="16"/>
                <w:szCs w:val="16"/>
              </w:rPr>
              <w:t>▲</w:t>
            </w:r>
            <w:r w:rsidRPr="005C33C6">
              <w:rPr>
                <w:sz w:val="16"/>
                <w:szCs w:val="16"/>
              </w:rPr>
              <w:t xml:space="preserve"> </w:t>
            </w:r>
          </w:p>
        </w:tc>
        <w:tc>
          <w:tcPr>
            <w:tcW w:w="924" w:type="dxa"/>
            <w:noWrap/>
            <w:hideMark/>
          </w:tcPr>
          <w:p w14:paraId="295E3664" w14:textId="77777777" w:rsidR="005D334A" w:rsidRPr="005C33C6" w:rsidRDefault="005D334A" w:rsidP="005D334A">
            <w:pPr>
              <w:jc w:val="both"/>
              <w:rPr>
                <w:sz w:val="16"/>
                <w:szCs w:val="16"/>
              </w:rPr>
            </w:pPr>
            <w:r w:rsidRPr="005C33C6">
              <w:rPr>
                <w:sz w:val="16"/>
                <w:szCs w:val="16"/>
              </w:rPr>
              <w:t xml:space="preserve">1.643 € </w:t>
            </w:r>
            <w:r w:rsidRPr="005C33C6">
              <w:rPr>
                <w:rFonts w:ascii="Arial" w:hAnsi="Arial" w:cs="Arial"/>
                <w:sz w:val="16"/>
                <w:szCs w:val="16"/>
              </w:rPr>
              <w:t>▲</w:t>
            </w:r>
            <w:r w:rsidRPr="005C33C6">
              <w:rPr>
                <w:sz w:val="16"/>
                <w:szCs w:val="16"/>
              </w:rPr>
              <w:t xml:space="preserve"> </w:t>
            </w:r>
          </w:p>
        </w:tc>
        <w:tc>
          <w:tcPr>
            <w:tcW w:w="982" w:type="dxa"/>
            <w:noWrap/>
            <w:hideMark/>
          </w:tcPr>
          <w:p w14:paraId="1E59682E" w14:textId="77777777" w:rsidR="005D334A" w:rsidRPr="005C33C6" w:rsidRDefault="005D334A" w:rsidP="005D334A">
            <w:pPr>
              <w:jc w:val="both"/>
              <w:rPr>
                <w:sz w:val="16"/>
                <w:szCs w:val="16"/>
              </w:rPr>
            </w:pPr>
            <w:r w:rsidRPr="005C33C6">
              <w:rPr>
                <w:sz w:val="16"/>
                <w:szCs w:val="16"/>
              </w:rPr>
              <w:t xml:space="preserve">1.306 € </w:t>
            </w:r>
            <w:r w:rsidRPr="005C33C6">
              <w:rPr>
                <w:rFonts w:ascii="Arial" w:hAnsi="Arial" w:cs="Arial"/>
                <w:sz w:val="16"/>
                <w:szCs w:val="16"/>
              </w:rPr>
              <w:t>▲</w:t>
            </w:r>
            <w:r w:rsidRPr="005C33C6">
              <w:rPr>
                <w:sz w:val="16"/>
                <w:szCs w:val="16"/>
              </w:rPr>
              <w:t xml:space="preserve"> </w:t>
            </w:r>
          </w:p>
        </w:tc>
        <w:tc>
          <w:tcPr>
            <w:tcW w:w="641" w:type="dxa"/>
            <w:noWrap/>
            <w:hideMark/>
          </w:tcPr>
          <w:p w14:paraId="66FE7BFC" w14:textId="77777777" w:rsidR="005D334A" w:rsidRPr="005C33C6" w:rsidRDefault="005D334A" w:rsidP="005D334A">
            <w:pPr>
              <w:jc w:val="both"/>
              <w:rPr>
                <w:sz w:val="16"/>
                <w:szCs w:val="16"/>
              </w:rPr>
            </w:pPr>
            <w:r w:rsidRPr="005C33C6">
              <w:rPr>
                <w:sz w:val="16"/>
                <w:szCs w:val="16"/>
              </w:rPr>
              <w:t>7,4</w:t>
            </w:r>
          </w:p>
        </w:tc>
        <w:tc>
          <w:tcPr>
            <w:tcW w:w="992" w:type="dxa"/>
            <w:noWrap/>
            <w:hideMark/>
          </w:tcPr>
          <w:p w14:paraId="4BE75321" w14:textId="77777777" w:rsidR="005D334A" w:rsidRPr="005C33C6" w:rsidRDefault="005D334A" w:rsidP="005D334A">
            <w:pPr>
              <w:jc w:val="both"/>
              <w:rPr>
                <w:sz w:val="16"/>
                <w:szCs w:val="16"/>
              </w:rPr>
            </w:pPr>
            <w:r w:rsidRPr="005C33C6">
              <w:rPr>
                <w:sz w:val="16"/>
                <w:szCs w:val="16"/>
              </w:rPr>
              <w:t xml:space="preserve">8,1 </w:t>
            </w:r>
            <w:r w:rsidRPr="005C33C6">
              <w:rPr>
                <w:rFonts w:ascii="Arial" w:hAnsi="Arial" w:cs="Arial"/>
                <w:sz w:val="16"/>
                <w:szCs w:val="16"/>
              </w:rPr>
              <w:t>▲</w:t>
            </w:r>
          </w:p>
        </w:tc>
      </w:tr>
      <w:tr w:rsidR="005D334A" w:rsidRPr="005C33C6" w14:paraId="73C717F9" w14:textId="77777777" w:rsidTr="005D334A">
        <w:trPr>
          <w:trHeight w:val="300"/>
        </w:trPr>
        <w:tc>
          <w:tcPr>
            <w:tcW w:w="2660" w:type="dxa"/>
            <w:gridSpan w:val="3"/>
            <w:noWrap/>
          </w:tcPr>
          <w:p w14:paraId="6372D7C3" w14:textId="77777777" w:rsidR="005D334A" w:rsidRPr="001E17FB" w:rsidRDefault="005D334A" w:rsidP="005D334A">
            <w:pPr>
              <w:rPr>
                <w:b/>
                <w:bCs/>
                <w:sz w:val="16"/>
                <w:szCs w:val="16"/>
              </w:rPr>
            </w:pPr>
            <w:r w:rsidRPr="001E17FB">
              <w:rPr>
                <w:b/>
                <w:bCs/>
                <w:sz w:val="16"/>
                <w:szCs w:val="16"/>
              </w:rPr>
              <w:t xml:space="preserve">            Μέσοι Όροι</w:t>
            </w:r>
          </w:p>
        </w:tc>
        <w:tc>
          <w:tcPr>
            <w:tcW w:w="1150" w:type="dxa"/>
            <w:noWrap/>
          </w:tcPr>
          <w:p w14:paraId="47CC43C8" w14:textId="77777777" w:rsidR="005D334A" w:rsidRPr="001E17FB" w:rsidRDefault="005D334A" w:rsidP="005D334A">
            <w:pPr>
              <w:jc w:val="both"/>
              <w:rPr>
                <w:b/>
                <w:bCs/>
                <w:sz w:val="16"/>
                <w:szCs w:val="16"/>
                <w:lang w:val="en-US"/>
              </w:rPr>
            </w:pPr>
            <w:r w:rsidRPr="001E17FB">
              <w:rPr>
                <w:b/>
                <w:bCs/>
                <w:sz w:val="16"/>
                <w:szCs w:val="16"/>
                <w:lang w:val="en-US"/>
              </w:rPr>
              <w:t>2.002 €</w:t>
            </w:r>
          </w:p>
        </w:tc>
        <w:tc>
          <w:tcPr>
            <w:tcW w:w="962" w:type="dxa"/>
            <w:noWrap/>
          </w:tcPr>
          <w:p w14:paraId="025137BC" w14:textId="77777777" w:rsidR="005D334A" w:rsidRPr="001E17FB" w:rsidRDefault="005D334A" w:rsidP="005D334A">
            <w:pPr>
              <w:jc w:val="both"/>
              <w:rPr>
                <w:b/>
                <w:bCs/>
                <w:sz w:val="16"/>
                <w:szCs w:val="16"/>
                <w:lang w:val="en-US"/>
              </w:rPr>
            </w:pPr>
            <w:r w:rsidRPr="001E17FB">
              <w:rPr>
                <w:b/>
                <w:bCs/>
                <w:sz w:val="16"/>
                <w:szCs w:val="16"/>
                <w:lang w:val="en-US"/>
              </w:rPr>
              <w:t>879 €</w:t>
            </w:r>
          </w:p>
        </w:tc>
        <w:tc>
          <w:tcPr>
            <w:tcW w:w="851" w:type="dxa"/>
            <w:noWrap/>
          </w:tcPr>
          <w:p w14:paraId="00D3E63E" w14:textId="77777777" w:rsidR="005D334A" w:rsidRPr="001E17FB" w:rsidRDefault="005D334A" w:rsidP="005D334A">
            <w:pPr>
              <w:jc w:val="both"/>
              <w:rPr>
                <w:b/>
                <w:bCs/>
                <w:sz w:val="16"/>
                <w:szCs w:val="16"/>
                <w:lang w:val="en-US"/>
              </w:rPr>
            </w:pPr>
            <w:r w:rsidRPr="001E17FB">
              <w:rPr>
                <w:b/>
                <w:bCs/>
                <w:sz w:val="16"/>
                <w:szCs w:val="16"/>
                <w:lang w:val="en-US"/>
              </w:rPr>
              <w:t>752 €</w:t>
            </w:r>
          </w:p>
        </w:tc>
        <w:tc>
          <w:tcPr>
            <w:tcW w:w="992" w:type="dxa"/>
            <w:noWrap/>
          </w:tcPr>
          <w:p w14:paraId="5C347BD1" w14:textId="77777777" w:rsidR="005D334A" w:rsidRPr="001E17FB" w:rsidRDefault="005D334A" w:rsidP="005D334A">
            <w:pPr>
              <w:jc w:val="both"/>
              <w:rPr>
                <w:b/>
                <w:bCs/>
                <w:sz w:val="16"/>
                <w:szCs w:val="16"/>
                <w:lang w:val="en-US"/>
              </w:rPr>
            </w:pPr>
            <w:r w:rsidRPr="001E17FB">
              <w:rPr>
                <w:b/>
                <w:bCs/>
                <w:sz w:val="16"/>
                <w:szCs w:val="16"/>
                <w:lang w:val="en-US"/>
              </w:rPr>
              <w:t>2.561  €</w:t>
            </w:r>
          </w:p>
        </w:tc>
        <w:tc>
          <w:tcPr>
            <w:tcW w:w="924" w:type="dxa"/>
            <w:noWrap/>
          </w:tcPr>
          <w:p w14:paraId="647EE09A" w14:textId="77777777" w:rsidR="005D334A" w:rsidRPr="001E17FB" w:rsidRDefault="005D334A" w:rsidP="005D334A">
            <w:pPr>
              <w:jc w:val="both"/>
              <w:rPr>
                <w:b/>
                <w:bCs/>
                <w:sz w:val="16"/>
                <w:szCs w:val="16"/>
                <w:lang w:val="en-US"/>
              </w:rPr>
            </w:pPr>
            <w:r w:rsidRPr="001E17FB">
              <w:rPr>
                <w:b/>
                <w:bCs/>
                <w:sz w:val="16"/>
                <w:szCs w:val="16"/>
                <w:lang w:val="en-US"/>
              </w:rPr>
              <w:t>1.374  €</w:t>
            </w:r>
          </w:p>
        </w:tc>
        <w:tc>
          <w:tcPr>
            <w:tcW w:w="982" w:type="dxa"/>
            <w:noWrap/>
          </w:tcPr>
          <w:p w14:paraId="727B5F51" w14:textId="77777777" w:rsidR="005D334A" w:rsidRPr="001E17FB" w:rsidRDefault="005D334A" w:rsidP="005D334A">
            <w:pPr>
              <w:jc w:val="both"/>
              <w:rPr>
                <w:b/>
                <w:bCs/>
                <w:sz w:val="16"/>
                <w:szCs w:val="16"/>
                <w:lang w:val="en-US"/>
              </w:rPr>
            </w:pPr>
            <w:r w:rsidRPr="001E17FB">
              <w:rPr>
                <w:b/>
                <w:bCs/>
                <w:sz w:val="16"/>
                <w:szCs w:val="16"/>
                <w:lang w:val="en-US"/>
              </w:rPr>
              <w:t>1.106  €</w:t>
            </w:r>
          </w:p>
        </w:tc>
        <w:tc>
          <w:tcPr>
            <w:tcW w:w="641" w:type="dxa"/>
            <w:noWrap/>
          </w:tcPr>
          <w:p w14:paraId="02048B6F" w14:textId="77777777" w:rsidR="005D334A" w:rsidRPr="001E17FB" w:rsidRDefault="005D334A" w:rsidP="005D334A">
            <w:pPr>
              <w:jc w:val="both"/>
              <w:rPr>
                <w:b/>
                <w:bCs/>
                <w:sz w:val="16"/>
                <w:szCs w:val="16"/>
                <w:lang w:val="en-US"/>
              </w:rPr>
            </w:pPr>
            <w:r w:rsidRPr="001E17FB">
              <w:rPr>
                <w:b/>
                <w:bCs/>
                <w:sz w:val="16"/>
                <w:szCs w:val="16"/>
                <w:lang w:val="en-US"/>
              </w:rPr>
              <w:t>10,48</w:t>
            </w:r>
          </w:p>
        </w:tc>
        <w:tc>
          <w:tcPr>
            <w:tcW w:w="992" w:type="dxa"/>
            <w:noWrap/>
          </w:tcPr>
          <w:p w14:paraId="0365CF1C" w14:textId="77777777" w:rsidR="005D334A" w:rsidRPr="001E17FB" w:rsidRDefault="005D334A" w:rsidP="005D334A">
            <w:pPr>
              <w:jc w:val="both"/>
              <w:rPr>
                <w:b/>
                <w:bCs/>
                <w:sz w:val="16"/>
                <w:szCs w:val="16"/>
              </w:rPr>
            </w:pPr>
            <w:r w:rsidRPr="001E17FB">
              <w:rPr>
                <w:b/>
                <w:bCs/>
                <w:sz w:val="16"/>
                <w:szCs w:val="16"/>
              </w:rPr>
              <w:t>10,55</w:t>
            </w:r>
          </w:p>
        </w:tc>
      </w:tr>
    </w:tbl>
    <w:p w14:paraId="4188661D" w14:textId="28C24DB7" w:rsidR="005D334A" w:rsidRDefault="005D334A" w:rsidP="0033265C">
      <w:pPr>
        <w:spacing w:after="200" w:line="360" w:lineRule="auto"/>
        <w:jc w:val="both"/>
        <w:rPr>
          <w:sz w:val="28"/>
          <w:szCs w:val="28"/>
        </w:rPr>
      </w:pPr>
    </w:p>
    <w:p w14:paraId="01C34AA6" w14:textId="77777777" w:rsidR="00F35DCF" w:rsidRPr="002245FD" w:rsidRDefault="00F35DCF" w:rsidP="00F35DCF">
      <w:pPr>
        <w:jc w:val="both"/>
        <w:rPr>
          <w:rFonts w:eastAsiaTheme="minorHAnsi"/>
          <w:sz w:val="28"/>
          <w:szCs w:val="28"/>
        </w:rPr>
      </w:pPr>
      <w:r w:rsidRPr="005C33C6">
        <w:rPr>
          <w:rFonts w:eastAsiaTheme="minorHAnsi"/>
          <w:b/>
          <w:bCs/>
          <w:i/>
          <w:iCs/>
          <w:sz w:val="28"/>
          <w:szCs w:val="28"/>
          <w:u w:val="single"/>
        </w:rPr>
        <w:t xml:space="preserve">ΠΟΛΥ ΜΕΓΑΛΕΣ ΠΟΛΕΙΣ      </w:t>
      </w:r>
    </w:p>
    <w:p w14:paraId="412C1D87" w14:textId="77777777" w:rsidR="005D334A" w:rsidRPr="005D334A" w:rsidRDefault="005D334A" w:rsidP="0033265C">
      <w:pPr>
        <w:spacing w:after="200" w:line="360" w:lineRule="auto"/>
        <w:jc w:val="both"/>
        <w:rPr>
          <w:sz w:val="28"/>
          <w:szCs w:val="28"/>
        </w:rPr>
      </w:pPr>
    </w:p>
    <w:p w14:paraId="5F7A2DD6" w14:textId="0166ED1E" w:rsidR="00AF06CB" w:rsidRPr="002245FD" w:rsidRDefault="005C33C6" w:rsidP="00C4265F">
      <w:pPr>
        <w:jc w:val="both"/>
        <w:rPr>
          <w:rFonts w:eastAsiaTheme="minorHAnsi"/>
          <w:sz w:val="28"/>
          <w:szCs w:val="28"/>
        </w:rPr>
      </w:pPr>
      <w:r w:rsidRPr="005C33C6">
        <w:rPr>
          <w:rFonts w:eastAsiaTheme="minorHAnsi"/>
          <w:b/>
          <w:bCs/>
          <w:i/>
          <w:iCs/>
          <w:sz w:val="28"/>
          <w:szCs w:val="28"/>
          <w:u w:val="single"/>
        </w:rPr>
        <w:t xml:space="preserve"> </w:t>
      </w:r>
    </w:p>
    <w:p w14:paraId="587621F4" w14:textId="77777777" w:rsidR="00381F4D" w:rsidRDefault="00381F4D" w:rsidP="002E5C86">
      <w:pPr>
        <w:spacing w:after="200" w:line="360" w:lineRule="auto"/>
        <w:jc w:val="both"/>
        <w:rPr>
          <w:sz w:val="28"/>
          <w:szCs w:val="28"/>
        </w:rPr>
      </w:pPr>
    </w:p>
    <w:p w14:paraId="6D3D5E21" w14:textId="3334D4DB" w:rsidR="00AF06CB" w:rsidRDefault="0044090C" w:rsidP="002E5C86">
      <w:pPr>
        <w:spacing w:after="200" w:line="360" w:lineRule="auto"/>
        <w:jc w:val="both"/>
        <w:rPr>
          <w:sz w:val="28"/>
          <w:szCs w:val="28"/>
        </w:rPr>
      </w:pPr>
      <w:r>
        <w:rPr>
          <w:sz w:val="28"/>
          <w:szCs w:val="28"/>
        </w:rPr>
        <w:t>Οι 20 μεγαλύτερες πόλεις το 2018 είχαν λειτουργικές δαπάνες κατά μέσο όρο 2.002 ευρώ ανά κάτοικο.</w:t>
      </w:r>
      <w:r w:rsidR="00976E72">
        <w:rPr>
          <w:sz w:val="28"/>
          <w:szCs w:val="28"/>
        </w:rPr>
        <w:t xml:space="preserve"> </w:t>
      </w:r>
      <w:r w:rsidR="00DC334E">
        <w:rPr>
          <w:sz w:val="28"/>
          <w:szCs w:val="28"/>
        </w:rPr>
        <w:t>Η</w:t>
      </w:r>
      <w:r w:rsidR="00B34534" w:rsidRPr="00B34534">
        <w:rPr>
          <w:sz w:val="28"/>
          <w:szCs w:val="28"/>
        </w:rPr>
        <w:t xml:space="preserve"> </w:t>
      </w:r>
      <w:r w:rsidR="00B34534">
        <w:rPr>
          <w:sz w:val="28"/>
          <w:szCs w:val="28"/>
          <w:lang w:val="en-US"/>
        </w:rPr>
        <w:t>Bordeaux</w:t>
      </w:r>
      <w:r w:rsidR="008D250C">
        <w:rPr>
          <w:sz w:val="28"/>
          <w:szCs w:val="28"/>
        </w:rPr>
        <w:t xml:space="preserve"> </w:t>
      </w:r>
      <w:r w:rsidR="00DC334E">
        <w:rPr>
          <w:sz w:val="28"/>
          <w:szCs w:val="28"/>
        </w:rPr>
        <w:t>είναι</w:t>
      </w:r>
      <w:r w:rsidR="008D250C">
        <w:rPr>
          <w:sz w:val="28"/>
          <w:szCs w:val="28"/>
        </w:rPr>
        <w:t xml:space="preserve"> πρώτ</w:t>
      </w:r>
      <w:r w:rsidR="00DC334E">
        <w:rPr>
          <w:sz w:val="28"/>
          <w:szCs w:val="28"/>
        </w:rPr>
        <w:t>η</w:t>
      </w:r>
      <w:r w:rsidR="008D250C">
        <w:rPr>
          <w:sz w:val="28"/>
          <w:szCs w:val="28"/>
        </w:rPr>
        <w:t xml:space="preserve"> στη μείωση </w:t>
      </w:r>
      <w:r w:rsidR="00DC334E">
        <w:rPr>
          <w:sz w:val="28"/>
          <w:szCs w:val="28"/>
        </w:rPr>
        <w:t>λειτουργικών</w:t>
      </w:r>
      <w:r w:rsidR="0085601F">
        <w:rPr>
          <w:sz w:val="28"/>
          <w:szCs w:val="28"/>
        </w:rPr>
        <w:t xml:space="preserve"> εξόδων </w:t>
      </w:r>
      <w:r w:rsidR="008D250C">
        <w:rPr>
          <w:sz w:val="28"/>
          <w:szCs w:val="28"/>
        </w:rPr>
        <w:t>ακολουθούμεν</w:t>
      </w:r>
      <w:r w:rsidR="00DC334E">
        <w:rPr>
          <w:sz w:val="28"/>
          <w:szCs w:val="28"/>
        </w:rPr>
        <w:t xml:space="preserve">η από </w:t>
      </w:r>
      <w:r w:rsidR="00B34534">
        <w:rPr>
          <w:sz w:val="28"/>
          <w:szCs w:val="28"/>
          <w:lang w:val="en-US"/>
        </w:rPr>
        <w:t>Grenoble</w:t>
      </w:r>
      <w:r w:rsidR="00DC334E">
        <w:rPr>
          <w:sz w:val="28"/>
          <w:szCs w:val="28"/>
        </w:rPr>
        <w:t xml:space="preserve"> και </w:t>
      </w:r>
      <w:r w:rsidR="00B34534">
        <w:rPr>
          <w:sz w:val="28"/>
          <w:szCs w:val="28"/>
          <w:lang w:val="en-US"/>
        </w:rPr>
        <w:t>Paris</w:t>
      </w:r>
      <w:r w:rsidR="008D250C">
        <w:rPr>
          <w:sz w:val="28"/>
          <w:szCs w:val="28"/>
        </w:rPr>
        <w:t xml:space="preserve">. Αντιθέτως </w:t>
      </w:r>
      <w:r w:rsidR="008D250C">
        <w:rPr>
          <w:sz w:val="28"/>
          <w:szCs w:val="28"/>
        </w:rPr>
        <w:lastRenderedPageBreak/>
        <w:t>η</w:t>
      </w:r>
      <w:r w:rsidR="00DC334E">
        <w:rPr>
          <w:sz w:val="28"/>
          <w:szCs w:val="28"/>
        </w:rPr>
        <w:t xml:space="preserve"> </w:t>
      </w:r>
      <w:r w:rsidR="00B34534">
        <w:rPr>
          <w:sz w:val="28"/>
          <w:szCs w:val="28"/>
          <w:lang w:val="en-US"/>
        </w:rPr>
        <w:t>Nice</w:t>
      </w:r>
      <w:r w:rsidR="008D250C">
        <w:rPr>
          <w:sz w:val="28"/>
          <w:szCs w:val="28"/>
        </w:rPr>
        <w:t xml:space="preserve"> αύξησε αυτά τα έξοδα</w:t>
      </w:r>
      <w:r w:rsidR="0085601F">
        <w:rPr>
          <w:sz w:val="28"/>
          <w:szCs w:val="28"/>
        </w:rPr>
        <w:t xml:space="preserve"> </w:t>
      </w:r>
      <w:r w:rsidR="008D250C">
        <w:rPr>
          <w:sz w:val="28"/>
          <w:szCs w:val="28"/>
        </w:rPr>
        <w:t xml:space="preserve">ακολουθούμενη από το Στρασβούργο και τη </w:t>
      </w:r>
      <w:r w:rsidR="00B34534">
        <w:rPr>
          <w:sz w:val="28"/>
          <w:szCs w:val="28"/>
          <w:lang w:val="en-US"/>
        </w:rPr>
        <w:t>Lille</w:t>
      </w:r>
      <w:r w:rsidR="008D250C">
        <w:rPr>
          <w:sz w:val="28"/>
          <w:szCs w:val="28"/>
        </w:rPr>
        <w:t>.</w:t>
      </w:r>
      <w:r w:rsidR="00816603">
        <w:rPr>
          <w:sz w:val="28"/>
          <w:szCs w:val="28"/>
        </w:rPr>
        <w:t xml:space="preserve"> Τα έξοδα προσωπικού το 2018 ήταν κατά μέσο όρο 8</w:t>
      </w:r>
      <w:r w:rsidR="008F79E8">
        <w:rPr>
          <w:sz w:val="28"/>
          <w:szCs w:val="28"/>
        </w:rPr>
        <w:t>79</w:t>
      </w:r>
      <w:r w:rsidR="00816603">
        <w:rPr>
          <w:sz w:val="28"/>
          <w:szCs w:val="28"/>
        </w:rPr>
        <w:t xml:space="preserve"> ευρώ. Από τη πλευρά των επενδύσεων ο μέσος όρος 2014-2018 είναι 752 ευρώ και όσον αφορά το χρέος μέσος όρος το 2018 κατά κεφαλήν είναι 2.5</w:t>
      </w:r>
      <w:r w:rsidR="008F79E8">
        <w:rPr>
          <w:sz w:val="28"/>
          <w:szCs w:val="28"/>
        </w:rPr>
        <w:t>61</w:t>
      </w:r>
      <w:r w:rsidR="00816603">
        <w:rPr>
          <w:sz w:val="28"/>
          <w:szCs w:val="28"/>
        </w:rPr>
        <w:t>. Τέλος οι συνολικοί φόροι των πόλεων ήταν κατά μέσο όρο 1.374 ευρώ</w:t>
      </w:r>
      <w:r w:rsidR="00DC334E">
        <w:rPr>
          <w:sz w:val="28"/>
          <w:szCs w:val="28"/>
        </w:rPr>
        <w:t xml:space="preserve"> και</w:t>
      </w:r>
      <w:r w:rsidR="00816603">
        <w:rPr>
          <w:sz w:val="28"/>
          <w:szCs w:val="28"/>
        </w:rPr>
        <w:t xml:space="preserve"> αυξήθηκαν από 2014.</w:t>
      </w:r>
    </w:p>
    <w:p w14:paraId="66A7F738" w14:textId="0951A83E" w:rsidR="005D334A" w:rsidRDefault="005D334A" w:rsidP="002E5C86">
      <w:pPr>
        <w:spacing w:after="200" w:line="360" w:lineRule="auto"/>
        <w:jc w:val="both"/>
        <w:rPr>
          <w:sz w:val="28"/>
          <w:szCs w:val="28"/>
        </w:rPr>
      </w:pPr>
    </w:p>
    <w:p w14:paraId="1CB00BEC" w14:textId="77777777" w:rsidR="00CC3A7A" w:rsidRDefault="00CC3A7A" w:rsidP="002E5C86">
      <w:pPr>
        <w:spacing w:after="200" w:line="360" w:lineRule="auto"/>
        <w:jc w:val="both"/>
        <w:rPr>
          <w:sz w:val="28"/>
          <w:szCs w:val="28"/>
        </w:rPr>
      </w:pPr>
    </w:p>
    <w:p w14:paraId="7FAEF456" w14:textId="75E091A2" w:rsidR="005D334A" w:rsidRDefault="005D334A" w:rsidP="002E5C86">
      <w:pPr>
        <w:spacing w:after="200" w:line="360" w:lineRule="auto"/>
        <w:jc w:val="both"/>
        <w:rPr>
          <w:sz w:val="28"/>
          <w:szCs w:val="28"/>
        </w:rPr>
      </w:pPr>
    </w:p>
    <w:p w14:paraId="0166E50D" w14:textId="77777777" w:rsidR="005D334A" w:rsidRDefault="005D334A" w:rsidP="005D334A">
      <w:pPr>
        <w:spacing w:after="200" w:line="360" w:lineRule="auto"/>
        <w:jc w:val="both"/>
        <w:rPr>
          <w:b/>
          <w:bCs/>
          <w:i/>
          <w:iCs/>
          <w:sz w:val="28"/>
          <w:szCs w:val="28"/>
          <w:u w:val="single"/>
        </w:rPr>
      </w:pPr>
      <w:r w:rsidRPr="005C33C6">
        <w:rPr>
          <w:b/>
          <w:bCs/>
          <w:i/>
          <w:iCs/>
          <w:sz w:val="28"/>
          <w:szCs w:val="28"/>
          <w:u w:val="single"/>
        </w:rPr>
        <w:t>ΜΕΓΑΛΕΣ ΠΟΛΕΙΣ</w:t>
      </w:r>
    </w:p>
    <w:p w14:paraId="433FE093" w14:textId="77777777" w:rsidR="005D334A" w:rsidRDefault="005D334A" w:rsidP="002E5C86">
      <w:pPr>
        <w:spacing w:after="200" w:line="360" w:lineRule="auto"/>
        <w:jc w:val="both"/>
        <w:rPr>
          <w:sz w:val="28"/>
          <w:szCs w:val="28"/>
        </w:rPr>
      </w:pPr>
    </w:p>
    <w:tbl>
      <w:tblPr>
        <w:tblStyle w:val="20"/>
        <w:tblpPr w:leftFromText="180" w:rightFromText="180" w:vertAnchor="text" w:horzAnchor="margin" w:tblpXSpec="center" w:tblpY="774"/>
        <w:tblW w:w="9782" w:type="dxa"/>
        <w:tblLook w:val="04A0" w:firstRow="1" w:lastRow="0" w:firstColumn="1" w:lastColumn="0" w:noHBand="0" w:noVBand="1"/>
      </w:tblPr>
      <w:tblGrid>
        <w:gridCol w:w="567"/>
        <w:gridCol w:w="993"/>
        <w:gridCol w:w="986"/>
        <w:gridCol w:w="1044"/>
        <w:gridCol w:w="1071"/>
        <w:gridCol w:w="883"/>
        <w:gridCol w:w="977"/>
        <w:gridCol w:w="992"/>
        <w:gridCol w:w="992"/>
        <w:gridCol w:w="582"/>
        <w:gridCol w:w="695"/>
      </w:tblGrid>
      <w:tr w:rsidR="00381D39" w:rsidRPr="00381D39" w14:paraId="74DE634A" w14:textId="77777777" w:rsidTr="00381F4D">
        <w:trPr>
          <w:cantSplit/>
          <w:trHeight w:val="2115"/>
        </w:trPr>
        <w:tc>
          <w:tcPr>
            <w:tcW w:w="567" w:type="dxa"/>
            <w:textDirection w:val="btLr"/>
            <w:hideMark/>
          </w:tcPr>
          <w:p w14:paraId="32C17FA0" w14:textId="77777777" w:rsidR="00381D39" w:rsidRPr="00381D39" w:rsidRDefault="00381D39" w:rsidP="002E5C86">
            <w:pPr>
              <w:ind w:left="113" w:right="113"/>
              <w:jc w:val="both"/>
              <w:rPr>
                <w:b/>
                <w:bCs/>
                <w:sz w:val="16"/>
                <w:szCs w:val="16"/>
              </w:rPr>
            </w:pPr>
            <w:bookmarkStart w:id="13" w:name="_Hlk106553185"/>
            <w:r w:rsidRPr="00381D39">
              <w:rPr>
                <w:b/>
                <w:bCs/>
                <w:sz w:val="16"/>
                <w:szCs w:val="16"/>
              </w:rPr>
              <w:t>Ταξινόμηση</w:t>
            </w:r>
          </w:p>
        </w:tc>
        <w:tc>
          <w:tcPr>
            <w:tcW w:w="993" w:type="dxa"/>
            <w:hideMark/>
          </w:tcPr>
          <w:p w14:paraId="4449F8C3" w14:textId="77777777" w:rsidR="00381D39" w:rsidRPr="00381D39" w:rsidRDefault="00381D39" w:rsidP="002E5C86">
            <w:pPr>
              <w:jc w:val="both"/>
              <w:rPr>
                <w:b/>
                <w:bCs/>
                <w:sz w:val="16"/>
                <w:szCs w:val="16"/>
              </w:rPr>
            </w:pPr>
            <w:r w:rsidRPr="00381D39">
              <w:rPr>
                <w:b/>
                <w:bCs/>
                <w:sz w:val="16"/>
                <w:szCs w:val="16"/>
              </w:rPr>
              <w:t>Πόλεις από 107.565 εως 150.000 κατοίκους</w:t>
            </w:r>
          </w:p>
        </w:tc>
        <w:tc>
          <w:tcPr>
            <w:tcW w:w="986" w:type="dxa"/>
            <w:hideMark/>
          </w:tcPr>
          <w:p w14:paraId="64D9304C" w14:textId="77777777" w:rsidR="00381D39" w:rsidRPr="00381D39" w:rsidRDefault="00381D39" w:rsidP="002E5C86">
            <w:pPr>
              <w:jc w:val="both"/>
              <w:rPr>
                <w:b/>
                <w:bCs/>
                <w:sz w:val="16"/>
                <w:szCs w:val="16"/>
              </w:rPr>
            </w:pPr>
            <w:r w:rsidRPr="00381D39">
              <w:rPr>
                <w:b/>
                <w:bCs/>
                <w:sz w:val="16"/>
                <w:szCs w:val="16"/>
              </w:rPr>
              <w:t>Πληθυσμός 2018</w:t>
            </w:r>
          </w:p>
        </w:tc>
        <w:tc>
          <w:tcPr>
            <w:tcW w:w="1044" w:type="dxa"/>
            <w:hideMark/>
          </w:tcPr>
          <w:p w14:paraId="7B1EBD2E" w14:textId="77777777" w:rsidR="00381D39" w:rsidRPr="00381D39" w:rsidRDefault="00381D39" w:rsidP="002E5C86">
            <w:pPr>
              <w:jc w:val="both"/>
              <w:rPr>
                <w:b/>
                <w:bCs/>
                <w:sz w:val="16"/>
                <w:szCs w:val="16"/>
              </w:rPr>
            </w:pPr>
            <w:r w:rsidRPr="00381D39">
              <w:rPr>
                <w:b/>
                <w:bCs/>
                <w:sz w:val="16"/>
                <w:szCs w:val="16"/>
              </w:rPr>
              <w:t>Λειτουργικά έξοδα (ανα κάτοικο 2018)</w:t>
            </w:r>
          </w:p>
        </w:tc>
        <w:tc>
          <w:tcPr>
            <w:tcW w:w="1071" w:type="dxa"/>
            <w:hideMark/>
          </w:tcPr>
          <w:p w14:paraId="654C8B4A" w14:textId="77777777" w:rsidR="00381D39" w:rsidRPr="00381D39" w:rsidRDefault="00381D39" w:rsidP="002E5C86">
            <w:pPr>
              <w:jc w:val="both"/>
              <w:rPr>
                <w:b/>
                <w:bCs/>
                <w:sz w:val="16"/>
                <w:szCs w:val="16"/>
              </w:rPr>
            </w:pPr>
            <w:r w:rsidRPr="00381D39">
              <w:rPr>
                <w:b/>
                <w:bCs/>
                <w:sz w:val="16"/>
                <w:szCs w:val="16"/>
              </w:rPr>
              <w:t>Εκ των οποίων έξοδα προσωπικού (ανα κάτοικο 2018)</w:t>
            </w:r>
          </w:p>
        </w:tc>
        <w:tc>
          <w:tcPr>
            <w:tcW w:w="883" w:type="dxa"/>
            <w:hideMark/>
          </w:tcPr>
          <w:p w14:paraId="44888035" w14:textId="77777777" w:rsidR="00381D39" w:rsidRPr="00381D39" w:rsidRDefault="00381D39" w:rsidP="002E5C86">
            <w:pPr>
              <w:jc w:val="both"/>
              <w:rPr>
                <w:b/>
                <w:bCs/>
                <w:sz w:val="16"/>
                <w:szCs w:val="16"/>
              </w:rPr>
            </w:pPr>
            <w:r w:rsidRPr="00381D39">
              <w:rPr>
                <w:b/>
                <w:bCs/>
                <w:sz w:val="16"/>
                <w:szCs w:val="16"/>
              </w:rPr>
              <w:t xml:space="preserve">Επένδυση (κατά μέσο όρο 2014-2018 κατά κεφαλήν) </w:t>
            </w:r>
          </w:p>
        </w:tc>
        <w:tc>
          <w:tcPr>
            <w:tcW w:w="977" w:type="dxa"/>
            <w:hideMark/>
          </w:tcPr>
          <w:p w14:paraId="43AB416D" w14:textId="77777777" w:rsidR="00381D39" w:rsidRPr="00381D39" w:rsidRDefault="00381D39" w:rsidP="002E5C86">
            <w:pPr>
              <w:jc w:val="both"/>
              <w:rPr>
                <w:b/>
                <w:bCs/>
                <w:sz w:val="16"/>
                <w:szCs w:val="16"/>
              </w:rPr>
            </w:pPr>
            <w:r w:rsidRPr="00381D39">
              <w:rPr>
                <w:b/>
                <w:bCs/>
                <w:sz w:val="16"/>
                <w:szCs w:val="16"/>
              </w:rPr>
              <w:t>Χρέος (ανα κάτοικο 2018)</w:t>
            </w:r>
          </w:p>
        </w:tc>
        <w:tc>
          <w:tcPr>
            <w:tcW w:w="992" w:type="dxa"/>
            <w:hideMark/>
          </w:tcPr>
          <w:p w14:paraId="1BF9DA13" w14:textId="77777777" w:rsidR="00381D39" w:rsidRPr="00381D39" w:rsidRDefault="00381D39" w:rsidP="002E5C86">
            <w:pPr>
              <w:jc w:val="both"/>
              <w:rPr>
                <w:b/>
                <w:bCs/>
                <w:sz w:val="16"/>
                <w:szCs w:val="16"/>
              </w:rPr>
            </w:pPr>
            <w:r w:rsidRPr="00381D39">
              <w:rPr>
                <w:b/>
                <w:bCs/>
                <w:sz w:val="16"/>
                <w:szCs w:val="16"/>
              </w:rPr>
              <w:t>Συνολικοί φόροι (ανα κάτοικο 2018)</w:t>
            </w:r>
          </w:p>
        </w:tc>
        <w:tc>
          <w:tcPr>
            <w:tcW w:w="992" w:type="dxa"/>
            <w:hideMark/>
          </w:tcPr>
          <w:p w14:paraId="5B2FDED2" w14:textId="77777777" w:rsidR="00381D39" w:rsidRPr="00381D39" w:rsidRDefault="00381D39" w:rsidP="002E5C86">
            <w:pPr>
              <w:jc w:val="both"/>
              <w:rPr>
                <w:b/>
                <w:bCs/>
                <w:sz w:val="16"/>
                <w:szCs w:val="16"/>
              </w:rPr>
            </w:pPr>
            <w:r w:rsidRPr="00381D39">
              <w:rPr>
                <w:b/>
                <w:bCs/>
                <w:sz w:val="16"/>
                <w:szCs w:val="16"/>
              </w:rPr>
              <w:t>Εκ των οποίων τοπικοί φόροι (ανα κάτοικο 2018)</w:t>
            </w:r>
          </w:p>
        </w:tc>
        <w:tc>
          <w:tcPr>
            <w:tcW w:w="582" w:type="dxa"/>
            <w:textDirection w:val="btLr"/>
            <w:hideMark/>
          </w:tcPr>
          <w:p w14:paraId="568408E9" w14:textId="728193DE" w:rsidR="00381D39" w:rsidRPr="00381D39" w:rsidRDefault="00B51696" w:rsidP="002E5C86">
            <w:pPr>
              <w:ind w:left="113" w:right="113"/>
              <w:jc w:val="both"/>
              <w:rPr>
                <w:b/>
                <w:bCs/>
                <w:sz w:val="16"/>
                <w:szCs w:val="16"/>
              </w:rPr>
            </w:pPr>
            <w:r>
              <w:rPr>
                <w:b/>
                <w:bCs/>
                <w:sz w:val="16"/>
                <w:szCs w:val="16"/>
              </w:rPr>
              <w:t xml:space="preserve">Βαθμολογία </w:t>
            </w:r>
            <w:r w:rsidR="00381D39" w:rsidRPr="00381D39">
              <w:rPr>
                <w:b/>
                <w:bCs/>
                <w:sz w:val="16"/>
                <w:szCs w:val="16"/>
              </w:rPr>
              <w:t>2014</w:t>
            </w:r>
          </w:p>
        </w:tc>
        <w:tc>
          <w:tcPr>
            <w:tcW w:w="695" w:type="dxa"/>
            <w:textDirection w:val="btLr"/>
            <w:hideMark/>
          </w:tcPr>
          <w:p w14:paraId="2256BEB1" w14:textId="32500A6A" w:rsidR="00381D39" w:rsidRPr="00381D39" w:rsidRDefault="00B51696" w:rsidP="002E5C86">
            <w:pPr>
              <w:ind w:left="113" w:right="113"/>
              <w:jc w:val="both"/>
              <w:rPr>
                <w:b/>
                <w:bCs/>
                <w:sz w:val="16"/>
                <w:szCs w:val="16"/>
              </w:rPr>
            </w:pPr>
            <w:r>
              <w:rPr>
                <w:b/>
                <w:bCs/>
                <w:sz w:val="16"/>
                <w:szCs w:val="16"/>
              </w:rPr>
              <w:t>Βαθμολογία</w:t>
            </w:r>
            <w:r w:rsidR="00381D39" w:rsidRPr="00381D39">
              <w:rPr>
                <w:b/>
                <w:bCs/>
                <w:sz w:val="16"/>
                <w:szCs w:val="16"/>
              </w:rPr>
              <w:t xml:space="preserve"> 2018</w:t>
            </w:r>
          </w:p>
        </w:tc>
      </w:tr>
      <w:bookmarkEnd w:id="13"/>
      <w:tr w:rsidR="00381D39" w:rsidRPr="00381D39" w14:paraId="134980C3" w14:textId="77777777" w:rsidTr="00381F4D">
        <w:trPr>
          <w:trHeight w:val="600"/>
        </w:trPr>
        <w:tc>
          <w:tcPr>
            <w:tcW w:w="567" w:type="dxa"/>
            <w:noWrap/>
            <w:hideMark/>
          </w:tcPr>
          <w:p w14:paraId="129409AB" w14:textId="77777777" w:rsidR="00381D39" w:rsidRPr="00381D39" w:rsidRDefault="00381D39" w:rsidP="002E5C86">
            <w:pPr>
              <w:jc w:val="both"/>
              <w:rPr>
                <w:b/>
                <w:bCs/>
                <w:sz w:val="16"/>
                <w:szCs w:val="16"/>
              </w:rPr>
            </w:pPr>
            <w:r w:rsidRPr="00381D39">
              <w:rPr>
                <w:b/>
                <w:bCs/>
                <w:sz w:val="16"/>
                <w:szCs w:val="16"/>
              </w:rPr>
              <w:t>1η</w:t>
            </w:r>
          </w:p>
        </w:tc>
        <w:tc>
          <w:tcPr>
            <w:tcW w:w="993" w:type="dxa"/>
            <w:hideMark/>
          </w:tcPr>
          <w:p w14:paraId="54439B4B" w14:textId="77777777" w:rsidR="00381D39" w:rsidRPr="00381D39" w:rsidRDefault="00381D39" w:rsidP="002E5C86">
            <w:pPr>
              <w:jc w:val="both"/>
              <w:rPr>
                <w:sz w:val="16"/>
                <w:szCs w:val="16"/>
              </w:rPr>
            </w:pPr>
            <w:r w:rsidRPr="00381D39">
              <w:rPr>
                <w:sz w:val="16"/>
                <w:szCs w:val="16"/>
              </w:rPr>
              <w:t>Boulogne-Billancourt</w:t>
            </w:r>
          </w:p>
        </w:tc>
        <w:tc>
          <w:tcPr>
            <w:tcW w:w="986" w:type="dxa"/>
            <w:noWrap/>
            <w:hideMark/>
          </w:tcPr>
          <w:p w14:paraId="40A97299" w14:textId="77777777" w:rsidR="00381D39" w:rsidRPr="00381D39" w:rsidRDefault="00381D39" w:rsidP="002E5C86">
            <w:pPr>
              <w:jc w:val="both"/>
              <w:rPr>
                <w:sz w:val="16"/>
                <w:szCs w:val="16"/>
              </w:rPr>
            </w:pPr>
            <w:r w:rsidRPr="00381D39">
              <w:rPr>
                <w:sz w:val="16"/>
                <w:szCs w:val="16"/>
              </w:rPr>
              <w:t>119.127</w:t>
            </w:r>
          </w:p>
        </w:tc>
        <w:tc>
          <w:tcPr>
            <w:tcW w:w="1044" w:type="dxa"/>
            <w:noWrap/>
            <w:hideMark/>
          </w:tcPr>
          <w:p w14:paraId="3F9E3611" w14:textId="77777777" w:rsidR="00381D39" w:rsidRPr="00381D39" w:rsidRDefault="00381D39" w:rsidP="002E5C86">
            <w:pPr>
              <w:jc w:val="both"/>
              <w:rPr>
                <w:sz w:val="16"/>
                <w:szCs w:val="16"/>
              </w:rPr>
            </w:pPr>
            <w:r w:rsidRPr="00381D39">
              <w:rPr>
                <w:sz w:val="16"/>
                <w:szCs w:val="16"/>
              </w:rPr>
              <w:t xml:space="preserve">1.601 € </w:t>
            </w:r>
            <w:r w:rsidRPr="00381D39">
              <w:rPr>
                <w:rFonts w:ascii="Arial" w:hAnsi="Arial" w:cs="Arial"/>
                <w:sz w:val="16"/>
                <w:szCs w:val="16"/>
              </w:rPr>
              <w:t>▼</w:t>
            </w:r>
            <w:r w:rsidRPr="00381D39">
              <w:rPr>
                <w:sz w:val="16"/>
                <w:szCs w:val="16"/>
              </w:rPr>
              <w:t xml:space="preserve"> </w:t>
            </w:r>
          </w:p>
        </w:tc>
        <w:tc>
          <w:tcPr>
            <w:tcW w:w="1071" w:type="dxa"/>
            <w:noWrap/>
            <w:hideMark/>
          </w:tcPr>
          <w:p w14:paraId="338D05E4" w14:textId="77777777" w:rsidR="00381D39" w:rsidRPr="00381D39" w:rsidRDefault="00381D39" w:rsidP="002E5C86">
            <w:pPr>
              <w:jc w:val="both"/>
              <w:rPr>
                <w:sz w:val="16"/>
                <w:szCs w:val="16"/>
              </w:rPr>
            </w:pPr>
            <w:r w:rsidRPr="00381D39">
              <w:rPr>
                <w:sz w:val="16"/>
                <w:szCs w:val="16"/>
              </w:rPr>
              <w:t xml:space="preserve">857 € </w:t>
            </w:r>
            <w:r w:rsidRPr="00381D39">
              <w:rPr>
                <w:rFonts w:ascii="Arial" w:hAnsi="Arial" w:cs="Arial"/>
                <w:sz w:val="16"/>
                <w:szCs w:val="16"/>
              </w:rPr>
              <w:t>▼</w:t>
            </w:r>
            <w:r w:rsidRPr="00381D39">
              <w:rPr>
                <w:sz w:val="16"/>
                <w:szCs w:val="16"/>
              </w:rPr>
              <w:t xml:space="preserve"> </w:t>
            </w:r>
          </w:p>
        </w:tc>
        <w:tc>
          <w:tcPr>
            <w:tcW w:w="883" w:type="dxa"/>
            <w:noWrap/>
            <w:hideMark/>
          </w:tcPr>
          <w:p w14:paraId="4427BBE4" w14:textId="77777777" w:rsidR="00381D39" w:rsidRPr="00381D39" w:rsidRDefault="00381D39" w:rsidP="002E5C86">
            <w:pPr>
              <w:jc w:val="both"/>
              <w:rPr>
                <w:sz w:val="16"/>
                <w:szCs w:val="16"/>
              </w:rPr>
            </w:pPr>
            <w:r w:rsidRPr="00381D39">
              <w:rPr>
                <w:sz w:val="16"/>
                <w:szCs w:val="16"/>
              </w:rPr>
              <w:t>1.165 €</w:t>
            </w:r>
          </w:p>
        </w:tc>
        <w:tc>
          <w:tcPr>
            <w:tcW w:w="977" w:type="dxa"/>
            <w:noWrap/>
            <w:hideMark/>
          </w:tcPr>
          <w:p w14:paraId="435FFF48" w14:textId="77777777" w:rsidR="00381D39" w:rsidRPr="00381D39" w:rsidRDefault="00381D39" w:rsidP="002E5C86">
            <w:pPr>
              <w:jc w:val="both"/>
              <w:rPr>
                <w:sz w:val="16"/>
                <w:szCs w:val="16"/>
              </w:rPr>
            </w:pPr>
            <w:r w:rsidRPr="00381D39">
              <w:rPr>
                <w:sz w:val="16"/>
                <w:szCs w:val="16"/>
              </w:rPr>
              <w:t xml:space="preserve">1.044 € </w:t>
            </w:r>
            <w:r w:rsidRPr="00381D39">
              <w:rPr>
                <w:rFonts w:ascii="Arial" w:hAnsi="Arial" w:cs="Arial"/>
                <w:sz w:val="16"/>
                <w:szCs w:val="16"/>
              </w:rPr>
              <w:t>▼</w:t>
            </w:r>
            <w:r w:rsidRPr="00381D39">
              <w:rPr>
                <w:sz w:val="16"/>
                <w:szCs w:val="16"/>
              </w:rPr>
              <w:t xml:space="preserve"> </w:t>
            </w:r>
          </w:p>
        </w:tc>
        <w:tc>
          <w:tcPr>
            <w:tcW w:w="992" w:type="dxa"/>
            <w:noWrap/>
            <w:hideMark/>
          </w:tcPr>
          <w:p w14:paraId="54D144BF" w14:textId="77777777" w:rsidR="00381D39" w:rsidRPr="00381D39" w:rsidRDefault="00381D39" w:rsidP="002E5C86">
            <w:pPr>
              <w:jc w:val="both"/>
              <w:rPr>
                <w:sz w:val="16"/>
                <w:szCs w:val="16"/>
              </w:rPr>
            </w:pPr>
            <w:r w:rsidRPr="00381D39">
              <w:rPr>
                <w:sz w:val="16"/>
                <w:szCs w:val="16"/>
              </w:rPr>
              <w:t xml:space="preserve">1.247 € </w:t>
            </w:r>
            <w:r w:rsidRPr="00381D39">
              <w:rPr>
                <w:rFonts w:ascii="Arial" w:hAnsi="Arial" w:cs="Arial"/>
                <w:sz w:val="16"/>
                <w:szCs w:val="16"/>
              </w:rPr>
              <w:t>▼</w:t>
            </w:r>
            <w:r w:rsidRPr="00381D39">
              <w:rPr>
                <w:sz w:val="16"/>
                <w:szCs w:val="16"/>
              </w:rPr>
              <w:t xml:space="preserve"> </w:t>
            </w:r>
          </w:p>
        </w:tc>
        <w:tc>
          <w:tcPr>
            <w:tcW w:w="992" w:type="dxa"/>
            <w:noWrap/>
            <w:hideMark/>
          </w:tcPr>
          <w:p w14:paraId="7B473A2F" w14:textId="77777777" w:rsidR="00381D39" w:rsidRPr="00381D39" w:rsidRDefault="00381D39" w:rsidP="002E5C86">
            <w:pPr>
              <w:jc w:val="both"/>
              <w:rPr>
                <w:sz w:val="16"/>
                <w:szCs w:val="16"/>
              </w:rPr>
            </w:pPr>
            <w:r w:rsidRPr="00381D39">
              <w:rPr>
                <w:sz w:val="16"/>
                <w:szCs w:val="16"/>
              </w:rPr>
              <w:t xml:space="preserve">1.092 € </w:t>
            </w:r>
            <w:r w:rsidRPr="00381D39">
              <w:rPr>
                <w:rFonts w:ascii="Arial" w:hAnsi="Arial" w:cs="Arial"/>
                <w:sz w:val="16"/>
                <w:szCs w:val="16"/>
              </w:rPr>
              <w:t>▼</w:t>
            </w:r>
            <w:r w:rsidRPr="00381D39">
              <w:rPr>
                <w:sz w:val="16"/>
                <w:szCs w:val="16"/>
              </w:rPr>
              <w:t xml:space="preserve"> </w:t>
            </w:r>
          </w:p>
        </w:tc>
        <w:tc>
          <w:tcPr>
            <w:tcW w:w="582" w:type="dxa"/>
            <w:noWrap/>
            <w:hideMark/>
          </w:tcPr>
          <w:p w14:paraId="7690255E" w14:textId="77777777" w:rsidR="00381D39" w:rsidRPr="00381D39" w:rsidRDefault="00381D39" w:rsidP="002E5C86">
            <w:pPr>
              <w:jc w:val="both"/>
              <w:rPr>
                <w:sz w:val="16"/>
                <w:szCs w:val="16"/>
              </w:rPr>
            </w:pPr>
            <w:r w:rsidRPr="00381D39">
              <w:rPr>
                <w:sz w:val="16"/>
                <w:szCs w:val="16"/>
              </w:rPr>
              <w:t>12,9</w:t>
            </w:r>
          </w:p>
        </w:tc>
        <w:tc>
          <w:tcPr>
            <w:tcW w:w="695" w:type="dxa"/>
            <w:noWrap/>
            <w:hideMark/>
          </w:tcPr>
          <w:p w14:paraId="12F67093" w14:textId="77777777" w:rsidR="00381D39" w:rsidRPr="00381D39" w:rsidRDefault="00381D39" w:rsidP="002E5C86">
            <w:pPr>
              <w:jc w:val="both"/>
              <w:rPr>
                <w:sz w:val="16"/>
                <w:szCs w:val="16"/>
              </w:rPr>
            </w:pPr>
            <w:r w:rsidRPr="00381D39">
              <w:rPr>
                <w:sz w:val="16"/>
                <w:szCs w:val="16"/>
              </w:rPr>
              <w:t xml:space="preserve">14,4 </w:t>
            </w:r>
            <w:r w:rsidRPr="00381D39">
              <w:rPr>
                <w:rFonts w:ascii="Arial" w:hAnsi="Arial" w:cs="Arial"/>
                <w:sz w:val="16"/>
                <w:szCs w:val="16"/>
              </w:rPr>
              <w:t>▲</w:t>
            </w:r>
            <w:r w:rsidRPr="00381D39">
              <w:rPr>
                <w:sz w:val="16"/>
                <w:szCs w:val="16"/>
              </w:rPr>
              <w:t xml:space="preserve"> </w:t>
            </w:r>
          </w:p>
        </w:tc>
      </w:tr>
      <w:tr w:rsidR="00381D39" w:rsidRPr="00381D39" w14:paraId="2087F2EE" w14:textId="77777777" w:rsidTr="00381F4D">
        <w:trPr>
          <w:trHeight w:val="300"/>
        </w:trPr>
        <w:tc>
          <w:tcPr>
            <w:tcW w:w="567" w:type="dxa"/>
            <w:noWrap/>
            <w:hideMark/>
          </w:tcPr>
          <w:p w14:paraId="05DD65A7" w14:textId="77777777" w:rsidR="00381D39" w:rsidRPr="00381D39" w:rsidRDefault="00381D39" w:rsidP="002E5C86">
            <w:pPr>
              <w:jc w:val="both"/>
              <w:rPr>
                <w:b/>
                <w:bCs/>
                <w:sz w:val="16"/>
                <w:szCs w:val="16"/>
              </w:rPr>
            </w:pPr>
            <w:r w:rsidRPr="00381D39">
              <w:rPr>
                <w:b/>
                <w:bCs/>
                <w:sz w:val="16"/>
                <w:szCs w:val="16"/>
              </w:rPr>
              <w:t>2η</w:t>
            </w:r>
          </w:p>
        </w:tc>
        <w:tc>
          <w:tcPr>
            <w:tcW w:w="993" w:type="dxa"/>
            <w:noWrap/>
            <w:hideMark/>
          </w:tcPr>
          <w:p w14:paraId="19915C9C" w14:textId="77777777" w:rsidR="00381D39" w:rsidRPr="00381D39" w:rsidRDefault="00381D39" w:rsidP="002E5C86">
            <w:pPr>
              <w:jc w:val="both"/>
              <w:rPr>
                <w:sz w:val="16"/>
                <w:szCs w:val="16"/>
              </w:rPr>
            </w:pPr>
            <w:r w:rsidRPr="00381D39">
              <w:rPr>
                <w:sz w:val="16"/>
                <w:szCs w:val="16"/>
              </w:rPr>
              <w:t>Annecy</w:t>
            </w:r>
          </w:p>
        </w:tc>
        <w:tc>
          <w:tcPr>
            <w:tcW w:w="986" w:type="dxa"/>
            <w:noWrap/>
            <w:hideMark/>
          </w:tcPr>
          <w:p w14:paraId="789A9533" w14:textId="77777777" w:rsidR="00381D39" w:rsidRPr="00381D39" w:rsidRDefault="00381D39" w:rsidP="002E5C86">
            <w:pPr>
              <w:jc w:val="both"/>
              <w:rPr>
                <w:sz w:val="16"/>
                <w:szCs w:val="16"/>
              </w:rPr>
            </w:pPr>
            <w:r w:rsidRPr="00381D39">
              <w:rPr>
                <w:sz w:val="16"/>
                <w:szCs w:val="16"/>
              </w:rPr>
              <w:t>129.589</w:t>
            </w:r>
          </w:p>
        </w:tc>
        <w:tc>
          <w:tcPr>
            <w:tcW w:w="1044" w:type="dxa"/>
            <w:noWrap/>
            <w:hideMark/>
          </w:tcPr>
          <w:p w14:paraId="5D5ABF22" w14:textId="77777777" w:rsidR="00381D39" w:rsidRPr="00381D39" w:rsidRDefault="00381D39" w:rsidP="002E5C86">
            <w:pPr>
              <w:jc w:val="both"/>
              <w:rPr>
                <w:sz w:val="16"/>
                <w:szCs w:val="16"/>
              </w:rPr>
            </w:pPr>
            <w:r w:rsidRPr="00381D39">
              <w:rPr>
                <w:sz w:val="16"/>
                <w:szCs w:val="16"/>
              </w:rPr>
              <w:t xml:space="preserve">1.907 € </w:t>
            </w:r>
            <w:r w:rsidRPr="00381D39">
              <w:rPr>
                <w:rFonts w:ascii="Arial" w:hAnsi="Arial" w:cs="Arial"/>
                <w:sz w:val="16"/>
                <w:szCs w:val="16"/>
              </w:rPr>
              <w:t>▼</w:t>
            </w:r>
            <w:r w:rsidRPr="00381D39">
              <w:rPr>
                <w:sz w:val="16"/>
                <w:szCs w:val="16"/>
              </w:rPr>
              <w:t xml:space="preserve"> </w:t>
            </w:r>
          </w:p>
        </w:tc>
        <w:tc>
          <w:tcPr>
            <w:tcW w:w="1071" w:type="dxa"/>
            <w:noWrap/>
            <w:hideMark/>
          </w:tcPr>
          <w:p w14:paraId="7D63740F" w14:textId="77777777" w:rsidR="00381D39" w:rsidRPr="00381D39" w:rsidRDefault="00381D39" w:rsidP="002E5C86">
            <w:pPr>
              <w:jc w:val="both"/>
              <w:rPr>
                <w:sz w:val="16"/>
                <w:szCs w:val="16"/>
              </w:rPr>
            </w:pPr>
            <w:r w:rsidRPr="00381D39">
              <w:rPr>
                <w:sz w:val="16"/>
                <w:szCs w:val="16"/>
              </w:rPr>
              <w:t xml:space="preserve">920 € </w:t>
            </w:r>
            <w:r w:rsidRPr="00381D39">
              <w:rPr>
                <w:rFonts w:ascii="Arial" w:hAnsi="Arial" w:cs="Arial"/>
                <w:sz w:val="16"/>
                <w:szCs w:val="16"/>
              </w:rPr>
              <w:t>▼</w:t>
            </w:r>
            <w:r w:rsidRPr="00381D39">
              <w:rPr>
                <w:sz w:val="16"/>
                <w:szCs w:val="16"/>
              </w:rPr>
              <w:t xml:space="preserve"> </w:t>
            </w:r>
          </w:p>
        </w:tc>
        <w:tc>
          <w:tcPr>
            <w:tcW w:w="883" w:type="dxa"/>
            <w:noWrap/>
            <w:hideMark/>
          </w:tcPr>
          <w:p w14:paraId="6B685530" w14:textId="77777777" w:rsidR="00381D39" w:rsidRPr="00381D39" w:rsidRDefault="00381D39" w:rsidP="002E5C86">
            <w:pPr>
              <w:jc w:val="both"/>
              <w:rPr>
                <w:sz w:val="16"/>
                <w:szCs w:val="16"/>
              </w:rPr>
            </w:pPr>
            <w:r w:rsidRPr="00381D39">
              <w:rPr>
                <w:sz w:val="16"/>
                <w:szCs w:val="16"/>
              </w:rPr>
              <w:t>1.122 €</w:t>
            </w:r>
          </w:p>
        </w:tc>
        <w:tc>
          <w:tcPr>
            <w:tcW w:w="977" w:type="dxa"/>
            <w:noWrap/>
            <w:hideMark/>
          </w:tcPr>
          <w:p w14:paraId="1C990874" w14:textId="77777777" w:rsidR="00381D39" w:rsidRPr="00381D39" w:rsidRDefault="00381D39" w:rsidP="002E5C86">
            <w:pPr>
              <w:jc w:val="both"/>
              <w:rPr>
                <w:sz w:val="16"/>
                <w:szCs w:val="16"/>
              </w:rPr>
            </w:pPr>
            <w:r w:rsidRPr="00381D39">
              <w:rPr>
                <w:sz w:val="16"/>
                <w:szCs w:val="16"/>
              </w:rPr>
              <w:t xml:space="preserve">1.561 € </w:t>
            </w:r>
            <w:r w:rsidRPr="00381D39">
              <w:rPr>
                <w:rFonts w:ascii="Arial" w:hAnsi="Arial" w:cs="Arial"/>
                <w:sz w:val="16"/>
                <w:szCs w:val="16"/>
              </w:rPr>
              <w:t>▲</w:t>
            </w:r>
            <w:r w:rsidRPr="00381D39">
              <w:rPr>
                <w:sz w:val="16"/>
                <w:szCs w:val="16"/>
              </w:rPr>
              <w:t xml:space="preserve"> </w:t>
            </w:r>
          </w:p>
        </w:tc>
        <w:tc>
          <w:tcPr>
            <w:tcW w:w="992" w:type="dxa"/>
            <w:noWrap/>
            <w:hideMark/>
          </w:tcPr>
          <w:p w14:paraId="35E600EA" w14:textId="77777777" w:rsidR="00381D39" w:rsidRPr="00381D39" w:rsidRDefault="00381D39" w:rsidP="002E5C86">
            <w:pPr>
              <w:jc w:val="both"/>
              <w:rPr>
                <w:sz w:val="16"/>
                <w:szCs w:val="16"/>
              </w:rPr>
            </w:pPr>
            <w:r w:rsidRPr="00381D39">
              <w:rPr>
                <w:sz w:val="16"/>
                <w:szCs w:val="16"/>
              </w:rPr>
              <w:t xml:space="preserve">1.108 € </w:t>
            </w:r>
            <w:r w:rsidRPr="00381D39">
              <w:rPr>
                <w:rFonts w:ascii="Arial" w:hAnsi="Arial" w:cs="Arial"/>
                <w:sz w:val="16"/>
                <w:szCs w:val="16"/>
              </w:rPr>
              <w:t>▼</w:t>
            </w:r>
            <w:r w:rsidRPr="00381D39">
              <w:rPr>
                <w:sz w:val="16"/>
                <w:szCs w:val="16"/>
              </w:rPr>
              <w:t xml:space="preserve"> </w:t>
            </w:r>
          </w:p>
        </w:tc>
        <w:tc>
          <w:tcPr>
            <w:tcW w:w="992" w:type="dxa"/>
            <w:noWrap/>
            <w:hideMark/>
          </w:tcPr>
          <w:p w14:paraId="53BDE261" w14:textId="77777777" w:rsidR="00381D39" w:rsidRPr="00381D39" w:rsidRDefault="00381D39" w:rsidP="002E5C86">
            <w:pPr>
              <w:jc w:val="both"/>
              <w:rPr>
                <w:sz w:val="16"/>
                <w:szCs w:val="16"/>
              </w:rPr>
            </w:pPr>
            <w:r w:rsidRPr="00381D39">
              <w:rPr>
                <w:sz w:val="16"/>
                <w:szCs w:val="16"/>
              </w:rPr>
              <w:t xml:space="preserve">901 € </w:t>
            </w:r>
            <w:r w:rsidRPr="00381D39">
              <w:rPr>
                <w:rFonts w:ascii="Arial" w:hAnsi="Arial" w:cs="Arial"/>
                <w:sz w:val="16"/>
                <w:szCs w:val="16"/>
              </w:rPr>
              <w:t>▼</w:t>
            </w:r>
            <w:r w:rsidRPr="00381D39">
              <w:rPr>
                <w:sz w:val="16"/>
                <w:szCs w:val="16"/>
              </w:rPr>
              <w:t xml:space="preserve"> </w:t>
            </w:r>
          </w:p>
        </w:tc>
        <w:tc>
          <w:tcPr>
            <w:tcW w:w="582" w:type="dxa"/>
            <w:noWrap/>
            <w:hideMark/>
          </w:tcPr>
          <w:p w14:paraId="36A2871E" w14:textId="77777777" w:rsidR="00381D39" w:rsidRPr="00381D39" w:rsidRDefault="00381D39" w:rsidP="002E5C86">
            <w:pPr>
              <w:jc w:val="both"/>
              <w:rPr>
                <w:sz w:val="16"/>
                <w:szCs w:val="16"/>
              </w:rPr>
            </w:pPr>
            <w:r w:rsidRPr="00381D39">
              <w:rPr>
                <w:sz w:val="16"/>
                <w:szCs w:val="16"/>
              </w:rPr>
              <w:t>11,5</w:t>
            </w:r>
          </w:p>
        </w:tc>
        <w:tc>
          <w:tcPr>
            <w:tcW w:w="695" w:type="dxa"/>
            <w:noWrap/>
            <w:hideMark/>
          </w:tcPr>
          <w:p w14:paraId="1426689C" w14:textId="77777777" w:rsidR="00381D39" w:rsidRPr="00381D39" w:rsidRDefault="00381D39" w:rsidP="002E5C86">
            <w:pPr>
              <w:jc w:val="both"/>
              <w:rPr>
                <w:sz w:val="16"/>
                <w:szCs w:val="16"/>
              </w:rPr>
            </w:pPr>
            <w:r w:rsidRPr="00381D39">
              <w:rPr>
                <w:sz w:val="16"/>
                <w:szCs w:val="16"/>
              </w:rPr>
              <w:t xml:space="preserve">13,4 </w:t>
            </w:r>
            <w:r w:rsidRPr="00381D39">
              <w:rPr>
                <w:rFonts w:ascii="Arial" w:hAnsi="Arial" w:cs="Arial"/>
                <w:sz w:val="16"/>
                <w:szCs w:val="16"/>
              </w:rPr>
              <w:t>▲</w:t>
            </w:r>
            <w:r w:rsidRPr="00381D39">
              <w:rPr>
                <w:sz w:val="16"/>
                <w:szCs w:val="16"/>
              </w:rPr>
              <w:t xml:space="preserve"> </w:t>
            </w:r>
          </w:p>
        </w:tc>
      </w:tr>
      <w:tr w:rsidR="00381D39" w:rsidRPr="00381D39" w14:paraId="2E024A47" w14:textId="77777777" w:rsidTr="00381F4D">
        <w:trPr>
          <w:trHeight w:val="300"/>
        </w:trPr>
        <w:tc>
          <w:tcPr>
            <w:tcW w:w="567" w:type="dxa"/>
            <w:noWrap/>
            <w:hideMark/>
          </w:tcPr>
          <w:p w14:paraId="1A7F482A" w14:textId="77777777" w:rsidR="00381D39" w:rsidRPr="00381D39" w:rsidRDefault="00381D39" w:rsidP="002E5C86">
            <w:pPr>
              <w:jc w:val="both"/>
              <w:rPr>
                <w:b/>
                <w:bCs/>
                <w:sz w:val="16"/>
                <w:szCs w:val="16"/>
              </w:rPr>
            </w:pPr>
            <w:r w:rsidRPr="00381D39">
              <w:rPr>
                <w:b/>
                <w:bCs/>
                <w:sz w:val="16"/>
                <w:szCs w:val="16"/>
              </w:rPr>
              <w:t>3η</w:t>
            </w:r>
          </w:p>
        </w:tc>
        <w:tc>
          <w:tcPr>
            <w:tcW w:w="993" w:type="dxa"/>
            <w:noWrap/>
            <w:hideMark/>
          </w:tcPr>
          <w:p w14:paraId="20003379" w14:textId="77777777" w:rsidR="00381D39" w:rsidRPr="00381D39" w:rsidRDefault="00381D39" w:rsidP="002E5C86">
            <w:pPr>
              <w:jc w:val="both"/>
              <w:rPr>
                <w:sz w:val="16"/>
                <w:szCs w:val="16"/>
              </w:rPr>
            </w:pPr>
            <w:r w:rsidRPr="00381D39">
              <w:rPr>
                <w:sz w:val="16"/>
                <w:szCs w:val="16"/>
              </w:rPr>
              <w:t>Besancon</w:t>
            </w:r>
          </w:p>
        </w:tc>
        <w:tc>
          <w:tcPr>
            <w:tcW w:w="986" w:type="dxa"/>
            <w:noWrap/>
            <w:hideMark/>
          </w:tcPr>
          <w:p w14:paraId="42C375FC" w14:textId="77777777" w:rsidR="00381D39" w:rsidRPr="00381D39" w:rsidRDefault="00381D39" w:rsidP="002E5C86">
            <w:pPr>
              <w:jc w:val="both"/>
              <w:rPr>
                <w:sz w:val="16"/>
                <w:szCs w:val="16"/>
              </w:rPr>
            </w:pPr>
            <w:r w:rsidRPr="00381D39">
              <w:rPr>
                <w:sz w:val="16"/>
                <w:szCs w:val="16"/>
              </w:rPr>
              <w:t>120.336</w:t>
            </w:r>
          </w:p>
        </w:tc>
        <w:tc>
          <w:tcPr>
            <w:tcW w:w="1044" w:type="dxa"/>
            <w:noWrap/>
            <w:hideMark/>
          </w:tcPr>
          <w:p w14:paraId="5F9213E5" w14:textId="77777777" w:rsidR="00381D39" w:rsidRPr="00381D39" w:rsidRDefault="00381D39" w:rsidP="002E5C86">
            <w:pPr>
              <w:jc w:val="both"/>
              <w:rPr>
                <w:sz w:val="16"/>
                <w:szCs w:val="16"/>
              </w:rPr>
            </w:pPr>
            <w:r w:rsidRPr="00381D39">
              <w:rPr>
                <w:sz w:val="16"/>
                <w:szCs w:val="16"/>
              </w:rPr>
              <w:t xml:space="preserve">1.931 € </w:t>
            </w:r>
            <w:r w:rsidRPr="00381D39">
              <w:rPr>
                <w:rFonts w:ascii="Arial" w:hAnsi="Arial" w:cs="Arial"/>
                <w:sz w:val="16"/>
                <w:szCs w:val="16"/>
              </w:rPr>
              <w:t>▲</w:t>
            </w:r>
            <w:r w:rsidRPr="00381D39">
              <w:rPr>
                <w:sz w:val="16"/>
                <w:szCs w:val="16"/>
              </w:rPr>
              <w:t xml:space="preserve"> </w:t>
            </w:r>
          </w:p>
        </w:tc>
        <w:tc>
          <w:tcPr>
            <w:tcW w:w="1071" w:type="dxa"/>
            <w:noWrap/>
            <w:hideMark/>
          </w:tcPr>
          <w:p w14:paraId="02121FBF" w14:textId="77777777" w:rsidR="00381D39" w:rsidRPr="00381D39" w:rsidRDefault="00381D39" w:rsidP="002E5C86">
            <w:pPr>
              <w:jc w:val="both"/>
              <w:rPr>
                <w:sz w:val="16"/>
                <w:szCs w:val="16"/>
              </w:rPr>
            </w:pPr>
            <w:r w:rsidRPr="00381D39">
              <w:rPr>
                <w:sz w:val="16"/>
                <w:szCs w:val="16"/>
              </w:rPr>
              <w:t xml:space="preserve">829 € </w:t>
            </w:r>
            <w:r w:rsidRPr="00381D39">
              <w:rPr>
                <w:rFonts w:ascii="Arial" w:hAnsi="Arial" w:cs="Arial"/>
                <w:sz w:val="16"/>
                <w:szCs w:val="16"/>
              </w:rPr>
              <w:t>▼</w:t>
            </w:r>
            <w:r w:rsidRPr="00381D39">
              <w:rPr>
                <w:sz w:val="16"/>
                <w:szCs w:val="16"/>
              </w:rPr>
              <w:t xml:space="preserve"> </w:t>
            </w:r>
          </w:p>
        </w:tc>
        <w:tc>
          <w:tcPr>
            <w:tcW w:w="883" w:type="dxa"/>
            <w:noWrap/>
            <w:hideMark/>
          </w:tcPr>
          <w:p w14:paraId="0C5896EA" w14:textId="77777777" w:rsidR="00381D39" w:rsidRPr="00381D39" w:rsidRDefault="00381D39" w:rsidP="002E5C86">
            <w:pPr>
              <w:jc w:val="both"/>
              <w:rPr>
                <w:sz w:val="16"/>
                <w:szCs w:val="16"/>
              </w:rPr>
            </w:pPr>
            <w:r w:rsidRPr="00381D39">
              <w:rPr>
                <w:sz w:val="16"/>
                <w:szCs w:val="16"/>
              </w:rPr>
              <w:t>785 €</w:t>
            </w:r>
          </w:p>
        </w:tc>
        <w:tc>
          <w:tcPr>
            <w:tcW w:w="977" w:type="dxa"/>
            <w:noWrap/>
            <w:hideMark/>
          </w:tcPr>
          <w:p w14:paraId="3DA24F26" w14:textId="77777777" w:rsidR="00381D39" w:rsidRPr="00381D39" w:rsidRDefault="00381D39" w:rsidP="002E5C86">
            <w:pPr>
              <w:jc w:val="both"/>
              <w:rPr>
                <w:sz w:val="16"/>
                <w:szCs w:val="16"/>
              </w:rPr>
            </w:pPr>
            <w:r w:rsidRPr="00381D39">
              <w:rPr>
                <w:sz w:val="16"/>
                <w:szCs w:val="16"/>
              </w:rPr>
              <w:t xml:space="preserve">1.930 € </w:t>
            </w:r>
            <w:r w:rsidRPr="00381D39">
              <w:rPr>
                <w:rFonts w:ascii="Arial" w:hAnsi="Arial" w:cs="Arial"/>
                <w:sz w:val="16"/>
                <w:szCs w:val="16"/>
              </w:rPr>
              <w:t>▼</w:t>
            </w:r>
            <w:r w:rsidRPr="00381D39">
              <w:rPr>
                <w:sz w:val="16"/>
                <w:szCs w:val="16"/>
              </w:rPr>
              <w:t xml:space="preserve"> </w:t>
            </w:r>
          </w:p>
        </w:tc>
        <w:tc>
          <w:tcPr>
            <w:tcW w:w="992" w:type="dxa"/>
            <w:noWrap/>
            <w:hideMark/>
          </w:tcPr>
          <w:p w14:paraId="16C341DC" w14:textId="77777777" w:rsidR="00381D39" w:rsidRPr="00381D39" w:rsidRDefault="00381D39" w:rsidP="002E5C86">
            <w:pPr>
              <w:jc w:val="both"/>
              <w:rPr>
                <w:sz w:val="16"/>
                <w:szCs w:val="16"/>
              </w:rPr>
            </w:pPr>
            <w:r w:rsidRPr="00381D39">
              <w:rPr>
                <w:sz w:val="16"/>
                <w:szCs w:val="16"/>
              </w:rPr>
              <w:t xml:space="preserve">1.198 € </w:t>
            </w:r>
            <w:r w:rsidRPr="00381D39">
              <w:rPr>
                <w:rFonts w:ascii="Arial" w:hAnsi="Arial" w:cs="Arial"/>
                <w:sz w:val="16"/>
                <w:szCs w:val="16"/>
              </w:rPr>
              <w:t>▲</w:t>
            </w:r>
            <w:r w:rsidRPr="00381D39">
              <w:rPr>
                <w:sz w:val="16"/>
                <w:szCs w:val="16"/>
              </w:rPr>
              <w:t xml:space="preserve"> </w:t>
            </w:r>
          </w:p>
        </w:tc>
        <w:tc>
          <w:tcPr>
            <w:tcW w:w="992" w:type="dxa"/>
            <w:noWrap/>
            <w:hideMark/>
          </w:tcPr>
          <w:p w14:paraId="5BC2500A" w14:textId="77777777" w:rsidR="00381D39" w:rsidRPr="00381D39" w:rsidRDefault="00381D39" w:rsidP="002E5C86">
            <w:pPr>
              <w:jc w:val="both"/>
              <w:rPr>
                <w:sz w:val="16"/>
                <w:szCs w:val="16"/>
              </w:rPr>
            </w:pPr>
            <w:r w:rsidRPr="00381D39">
              <w:rPr>
                <w:sz w:val="16"/>
                <w:szCs w:val="16"/>
              </w:rPr>
              <w:t xml:space="preserve">1.030 € </w:t>
            </w:r>
            <w:r w:rsidRPr="00381D39">
              <w:rPr>
                <w:rFonts w:ascii="Arial" w:hAnsi="Arial" w:cs="Arial"/>
                <w:sz w:val="16"/>
                <w:szCs w:val="16"/>
              </w:rPr>
              <w:t>▲</w:t>
            </w:r>
            <w:r w:rsidRPr="00381D39">
              <w:rPr>
                <w:sz w:val="16"/>
                <w:szCs w:val="16"/>
              </w:rPr>
              <w:t xml:space="preserve"> </w:t>
            </w:r>
          </w:p>
        </w:tc>
        <w:tc>
          <w:tcPr>
            <w:tcW w:w="582" w:type="dxa"/>
            <w:noWrap/>
            <w:hideMark/>
          </w:tcPr>
          <w:p w14:paraId="48857589" w14:textId="77777777" w:rsidR="00381D39" w:rsidRPr="00381D39" w:rsidRDefault="00381D39" w:rsidP="002E5C86">
            <w:pPr>
              <w:jc w:val="both"/>
              <w:rPr>
                <w:sz w:val="16"/>
                <w:szCs w:val="16"/>
              </w:rPr>
            </w:pPr>
            <w:r w:rsidRPr="00381D39">
              <w:rPr>
                <w:sz w:val="16"/>
                <w:szCs w:val="16"/>
              </w:rPr>
              <w:t>11,8</w:t>
            </w:r>
          </w:p>
        </w:tc>
        <w:tc>
          <w:tcPr>
            <w:tcW w:w="695" w:type="dxa"/>
            <w:noWrap/>
            <w:hideMark/>
          </w:tcPr>
          <w:p w14:paraId="42FAE3CF" w14:textId="77777777" w:rsidR="00381D39" w:rsidRPr="00381D39" w:rsidRDefault="00381D39" w:rsidP="002E5C86">
            <w:pPr>
              <w:jc w:val="both"/>
              <w:rPr>
                <w:sz w:val="16"/>
                <w:szCs w:val="16"/>
              </w:rPr>
            </w:pPr>
            <w:r w:rsidRPr="00381D39">
              <w:rPr>
                <w:sz w:val="16"/>
                <w:szCs w:val="16"/>
              </w:rPr>
              <w:t xml:space="preserve">11,5 </w:t>
            </w:r>
            <w:r w:rsidRPr="00381D39">
              <w:rPr>
                <w:rFonts w:ascii="Arial" w:hAnsi="Arial" w:cs="Arial"/>
                <w:sz w:val="16"/>
                <w:szCs w:val="16"/>
              </w:rPr>
              <w:t>▼</w:t>
            </w:r>
          </w:p>
        </w:tc>
      </w:tr>
      <w:tr w:rsidR="00381D39" w:rsidRPr="00381D39" w14:paraId="648DD1D3" w14:textId="77777777" w:rsidTr="00381F4D">
        <w:trPr>
          <w:trHeight w:val="300"/>
        </w:trPr>
        <w:tc>
          <w:tcPr>
            <w:tcW w:w="567" w:type="dxa"/>
            <w:noWrap/>
            <w:hideMark/>
          </w:tcPr>
          <w:p w14:paraId="28E8439C" w14:textId="77777777" w:rsidR="00381D39" w:rsidRPr="00381D39" w:rsidRDefault="00381D39" w:rsidP="002E5C86">
            <w:pPr>
              <w:jc w:val="both"/>
              <w:rPr>
                <w:b/>
                <w:bCs/>
                <w:sz w:val="16"/>
                <w:szCs w:val="16"/>
              </w:rPr>
            </w:pPr>
            <w:r w:rsidRPr="00381D39">
              <w:rPr>
                <w:b/>
                <w:bCs/>
                <w:sz w:val="16"/>
                <w:szCs w:val="16"/>
              </w:rPr>
              <w:t>4η</w:t>
            </w:r>
          </w:p>
        </w:tc>
        <w:tc>
          <w:tcPr>
            <w:tcW w:w="993" w:type="dxa"/>
            <w:noWrap/>
            <w:hideMark/>
          </w:tcPr>
          <w:p w14:paraId="71768BE3" w14:textId="77777777" w:rsidR="00381D39" w:rsidRPr="00381D39" w:rsidRDefault="00381D39" w:rsidP="002E5C86">
            <w:pPr>
              <w:jc w:val="both"/>
              <w:rPr>
                <w:sz w:val="16"/>
                <w:szCs w:val="16"/>
              </w:rPr>
            </w:pPr>
            <w:r w:rsidRPr="00381D39">
              <w:rPr>
                <w:sz w:val="16"/>
                <w:szCs w:val="16"/>
              </w:rPr>
              <w:t>Limoges</w:t>
            </w:r>
          </w:p>
        </w:tc>
        <w:tc>
          <w:tcPr>
            <w:tcW w:w="986" w:type="dxa"/>
            <w:noWrap/>
            <w:hideMark/>
          </w:tcPr>
          <w:p w14:paraId="6BE189F5" w14:textId="77777777" w:rsidR="00381D39" w:rsidRPr="00381D39" w:rsidRDefault="00381D39" w:rsidP="002E5C86">
            <w:pPr>
              <w:jc w:val="both"/>
              <w:rPr>
                <w:sz w:val="16"/>
                <w:szCs w:val="16"/>
              </w:rPr>
            </w:pPr>
            <w:r w:rsidRPr="00381D39">
              <w:rPr>
                <w:sz w:val="16"/>
                <w:szCs w:val="16"/>
              </w:rPr>
              <w:t>136.059</w:t>
            </w:r>
          </w:p>
        </w:tc>
        <w:tc>
          <w:tcPr>
            <w:tcW w:w="1044" w:type="dxa"/>
            <w:noWrap/>
            <w:hideMark/>
          </w:tcPr>
          <w:p w14:paraId="46767E01" w14:textId="77777777" w:rsidR="00381D39" w:rsidRPr="00381D39" w:rsidRDefault="00381D39" w:rsidP="002E5C86">
            <w:pPr>
              <w:jc w:val="both"/>
              <w:rPr>
                <w:sz w:val="16"/>
                <w:szCs w:val="16"/>
              </w:rPr>
            </w:pPr>
            <w:r w:rsidRPr="00381D39">
              <w:rPr>
                <w:sz w:val="16"/>
                <w:szCs w:val="16"/>
              </w:rPr>
              <w:t xml:space="preserve">1.688 € </w:t>
            </w:r>
            <w:r w:rsidRPr="00381D39">
              <w:rPr>
                <w:rFonts w:ascii="Arial" w:hAnsi="Arial" w:cs="Arial"/>
                <w:sz w:val="16"/>
                <w:szCs w:val="16"/>
              </w:rPr>
              <w:t>►</w:t>
            </w:r>
            <w:r w:rsidRPr="00381D39">
              <w:rPr>
                <w:sz w:val="16"/>
                <w:szCs w:val="16"/>
              </w:rPr>
              <w:t xml:space="preserve"> </w:t>
            </w:r>
          </w:p>
        </w:tc>
        <w:tc>
          <w:tcPr>
            <w:tcW w:w="1071" w:type="dxa"/>
            <w:noWrap/>
            <w:hideMark/>
          </w:tcPr>
          <w:p w14:paraId="4ACCCBE6" w14:textId="77777777" w:rsidR="00381D39" w:rsidRPr="00381D39" w:rsidRDefault="00381D39" w:rsidP="002E5C86">
            <w:pPr>
              <w:jc w:val="both"/>
              <w:rPr>
                <w:sz w:val="16"/>
                <w:szCs w:val="16"/>
              </w:rPr>
            </w:pPr>
            <w:r w:rsidRPr="00381D39">
              <w:rPr>
                <w:sz w:val="16"/>
                <w:szCs w:val="16"/>
              </w:rPr>
              <w:t xml:space="preserve">842 € </w:t>
            </w:r>
            <w:r w:rsidRPr="00381D39">
              <w:rPr>
                <w:rFonts w:ascii="Arial" w:hAnsi="Arial" w:cs="Arial"/>
                <w:sz w:val="16"/>
                <w:szCs w:val="16"/>
              </w:rPr>
              <w:t>▲</w:t>
            </w:r>
            <w:r w:rsidRPr="00381D39">
              <w:rPr>
                <w:sz w:val="16"/>
                <w:szCs w:val="16"/>
              </w:rPr>
              <w:t xml:space="preserve"> </w:t>
            </w:r>
          </w:p>
        </w:tc>
        <w:tc>
          <w:tcPr>
            <w:tcW w:w="883" w:type="dxa"/>
            <w:noWrap/>
            <w:hideMark/>
          </w:tcPr>
          <w:p w14:paraId="2DB700BC" w14:textId="77777777" w:rsidR="00381D39" w:rsidRPr="00381D39" w:rsidRDefault="00381D39" w:rsidP="002E5C86">
            <w:pPr>
              <w:jc w:val="both"/>
              <w:rPr>
                <w:sz w:val="16"/>
                <w:szCs w:val="16"/>
              </w:rPr>
            </w:pPr>
            <w:r w:rsidRPr="00381D39">
              <w:rPr>
                <w:sz w:val="16"/>
                <w:szCs w:val="16"/>
              </w:rPr>
              <w:t>514 €</w:t>
            </w:r>
          </w:p>
        </w:tc>
        <w:tc>
          <w:tcPr>
            <w:tcW w:w="977" w:type="dxa"/>
            <w:noWrap/>
            <w:hideMark/>
          </w:tcPr>
          <w:p w14:paraId="60A3FF64" w14:textId="77777777" w:rsidR="00381D39" w:rsidRPr="00381D39" w:rsidRDefault="00381D39" w:rsidP="002E5C86">
            <w:pPr>
              <w:jc w:val="both"/>
              <w:rPr>
                <w:sz w:val="16"/>
                <w:szCs w:val="16"/>
              </w:rPr>
            </w:pPr>
            <w:r w:rsidRPr="00381D39">
              <w:rPr>
                <w:sz w:val="16"/>
                <w:szCs w:val="16"/>
              </w:rPr>
              <w:t xml:space="preserve">1.952 € </w:t>
            </w:r>
            <w:r w:rsidRPr="00381D39">
              <w:rPr>
                <w:rFonts w:ascii="Arial" w:hAnsi="Arial" w:cs="Arial"/>
                <w:sz w:val="16"/>
                <w:szCs w:val="16"/>
              </w:rPr>
              <w:t>▲</w:t>
            </w:r>
            <w:r w:rsidRPr="00381D39">
              <w:rPr>
                <w:sz w:val="16"/>
                <w:szCs w:val="16"/>
              </w:rPr>
              <w:t xml:space="preserve"> </w:t>
            </w:r>
          </w:p>
        </w:tc>
        <w:tc>
          <w:tcPr>
            <w:tcW w:w="992" w:type="dxa"/>
            <w:noWrap/>
            <w:hideMark/>
          </w:tcPr>
          <w:p w14:paraId="0E898A08" w14:textId="77777777" w:rsidR="00381D39" w:rsidRPr="00381D39" w:rsidRDefault="00381D39" w:rsidP="002E5C86">
            <w:pPr>
              <w:jc w:val="both"/>
              <w:rPr>
                <w:sz w:val="16"/>
                <w:szCs w:val="16"/>
              </w:rPr>
            </w:pPr>
            <w:r w:rsidRPr="00381D39">
              <w:rPr>
                <w:sz w:val="16"/>
                <w:szCs w:val="16"/>
              </w:rPr>
              <w:t xml:space="preserve">1.051 € </w:t>
            </w:r>
            <w:r w:rsidRPr="00381D39">
              <w:rPr>
                <w:rFonts w:ascii="Arial" w:hAnsi="Arial" w:cs="Arial"/>
                <w:sz w:val="16"/>
                <w:szCs w:val="16"/>
              </w:rPr>
              <w:t>▲</w:t>
            </w:r>
            <w:r w:rsidRPr="00381D39">
              <w:rPr>
                <w:sz w:val="16"/>
                <w:szCs w:val="16"/>
              </w:rPr>
              <w:t xml:space="preserve"> </w:t>
            </w:r>
          </w:p>
        </w:tc>
        <w:tc>
          <w:tcPr>
            <w:tcW w:w="992" w:type="dxa"/>
            <w:noWrap/>
            <w:hideMark/>
          </w:tcPr>
          <w:p w14:paraId="4D80FB32" w14:textId="77777777" w:rsidR="00381D39" w:rsidRPr="00381D39" w:rsidRDefault="00381D39" w:rsidP="002E5C86">
            <w:pPr>
              <w:jc w:val="both"/>
              <w:rPr>
                <w:sz w:val="16"/>
                <w:szCs w:val="16"/>
              </w:rPr>
            </w:pPr>
            <w:r w:rsidRPr="00381D39">
              <w:rPr>
                <w:sz w:val="16"/>
                <w:szCs w:val="16"/>
              </w:rPr>
              <w:t xml:space="preserve">887 € </w:t>
            </w:r>
            <w:r w:rsidRPr="00381D39">
              <w:rPr>
                <w:rFonts w:ascii="Arial" w:hAnsi="Arial" w:cs="Arial"/>
                <w:sz w:val="16"/>
                <w:szCs w:val="16"/>
              </w:rPr>
              <w:t>▲</w:t>
            </w:r>
            <w:r w:rsidRPr="00381D39">
              <w:rPr>
                <w:sz w:val="16"/>
                <w:szCs w:val="16"/>
              </w:rPr>
              <w:t xml:space="preserve"> </w:t>
            </w:r>
          </w:p>
        </w:tc>
        <w:tc>
          <w:tcPr>
            <w:tcW w:w="582" w:type="dxa"/>
            <w:noWrap/>
            <w:hideMark/>
          </w:tcPr>
          <w:p w14:paraId="68318008" w14:textId="77777777" w:rsidR="00381D39" w:rsidRPr="00381D39" w:rsidRDefault="00381D39" w:rsidP="002E5C86">
            <w:pPr>
              <w:jc w:val="both"/>
              <w:rPr>
                <w:sz w:val="16"/>
                <w:szCs w:val="16"/>
              </w:rPr>
            </w:pPr>
            <w:r w:rsidRPr="00381D39">
              <w:rPr>
                <w:sz w:val="16"/>
                <w:szCs w:val="16"/>
              </w:rPr>
              <w:t>11,6</w:t>
            </w:r>
          </w:p>
        </w:tc>
        <w:tc>
          <w:tcPr>
            <w:tcW w:w="695" w:type="dxa"/>
            <w:noWrap/>
            <w:hideMark/>
          </w:tcPr>
          <w:p w14:paraId="4E09AF10" w14:textId="77777777" w:rsidR="00381D39" w:rsidRPr="00381D39" w:rsidRDefault="00381D39" w:rsidP="002E5C86">
            <w:pPr>
              <w:jc w:val="both"/>
              <w:rPr>
                <w:sz w:val="16"/>
                <w:szCs w:val="16"/>
              </w:rPr>
            </w:pPr>
            <w:r w:rsidRPr="00381D39">
              <w:rPr>
                <w:sz w:val="16"/>
                <w:szCs w:val="16"/>
              </w:rPr>
              <w:t xml:space="preserve">11,2 </w:t>
            </w:r>
            <w:r w:rsidRPr="00381D39">
              <w:rPr>
                <w:rFonts w:ascii="Arial" w:hAnsi="Arial" w:cs="Arial"/>
                <w:sz w:val="16"/>
                <w:szCs w:val="16"/>
              </w:rPr>
              <w:t>▼</w:t>
            </w:r>
          </w:p>
        </w:tc>
      </w:tr>
      <w:tr w:rsidR="00381D39" w:rsidRPr="00381D39" w14:paraId="65132441" w14:textId="77777777" w:rsidTr="00381F4D">
        <w:trPr>
          <w:trHeight w:val="300"/>
        </w:trPr>
        <w:tc>
          <w:tcPr>
            <w:tcW w:w="567" w:type="dxa"/>
            <w:noWrap/>
            <w:hideMark/>
          </w:tcPr>
          <w:p w14:paraId="2FB783C4" w14:textId="77777777" w:rsidR="00381D39" w:rsidRPr="00381D39" w:rsidRDefault="00381D39" w:rsidP="002E5C86">
            <w:pPr>
              <w:jc w:val="both"/>
              <w:rPr>
                <w:b/>
                <w:bCs/>
                <w:sz w:val="16"/>
                <w:szCs w:val="16"/>
              </w:rPr>
            </w:pPr>
            <w:r w:rsidRPr="00381D39">
              <w:rPr>
                <w:b/>
                <w:bCs/>
                <w:sz w:val="16"/>
                <w:szCs w:val="16"/>
              </w:rPr>
              <w:t>5η</w:t>
            </w:r>
          </w:p>
        </w:tc>
        <w:tc>
          <w:tcPr>
            <w:tcW w:w="993" w:type="dxa"/>
            <w:noWrap/>
            <w:hideMark/>
          </w:tcPr>
          <w:p w14:paraId="2E46B033" w14:textId="77777777" w:rsidR="00381D39" w:rsidRPr="00381D39" w:rsidRDefault="00381D39" w:rsidP="002E5C86">
            <w:pPr>
              <w:jc w:val="both"/>
              <w:rPr>
                <w:sz w:val="16"/>
                <w:szCs w:val="16"/>
              </w:rPr>
            </w:pPr>
            <w:r w:rsidRPr="00381D39">
              <w:rPr>
                <w:sz w:val="16"/>
                <w:szCs w:val="16"/>
              </w:rPr>
              <w:t>Metz</w:t>
            </w:r>
          </w:p>
        </w:tc>
        <w:tc>
          <w:tcPr>
            <w:tcW w:w="986" w:type="dxa"/>
            <w:noWrap/>
            <w:hideMark/>
          </w:tcPr>
          <w:p w14:paraId="68E25EA1" w14:textId="77777777" w:rsidR="00381D39" w:rsidRPr="00381D39" w:rsidRDefault="00381D39" w:rsidP="002E5C86">
            <w:pPr>
              <w:jc w:val="both"/>
              <w:rPr>
                <w:sz w:val="16"/>
                <w:szCs w:val="16"/>
              </w:rPr>
            </w:pPr>
            <w:r w:rsidRPr="00381D39">
              <w:rPr>
                <w:sz w:val="16"/>
                <w:szCs w:val="16"/>
              </w:rPr>
              <w:t>119.538</w:t>
            </w:r>
          </w:p>
        </w:tc>
        <w:tc>
          <w:tcPr>
            <w:tcW w:w="1044" w:type="dxa"/>
            <w:noWrap/>
            <w:hideMark/>
          </w:tcPr>
          <w:p w14:paraId="4F5538FA" w14:textId="77777777" w:rsidR="00381D39" w:rsidRPr="00381D39" w:rsidRDefault="00381D39" w:rsidP="002E5C86">
            <w:pPr>
              <w:jc w:val="both"/>
              <w:rPr>
                <w:sz w:val="16"/>
                <w:szCs w:val="16"/>
              </w:rPr>
            </w:pPr>
            <w:r w:rsidRPr="00381D39">
              <w:rPr>
                <w:sz w:val="16"/>
                <w:szCs w:val="16"/>
              </w:rPr>
              <w:t xml:space="preserve">2.046 € </w:t>
            </w:r>
            <w:r w:rsidRPr="00381D39">
              <w:rPr>
                <w:rFonts w:ascii="Arial" w:hAnsi="Arial" w:cs="Arial"/>
                <w:sz w:val="16"/>
                <w:szCs w:val="16"/>
              </w:rPr>
              <w:t>▲</w:t>
            </w:r>
            <w:r w:rsidRPr="00381D39">
              <w:rPr>
                <w:sz w:val="16"/>
                <w:szCs w:val="16"/>
              </w:rPr>
              <w:t xml:space="preserve"> </w:t>
            </w:r>
          </w:p>
        </w:tc>
        <w:tc>
          <w:tcPr>
            <w:tcW w:w="1071" w:type="dxa"/>
            <w:noWrap/>
            <w:hideMark/>
          </w:tcPr>
          <w:p w14:paraId="1377BDA4" w14:textId="77777777" w:rsidR="00381D39" w:rsidRPr="00381D39" w:rsidRDefault="00381D39" w:rsidP="002E5C86">
            <w:pPr>
              <w:jc w:val="both"/>
              <w:rPr>
                <w:sz w:val="16"/>
                <w:szCs w:val="16"/>
              </w:rPr>
            </w:pPr>
            <w:r w:rsidRPr="00381D39">
              <w:rPr>
                <w:sz w:val="16"/>
                <w:szCs w:val="16"/>
              </w:rPr>
              <w:t xml:space="preserve">895 € </w:t>
            </w:r>
            <w:r w:rsidRPr="00381D39">
              <w:rPr>
                <w:rFonts w:ascii="Arial" w:hAnsi="Arial" w:cs="Arial"/>
                <w:sz w:val="16"/>
                <w:szCs w:val="16"/>
              </w:rPr>
              <w:t>▲</w:t>
            </w:r>
            <w:r w:rsidRPr="00381D39">
              <w:rPr>
                <w:sz w:val="16"/>
                <w:szCs w:val="16"/>
              </w:rPr>
              <w:t xml:space="preserve"> </w:t>
            </w:r>
          </w:p>
        </w:tc>
        <w:tc>
          <w:tcPr>
            <w:tcW w:w="883" w:type="dxa"/>
            <w:noWrap/>
            <w:hideMark/>
          </w:tcPr>
          <w:p w14:paraId="73B308DA" w14:textId="77777777" w:rsidR="00381D39" w:rsidRPr="00381D39" w:rsidRDefault="00381D39" w:rsidP="002E5C86">
            <w:pPr>
              <w:jc w:val="both"/>
              <w:rPr>
                <w:sz w:val="16"/>
                <w:szCs w:val="16"/>
              </w:rPr>
            </w:pPr>
            <w:r w:rsidRPr="00381D39">
              <w:rPr>
                <w:sz w:val="16"/>
                <w:szCs w:val="16"/>
              </w:rPr>
              <w:t>525 €</w:t>
            </w:r>
          </w:p>
        </w:tc>
        <w:tc>
          <w:tcPr>
            <w:tcW w:w="977" w:type="dxa"/>
            <w:noWrap/>
            <w:hideMark/>
          </w:tcPr>
          <w:p w14:paraId="36678FF4" w14:textId="77777777" w:rsidR="00381D39" w:rsidRPr="00381D39" w:rsidRDefault="00381D39" w:rsidP="002E5C86">
            <w:pPr>
              <w:jc w:val="both"/>
              <w:rPr>
                <w:sz w:val="16"/>
                <w:szCs w:val="16"/>
              </w:rPr>
            </w:pPr>
            <w:r w:rsidRPr="00381D39">
              <w:rPr>
                <w:sz w:val="16"/>
                <w:szCs w:val="16"/>
              </w:rPr>
              <w:t xml:space="preserve">1.507 € </w:t>
            </w:r>
            <w:r w:rsidRPr="00381D39">
              <w:rPr>
                <w:rFonts w:ascii="Arial" w:hAnsi="Arial" w:cs="Arial"/>
                <w:sz w:val="16"/>
                <w:szCs w:val="16"/>
              </w:rPr>
              <w:t>▲</w:t>
            </w:r>
            <w:r w:rsidRPr="00381D39">
              <w:rPr>
                <w:sz w:val="16"/>
                <w:szCs w:val="16"/>
              </w:rPr>
              <w:t xml:space="preserve"> </w:t>
            </w:r>
          </w:p>
        </w:tc>
        <w:tc>
          <w:tcPr>
            <w:tcW w:w="992" w:type="dxa"/>
            <w:noWrap/>
            <w:hideMark/>
          </w:tcPr>
          <w:p w14:paraId="3E0A47C0" w14:textId="77777777" w:rsidR="00381D39" w:rsidRPr="00381D39" w:rsidRDefault="00381D39" w:rsidP="002E5C86">
            <w:pPr>
              <w:jc w:val="both"/>
              <w:rPr>
                <w:sz w:val="16"/>
                <w:szCs w:val="16"/>
              </w:rPr>
            </w:pPr>
            <w:r w:rsidRPr="00381D39">
              <w:rPr>
                <w:sz w:val="16"/>
                <w:szCs w:val="16"/>
              </w:rPr>
              <w:t xml:space="preserve">1.112 € </w:t>
            </w:r>
            <w:r w:rsidRPr="00381D39">
              <w:rPr>
                <w:rFonts w:ascii="Arial" w:hAnsi="Arial" w:cs="Arial"/>
                <w:sz w:val="16"/>
                <w:szCs w:val="16"/>
              </w:rPr>
              <w:t>▲</w:t>
            </w:r>
            <w:r w:rsidRPr="00381D39">
              <w:rPr>
                <w:sz w:val="16"/>
                <w:szCs w:val="16"/>
              </w:rPr>
              <w:t xml:space="preserve"> </w:t>
            </w:r>
          </w:p>
        </w:tc>
        <w:tc>
          <w:tcPr>
            <w:tcW w:w="992" w:type="dxa"/>
            <w:noWrap/>
            <w:hideMark/>
          </w:tcPr>
          <w:p w14:paraId="2B6F6EDD" w14:textId="77777777" w:rsidR="00381D39" w:rsidRPr="00381D39" w:rsidRDefault="00381D39" w:rsidP="002E5C86">
            <w:pPr>
              <w:jc w:val="both"/>
              <w:rPr>
                <w:sz w:val="16"/>
                <w:szCs w:val="16"/>
              </w:rPr>
            </w:pPr>
            <w:r w:rsidRPr="00381D39">
              <w:rPr>
                <w:sz w:val="16"/>
                <w:szCs w:val="16"/>
              </w:rPr>
              <w:t xml:space="preserve">899 € </w:t>
            </w:r>
            <w:r w:rsidRPr="00381D39">
              <w:rPr>
                <w:rFonts w:ascii="Arial" w:hAnsi="Arial" w:cs="Arial"/>
                <w:sz w:val="16"/>
                <w:szCs w:val="16"/>
              </w:rPr>
              <w:t>▲</w:t>
            </w:r>
            <w:r w:rsidRPr="00381D39">
              <w:rPr>
                <w:sz w:val="16"/>
                <w:szCs w:val="16"/>
              </w:rPr>
              <w:t xml:space="preserve"> </w:t>
            </w:r>
          </w:p>
        </w:tc>
        <w:tc>
          <w:tcPr>
            <w:tcW w:w="582" w:type="dxa"/>
            <w:noWrap/>
            <w:hideMark/>
          </w:tcPr>
          <w:p w14:paraId="6CFCCD27" w14:textId="77777777" w:rsidR="00381D39" w:rsidRPr="00381D39" w:rsidRDefault="00381D39" w:rsidP="002E5C86">
            <w:pPr>
              <w:jc w:val="both"/>
              <w:rPr>
                <w:sz w:val="16"/>
                <w:szCs w:val="16"/>
              </w:rPr>
            </w:pPr>
            <w:r w:rsidRPr="00381D39">
              <w:rPr>
                <w:sz w:val="16"/>
                <w:szCs w:val="16"/>
              </w:rPr>
              <w:t>12,4</w:t>
            </w:r>
          </w:p>
        </w:tc>
        <w:tc>
          <w:tcPr>
            <w:tcW w:w="695" w:type="dxa"/>
            <w:noWrap/>
            <w:hideMark/>
          </w:tcPr>
          <w:p w14:paraId="39574C33" w14:textId="77777777" w:rsidR="00381D39" w:rsidRPr="00381D39" w:rsidRDefault="00381D39" w:rsidP="002E5C86">
            <w:pPr>
              <w:jc w:val="both"/>
              <w:rPr>
                <w:sz w:val="16"/>
                <w:szCs w:val="16"/>
              </w:rPr>
            </w:pPr>
            <w:r w:rsidRPr="00381D39">
              <w:rPr>
                <w:sz w:val="16"/>
                <w:szCs w:val="16"/>
              </w:rPr>
              <w:t xml:space="preserve">11,1 </w:t>
            </w:r>
            <w:r w:rsidRPr="00381D39">
              <w:rPr>
                <w:rFonts w:ascii="Arial" w:hAnsi="Arial" w:cs="Arial"/>
                <w:sz w:val="16"/>
                <w:szCs w:val="16"/>
              </w:rPr>
              <w:t>▼</w:t>
            </w:r>
          </w:p>
        </w:tc>
      </w:tr>
      <w:tr w:rsidR="00381D39" w:rsidRPr="00381D39" w14:paraId="101D3A60" w14:textId="77777777" w:rsidTr="00381F4D">
        <w:trPr>
          <w:trHeight w:val="300"/>
        </w:trPr>
        <w:tc>
          <w:tcPr>
            <w:tcW w:w="567" w:type="dxa"/>
            <w:noWrap/>
            <w:hideMark/>
          </w:tcPr>
          <w:p w14:paraId="2A62C8C0" w14:textId="77777777" w:rsidR="00381D39" w:rsidRPr="00381D39" w:rsidRDefault="00381D39" w:rsidP="002E5C86">
            <w:pPr>
              <w:jc w:val="both"/>
              <w:rPr>
                <w:b/>
                <w:bCs/>
                <w:sz w:val="16"/>
                <w:szCs w:val="16"/>
              </w:rPr>
            </w:pPr>
            <w:r w:rsidRPr="00381D39">
              <w:rPr>
                <w:b/>
                <w:bCs/>
                <w:sz w:val="16"/>
                <w:szCs w:val="16"/>
              </w:rPr>
              <w:t>6η</w:t>
            </w:r>
          </w:p>
        </w:tc>
        <w:tc>
          <w:tcPr>
            <w:tcW w:w="993" w:type="dxa"/>
            <w:noWrap/>
            <w:hideMark/>
          </w:tcPr>
          <w:p w14:paraId="2ABC403F" w14:textId="77777777" w:rsidR="00381D39" w:rsidRPr="00381D39" w:rsidRDefault="00381D39" w:rsidP="002E5C86">
            <w:pPr>
              <w:jc w:val="both"/>
              <w:rPr>
                <w:sz w:val="16"/>
                <w:szCs w:val="16"/>
              </w:rPr>
            </w:pPr>
            <w:r w:rsidRPr="00381D39">
              <w:rPr>
                <w:sz w:val="16"/>
                <w:szCs w:val="16"/>
              </w:rPr>
              <w:t>Amiens</w:t>
            </w:r>
          </w:p>
        </w:tc>
        <w:tc>
          <w:tcPr>
            <w:tcW w:w="986" w:type="dxa"/>
            <w:noWrap/>
            <w:hideMark/>
          </w:tcPr>
          <w:p w14:paraId="12F98A34" w14:textId="77777777" w:rsidR="00381D39" w:rsidRPr="00381D39" w:rsidRDefault="00381D39" w:rsidP="002E5C86">
            <w:pPr>
              <w:jc w:val="both"/>
              <w:rPr>
                <w:sz w:val="16"/>
                <w:szCs w:val="16"/>
              </w:rPr>
            </w:pPr>
            <w:r w:rsidRPr="00381D39">
              <w:rPr>
                <w:sz w:val="16"/>
                <w:szCs w:val="16"/>
              </w:rPr>
              <w:t>136.172</w:t>
            </w:r>
          </w:p>
        </w:tc>
        <w:tc>
          <w:tcPr>
            <w:tcW w:w="1044" w:type="dxa"/>
            <w:noWrap/>
            <w:hideMark/>
          </w:tcPr>
          <w:p w14:paraId="0A37B427" w14:textId="77777777" w:rsidR="00381D39" w:rsidRPr="00381D39" w:rsidRDefault="00381D39" w:rsidP="002E5C86">
            <w:pPr>
              <w:jc w:val="both"/>
              <w:rPr>
                <w:sz w:val="16"/>
                <w:szCs w:val="16"/>
              </w:rPr>
            </w:pPr>
            <w:r w:rsidRPr="00381D39">
              <w:rPr>
                <w:sz w:val="16"/>
                <w:szCs w:val="16"/>
              </w:rPr>
              <w:t xml:space="preserve">1.993 € </w:t>
            </w:r>
            <w:r w:rsidRPr="00381D39">
              <w:rPr>
                <w:rFonts w:ascii="Arial" w:hAnsi="Arial" w:cs="Arial"/>
                <w:sz w:val="16"/>
                <w:szCs w:val="16"/>
              </w:rPr>
              <w:t>▼</w:t>
            </w:r>
            <w:r w:rsidRPr="00381D39">
              <w:rPr>
                <w:sz w:val="16"/>
                <w:szCs w:val="16"/>
              </w:rPr>
              <w:t xml:space="preserve"> </w:t>
            </w:r>
          </w:p>
        </w:tc>
        <w:tc>
          <w:tcPr>
            <w:tcW w:w="1071" w:type="dxa"/>
            <w:noWrap/>
            <w:hideMark/>
          </w:tcPr>
          <w:p w14:paraId="1606E5AE" w14:textId="77777777" w:rsidR="00381D39" w:rsidRPr="00381D39" w:rsidRDefault="00381D39" w:rsidP="002E5C86">
            <w:pPr>
              <w:jc w:val="both"/>
              <w:rPr>
                <w:sz w:val="16"/>
                <w:szCs w:val="16"/>
              </w:rPr>
            </w:pPr>
            <w:r w:rsidRPr="00381D39">
              <w:rPr>
                <w:sz w:val="16"/>
                <w:szCs w:val="16"/>
              </w:rPr>
              <w:t xml:space="preserve">975 € </w:t>
            </w:r>
            <w:r w:rsidRPr="00381D39">
              <w:rPr>
                <w:rFonts w:ascii="Arial" w:hAnsi="Arial" w:cs="Arial"/>
                <w:sz w:val="16"/>
                <w:szCs w:val="16"/>
              </w:rPr>
              <w:t>▲</w:t>
            </w:r>
            <w:r w:rsidRPr="00381D39">
              <w:rPr>
                <w:sz w:val="16"/>
                <w:szCs w:val="16"/>
              </w:rPr>
              <w:t xml:space="preserve"> </w:t>
            </w:r>
          </w:p>
        </w:tc>
        <w:tc>
          <w:tcPr>
            <w:tcW w:w="883" w:type="dxa"/>
            <w:noWrap/>
            <w:hideMark/>
          </w:tcPr>
          <w:p w14:paraId="21A60FD1" w14:textId="77777777" w:rsidR="00381D39" w:rsidRPr="00381D39" w:rsidRDefault="00381D39" w:rsidP="002E5C86">
            <w:pPr>
              <w:jc w:val="both"/>
              <w:rPr>
                <w:sz w:val="16"/>
                <w:szCs w:val="16"/>
              </w:rPr>
            </w:pPr>
            <w:r w:rsidRPr="00381D39">
              <w:rPr>
                <w:sz w:val="16"/>
                <w:szCs w:val="16"/>
              </w:rPr>
              <w:t>872 €</w:t>
            </w:r>
          </w:p>
        </w:tc>
        <w:tc>
          <w:tcPr>
            <w:tcW w:w="977" w:type="dxa"/>
            <w:noWrap/>
            <w:hideMark/>
          </w:tcPr>
          <w:p w14:paraId="7AB982F7" w14:textId="77777777" w:rsidR="00381D39" w:rsidRPr="00381D39" w:rsidRDefault="00381D39" w:rsidP="002E5C86">
            <w:pPr>
              <w:jc w:val="both"/>
              <w:rPr>
                <w:sz w:val="16"/>
                <w:szCs w:val="16"/>
              </w:rPr>
            </w:pPr>
            <w:r w:rsidRPr="00381D39">
              <w:rPr>
                <w:sz w:val="16"/>
                <w:szCs w:val="16"/>
              </w:rPr>
              <w:t xml:space="preserve">2.153 € </w:t>
            </w:r>
            <w:r w:rsidRPr="00381D39">
              <w:rPr>
                <w:rFonts w:ascii="Arial" w:hAnsi="Arial" w:cs="Arial"/>
                <w:sz w:val="16"/>
                <w:szCs w:val="16"/>
              </w:rPr>
              <w:t>▲</w:t>
            </w:r>
            <w:r w:rsidRPr="00381D39">
              <w:rPr>
                <w:sz w:val="16"/>
                <w:szCs w:val="16"/>
              </w:rPr>
              <w:t xml:space="preserve"> </w:t>
            </w:r>
          </w:p>
        </w:tc>
        <w:tc>
          <w:tcPr>
            <w:tcW w:w="992" w:type="dxa"/>
            <w:noWrap/>
            <w:hideMark/>
          </w:tcPr>
          <w:p w14:paraId="39E226DB" w14:textId="77777777" w:rsidR="00381D39" w:rsidRPr="00381D39" w:rsidRDefault="00381D39" w:rsidP="002E5C86">
            <w:pPr>
              <w:jc w:val="both"/>
              <w:rPr>
                <w:sz w:val="16"/>
                <w:szCs w:val="16"/>
              </w:rPr>
            </w:pPr>
            <w:r w:rsidRPr="00381D39">
              <w:rPr>
                <w:sz w:val="16"/>
                <w:szCs w:val="16"/>
              </w:rPr>
              <w:t xml:space="preserve">1.277 € </w:t>
            </w:r>
            <w:r w:rsidRPr="00381D39">
              <w:rPr>
                <w:rFonts w:ascii="Arial" w:hAnsi="Arial" w:cs="Arial"/>
                <w:sz w:val="16"/>
                <w:szCs w:val="16"/>
              </w:rPr>
              <w:t>▲</w:t>
            </w:r>
            <w:r w:rsidRPr="00381D39">
              <w:rPr>
                <w:sz w:val="16"/>
                <w:szCs w:val="16"/>
              </w:rPr>
              <w:t xml:space="preserve"> </w:t>
            </w:r>
          </w:p>
        </w:tc>
        <w:tc>
          <w:tcPr>
            <w:tcW w:w="992" w:type="dxa"/>
            <w:noWrap/>
            <w:hideMark/>
          </w:tcPr>
          <w:p w14:paraId="33F97368" w14:textId="77777777" w:rsidR="00381D39" w:rsidRPr="00381D39" w:rsidRDefault="00381D39" w:rsidP="002E5C86">
            <w:pPr>
              <w:jc w:val="both"/>
              <w:rPr>
                <w:sz w:val="16"/>
                <w:szCs w:val="16"/>
              </w:rPr>
            </w:pPr>
            <w:r w:rsidRPr="00381D39">
              <w:rPr>
                <w:sz w:val="16"/>
                <w:szCs w:val="16"/>
              </w:rPr>
              <w:t xml:space="preserve">1.018 € </w:t>
            </w:r>
            <w:r w:rsidRPr="00381D39">
              <w:rPr>
                <w:rFonts w:ascii="Arial" w:hAnsi="Arial" w:cs="Arial"/>
                <w:sz w:val="16"/>
                <w:szCs w:val="16"/>
              </w:rPr>
              <w:t>▲</w:t>
            </w:r>
            <w:r w:rsidRPr="00381D39">
              <w:rPr>
                <w:sz w:val="16"/>
                <w:szCs w:val="16"/>
              </w:rPr>
              <w:t xml:space="preserve"> </w:t>
            </w:r>
          </w:p>
        </w:tc>
        <w:tc>
          <w:tcPr>
            <w:tcW w:w="582" w:type="dxa"/>
            <w:noWrap/>
            <w:hideMark/>
          </w:tcPr>
          <w:p w14:paraId="03CD1A14" w14:textId="77777777" w:rsidR="00381D39" w:rsidRPr="00381D39" w:rsidRDefault="00381D39" w:rsidP="002E5C86">
            <w:pPr>
              <w:jc w:val="both"/>
              <w:rPr>
                <w:sz w:val="16"/>
                <w:szCs w:val="16"/>
              </w:rPr>
            </w:pPr>
            <w:r w:rsidRPr="00381D39">
              <w:rPr>
                <w:sz w:val="16"/>
                <w:szCs w:val="16"/>
              </w:rPr>
              <w:t>11,3</w:t>
            </w:r>
          </w:p>
        </w:tc>
        <w:tc>
          <w:tcPr>
            <w:tcW w:w="695" w:type="dxa"/>
            <w:noWrap/>
            <w:hideMark/>
          </w:tcPr>
          <w:p w14:paraId="6E6E14B4" w14:textId="77777777" w:rsidR="00381D39" w:rsidRPr="00381D39" w:rsidRDefault="00381D39" w:rsidP="002E5C86">
            <w:pPr>
              <w:jc w:val="both"/>
              <w:rPr>
                <w:sz w:val="16"/>
                <w:szCs w:val="16"/>
              </w:rPr>
            </w:pPr>
            <w:r w:rsidRPr="00381D39">
              <w:rPr>
                <w:sz w:val="16"/>
                <w:szCs w:val="16"/>
              </w:rPr>
              <w:t xml:space="preserve">10,7 </w:t>
            </w:r>
            <w:r w:rsidRPr="00381D39">
              <w:rPr>
                <w:rFonts w:ascii="Arial" w:hAnsi="Arial" w:cs="Arial"/>
                <w:sz w:val="16"/>
                <w:szCs w:val="16"/>
              </w:rPr>
              <w:t>▼</w:t>
            </w:r>
          </w:p>
        </w:tc>
      </w:tr>
      <w:tr w:rsidR="00381D39" w:rsidRPr="00381D39" w14:paraId="2FD0CC5A" w14:textId="77777777" w:rsidTr="00381F4D">
        <w:trPr>
          <w:trHeight w:val="300"/>
        </w:trPr>
        <w:tc>
          <w:tcPr>
            <w:tcW w:w="567" w:type="dxa"/>
            <w:noWrap/>
            <w:hideMark/>
          </w:tcPr>
          <w:p w14:paraId="4C552774" w14:textId="77777777" w:rsidR="00381D39" w:rsidRPr="00381D39" w:rsidRDefault="00381D39" w:rsidP="002E5C86">
            <w:pPr>
              <w:jc w:val="both"/>
              <w:rPr>
                <w:b/>
                <w:bCs/>
                <w:sz w:val="16"/>
                <w:szCs w:val="16"/>
              </w:rPr>
            </w:pPr>
            <w:r w:rsidRPr="00381D39">
              <w:rPr>
                <w:b/>
                <w:bCs/>
                <w:sz w:val="16"/>
                <w:szCs w:val="16"/>
              </w:rPr>
              <w:t>7η</w:t>
            </w:r>
          </w:p>
        </w:tc>
        <w:tc>
          <w:tcPr>
            <w:tcW w:w="993" w:type="dxa"/>
            <w:noWrap/>
            <w:hideMark/>
          </w:tcPr>
          <w:p w14:paraId="79D757EA" w14:textId="77777777" w:rsidR="00381D39" w:rsidRPr="00381D39" w:rsidRDefault="00381D39" w:rsidP="002E5C86">
            <w:pPr>
              <w:jc w:val="both"/>
              <w:rPr>
                <w:sz w:val="16"/>
                <w:szCs w:val="16"/>
              </w:rPr>
            </w:pPr>
            <w:r w:rsidRPr="00381D39">
              <w:rPr>
                <w:sz w:val="16"/>
                <w:szCs w:val="16"/>
              </w:rPr>
              <w:t>Brest</w:t>
            </w:r>
          </w:p>
        </w:tc>
        <w:tc>
          <w:tcPr>
            <w:tcW w:w="986" w:type="dxa"/>
            <w:noWrap/>
            <w:hideMark/>
          </w:tcPr>
          <w:p w14:paraId="5554B6D9" w14:textId="77777777" w:rsidR="00381D39" w:rsidRPr="00381D39" w:rsidRDefault="00381D39" w:rsidP="002E5C86">
            <w:pPr>
              <w:jc w:val="both"/>
              <w:rPr>
                <w:sz w:val="16"/>
                <w:szCs w:val="16"/>
              </w:rPr>
            </w:pPr>
            <w:r w:rsidRPr="00381D39">
              <w:rPr>
                <w:sz w:val="16"/>
                <w:szCs w:val="16"/>
              </w:rPr>
              <w:t>142.601</w:t>
            </w:r>
          </w:p>
        </w:tc>
        <w:tc>
          <w:tcPr>
            <w:tcW w:w="1044" w:type="dxa"/>
            <w:noWrap/>
            <w:hideMark/>
          </w:tcPr>
          <w:p w14:paraId="2DF79300" w14:textId="77777777" w:rsidR="00381D39" w:rsidRPr="00381D39" w:rsidRDefault="00381D39" w:rsidP="002E5C86">
            <w:pPr>
              <w:jc w:val="both"/>
              <w:rPr>
                <w:sz w:val="16"/>
                <w:szCs w:val="16"/>
              </w:rPr>
            </w:pPr>
            <w:r w:rsidRPr="00381D39">
              <w:rPr>
                <w:sz w:val="16"/>
                <w:szCs w:val="16"/>
              </w:rPr>
              <w:t xml:space="preserve">1.718 € </w:t>
            </w:r>
            <w:r w:rsidRPr="00381D39">
              <w:rPr>
                <w:rFonts w:ascii="Arial" w:hAnsi="Arial" w:cs="Arial"/>
                <w:sz w:val="16"/>
                <w:szCs w:val="16"/>
              </w:rPr>
              <w:t>▼</w:t>
            </w:r>
            <w:r w:rsidRPr="00381D39">
              <w:rPr>
                <w:sz w:val="16"/>
                <w:szCs w:val="16"/>
              </w:rPr>
              <w:t xml:space="preserve"> </w:t>
            </w:r>
          </w:p>
        </w:tc>
        <w:tc>
          <w:tcPr>
            <w:tcW w:w="1071" w:type="dxa"/>
            <w:noWrap/>
            <w:hideMark/>
          </w:tcPr>
          <w:p w14:paraId="0DCF3D9F" w14:textId="77777777" w:rsidR="00381D39" w:rsidRPr="00381D39" w:rsidRDefault="00381D39" w:rsidP="002E5C86">
            <w:pPr>
              <w:jc w:val="both"/>
              <w:rPr>
                <w:sz w:val="16"/>
                <w:szCs w:val="16"/>
              </w:rPr>
            </w:pPr>
            <w:r w:rsidRPr="00381D39">
              <w:rPr>
                <w:sz w:val="16"/>
                <w:szCs w:val="16"/>
              </w:rPr>
              <w:t xml:space="preserve">791 € </w:t>
            </w:r>
            <w:r w:rsidRPr="00381D39">
              <w:rPr>
                <w:rFonts w:ascii="Arial" w:hAnsi="Arial" w:cs="Arial"/>
                <w:sz w:val="16"/>
                <w:szCs w:val="16"/>
              </w:rPr>
              <w:t>▲</w:t>
            </w:r>
            <w:r w:rsidRPr="00381D39">
              <w:rPr>
                <w:sz w:val="16"/>
                <w:szCs w:val="16"/>
              </w:rPr>
              <w:t xml:space="preserve"> </w:t>
            </w:r>
          </w:p>
        </w:tc>
        <w:tc>
          <w:tcPr>
            <w:tcW w:w="883" w:type="dxa"/>
            <w:noWrap/>
            <w:hideMark/>
          </w:tcPr>
          <w:p w14:paraId="627BAF56" w14:textId="77777777" w:rsidR="00381D39" w:rsidRPr="00381D39" w:rsidRDefault="00381D39" w:rsidP="002E5C86">
            <w:pPr>
              <w:jc w:val="both"/>
              <w:rPr>
                <w:sz w:val="16"/>
                <w:szCs w:val="16"/>
              </w:rPr>
            </w:pPr>
            <w:r w:rsidRPr="00381D39">
              <w:rPr>
                <w:sz w:val="16"/>
                <w:szCs w:val="16"/>
              </w:rPr>
              <w:t>522 €</w:t>
            </w:r>
          </w:p>
        </w:tc>
        <w:tc>
          <w:tcPr>
            <w:tcW w:w="977" w:type="dxa"/>
            <w:noWrap/>
            <w:hideMark/>
          </w:tcPr>
          <w:p w14:paraId="3E026762" w14:textId="77777777" w:rsidR="00381D39" w:rsidRPr="00381D39" w:rsidRDefault="00381D39" w:rsidP="002E5C86">
            <w:pPr>
              <w:jc w:val="both"/>
              <w:rPr>
                <w:sz w:val="16"/>
                <w:szCs w:val="16"/>
              </w:rPr>
            </w:pPr>
            <w:r w:rsidRPr="00381D39">
              <w:rPr>
                <w:sz w:val="16"/>
                <w:szCs w:val="16"/>
              </w:rPr>
              <w:t xml:space="preserve">1.787 € </w:t>
            </w:r>
            <w:r w:rsidRPr="00381D39">
              <w:rPr>
                <w:rFonts w:ascii="Arial" w:hAnsi="Arial" w:cs="Arial"/>
                <w:sz w:val="16"/>
                <w:szCs w:val="16"/>
              </w:rPr>
              <w:t>▼</w:t>
            </w:r>
            <w:r w:rsidRPr="00381D39">
              <w:rPr>
                <w:sz w:val="16"/>
                <w:szCs w:val="16"/>
              </w:rPr>
              <w:t xml:space="preserve"> </w:t>
            </w:r>
          </w:p>
        </w:tc>
        <w:tc>
          <w:tcPr>
            <w:tcW w:w="992" w:type="dxa"/>
            <w:noWrap/>
            <w:hideMark/>
          </w:tcPr>
          <w:p w14:paraId="7D44FF14" w14:textId="77777777" w:rsidR="00381D39" w:rsidRPr="00381D39" w:rsidRDefault="00381D39" w:rsidP="002E5C86">
            <w:pPr>
              <w:jc w:val="both"/>
              <w:rPr>
                <w:sz w:val="16"/>
                <w:szCs w:val="16"/>
              </w:rPr>
            </w:pPr>
            <w:r w:rsidRPr="00381D39">
              <w:rPr>
                <w:sz w:val="16"/>
                <w:szCs w:val="16"/>
              </w:rPr>
              <w:t xml:space="preserve">1.242 € </w:t>
            </w:r>
            <w:r w:rsidRPr="00381D39">
              <w:rPr>
                <w:rFonts w:ascii="Arial" w:hAnsi="Arial" w:cs="Arial"/>
                <w:sz w:val="16"/>
                <w:szCs w:val="16"/>
              </w:rPr>
              <w:t>▲</w:t>
            </w:r>
            <w:r w:rsidRPr="00381D39">
              <w:rPr>
                <w:sz w:val="16"/>
                <w:szCs w:val="16"/>
              </w:rPr>
              <w:t xml:space="preserve"> </w:t>
            </w:r>
          </w:p>
        </w:tc>
        <w:tc>
          <w:tcPr>
            <w:tcW w:w="992" w:type="dxa"/>
            <w:noWrap/>
            <w:hideMark/>
          </w:tcPr>
          <w:p w14:paraId="5AFA925B" w14:textId="77777777" w:rsidR="00381D39" w:rsidRPr="00381D39" w:rsidRDefault="00381D39" w:rsidP="002E5C86">
            <w:pPr>
              <w:jc w:val="both"/>
              <w:rPr>
                <w:sz w:val="16"/>
                <w:szCs w:val="16"/>
              </w:rPr>
            </w:pPr>
            <w:r w:rsidRPr="00381D39">
              <w:rPr>
                <w:sz w:val="16"/>
                <w:szCs w:val="16"/>
              </w:rPr>
              <w:t xml:space="preserve">935 € </w:t>
            </w:r>
            <w:r w:rsidRPr="00381D39">
              <w:rPr>
                <w:rFonts w:ascii="Arial" w:hAnsi="Arial" w:cs="Arial"/>
                <w:sz w:val="16"/>
                <w:szCs w:val="16"/>
              </w:rPr>
              <w:t>▲</w:t>
            </w:r>
            <w:r w:rsidRPr="00381D39">
              <w:rPr>
                <w:sz w:val="16"/>
                <w:szCs w:val="16"/>
              </w:rPr>
              <w:t xml:space="preserve"> </w:t>
            </w:r>
          </w:p>
        </w:tc>
        <w:tc>
          <w:tcPr>
            <w:tcW w:w="582" w:type="dxa"/>
            <w:noWrap/>
            <w:hideMark/>
          </w:tcPr>
          <w:p w14:paraId="59CDA312" w14:textId="77777777" w:rsidR="00381D39" w:rsidRPr="00381D39" w:rsidRDefault="00381D39" w:rsidP="002E5C86">
            <w:pPr>
              <w:jc w:val="both"/>
              <w:rPr>
                <w:sz w:val="16"/>
                <w:szCs w:val="16"/>
              </w:rPr>
            </w:pPr>
            <w:r w:rsidRPr="00381D39">
              <w:rPr>
                <w:sz w:val="16"/>
                <w:szCs w:val="16"/>
              </w:rPr>
              <w:t>10,2</w:t>
            </w:r>
          </w:p>
        </w:tc>
        <w:tc>
          <w:tcPr>
            <w:tcW w:w="695" w:type="dxa"/>
            <w:noWrap/>
            <w:hideMark/>
          </w:tcPr>
          <w:p w14:paraId="40F5C69A" w14:textId="77777777" w:rsidR="00381D39" w:rsidRPr="00381D39" w:rsidRDefault="00381D39" w:rsidP="002E5C86">
            <w:pPr>
              <w:jc w:val="both"/>
              <w:rPr>
                <w:sz w:val="16"/>
                <w:szCs w:val="16"/>
              </w:rPr>
            </w:pPr>
            <w:r w:rsidRPr="00381D39">
              <w:rPr>
                <w:sz w:val="16"/>
                <w:szCs w:val="16"/>
              </w:rPr>
              <w:t xml:space="preserve">10,7 </w:t>
            </w:r>
            <w:r w:rsidRPr="00381D39">
              <w:rPr>
                <w:rFonts w:ascii="Arial" w:hAnsi="Arial" w:cs="Arial"/>
                <w:sz w:val="16"/>
                <w:szCs w:val="16"/>
              </w:rPr>
              <w:t>▲</w:t>
            </w:r>
            <w:r w:rsidRPr="00381D39">
              <w:rPr>
                <w:sz w:val="16"/>
                <w:szCs w:val="16"/>
              </w:rPr>
              <w:t xml:space="preserve"> </w:t>
            </w:r>
          </w:p>
        </w:tc>
      </w:tr>
      <w:tr w:rsidR="00381D39" w:rsidRPr="00381D39" w14:paraId="4DB70F8E" w14:textId="77777777" w:rsidTr="00381F4D">
        <w:trPr>
          <w:trHeight w:val="300"/>
        </w:trPr>
        <w:tc>
          <w:tcPr>
            <w:tcW w:w="567" w:type="dxa"/>
            <w:noWrap/>
            <w:hideMark/>
          </w:tcPr>
          <w:p w14:paraId="783C5A54" w14:textId="77777777" w:rsidR="00381D39" w:rsidRPr="00381D39" w:rsidRDefault="00381D39" w:rsidP="002E5C86">
            <w:pPr>
              <w:jc w:val="both"/>
              <w:rPr>
                <w:b/>
                <w:bCs/>
                <w:sz w:val="16"/>
                <w:szCs w:val="16"/>
              </w:rPr>
            </w:pPr>
            <w:r w:rsidRPr="00381D39">
              <w:rPr>
                <w:b/>
                <w:bCs/>
                <w:sz w:val="16"/>
                <w:szCs w:val="16"/>
              </w:rPr>
              <w:t>8η</w:t>
            </w:r>
          </w:p>
        </w:tc>
        <w:tc>
          <w:tcPr>
            <w:tcW w:w="993" w:type="dxa"/>
            <w:noWrap/>
            <w:hideMark/>
          </w:tcPr>
          <w:p w14:paraId="3E624D37" w14:textId="77777777" w:rsidR="00381D39" w:rsidRPr="00381D39" w:rsidRDefault="00381D39" w:rsidP="002E5C86">
            <w:pPr>
              <w:jc w:val="both"/>
              <w:rPr>
                <w:sz w:val="16"/>
                <w:szCs w:val="16"/>
              </w:rPr>
            </w:pPr>
            <w:r w:rsidRPr="00381D39">
              <w:rPr>
                <w:sz w:val="16"/>
                <w:szCs w:val="16"/>
              </w:rPr>
              <w:t>Mulhouse</w:t>
            </w:r>
          </w:p>
        </w:tc>
        <w:tc>
          <w:tcPr>
            <w:tcW w:w="986" w:type="dxa"/>
            <w:noWrap/>
            <w:hideMark/>
          </w:tcPr>
          <w:p w14:paraId="5C3904D4" w14:textId="77777777" w:rsidR="00381D39" w:rsidRPr="00381D39" w:rsidRDefault="00381D39" w:rsidP="002E5C86">
            <w:pPr>
              <w:jc w:val="both"/>
              <w:rPr>
                <w:sz w:val="16"/>
                <w:szCs w:val="16"/>
              </w:rPr>
            </w:pPr>
            <w:r w:rsidRPr="00381D39">
              <w:rPr>
                <w:sz w:val="16"/>
                <w:szCs w:val="16"/>
              </w:rPr>
              <w:t>111.892</w:t>
            </w:r>
          </w:p>
        </w:tc>
        <w:tc>
          <w:tcPr>
            <w:tcW w:w="1044" w:type="dxa"/>
            <w:noWrap/>
            <w:hideMark/>
          </w:tcPr>
          <w:p w14:paraId="127B2EA8" w14:textId="77777777" w:rsidR="00381D39" w:rsidRPr="00381D39" w:rsidRDefault="00381D39" w:rsidP="002E5C86">
            <w:pPr>
              <w:jc w:val="both"/>
              <w:rPr>
                <w:sz w:val="16"/>
                <w:szCs w:val="16"/>
              </w:rPr>
            </w:pPr>
            <w:r w:rsidRPr="00381D39">
              <w:rPr>
                <w:sz w:val="16"/>
                <w:szCs w:val="16"/>
              </w:rPr>
              <w:t xml:space="preserve">2.144 € </w:t>
            </w:r>
            <w:r w:rsidRPr="00381D39">
              <w:rPr>
                <w:rFonts w:ascii="Arial" w:hAnsi="Arial" w:cs="Arial"/>
                <w:sz w:val="16"/>
                <w:szCs w:val="16"/>
              </w:rPr>
              <w:t>▲</w:t>
            </w:r>
            <w:r w:rsidRPr="00381D39">
              <w:rPr>
                <w:sz w:val="16"/>
                <w:szCs w:val="16"/>
              </w:rPr>
              <w:t xml:space="preserve"> </w:t>
            </w:r>
          </w:p>
        </w:tc>
        <w:tc>
          <w:tcPr>
            <w:tcW w:w="1071" w:type="dxa"/>
            <w:noWrap/>
            <w:hideMark/>
          </w:tcPr>
          <w:p w14:paraId="1AB99D41" w14:textId="77777777" w:rsidR="00381D39" w:rsidRPr="00381D39" w:rsidRDefault="00381D39" w:rsidP="002E5C86">
            <w:pPr>
              <w:jc w:val="both"/>
              <w:rPr>
                <w:sz w:val="16"/>
                <w:szCs w:val="16"/>
              </w:rPr>
            </w:pPr>
            <w:r w:rsidRPr="00381D39">
              <w:rPr>
                <w:sz w:val="16"/>
                <w:szCs w:val="16"/>
              </w:rPr>
              <w:t xml:space="preserve">924 € </w:t>
            </w:r>
            <w:r w:rsidRPr="00381D39">
              <w:rPr>
                <w:rFonts w:ascii="Arial" w:hAnsi="Arial" w:cs="Arial"/>
                <w:sz w:val="16"/>
                <w:szCs w:val="16"/>
              </w:rPr>
              <w:t>▲</w:t>
            </w:r>
            <w:r w:rsidRPr="00381D39">
              <w:rPr>
                <w:sz w:val="16"/>
                <w:szCs w:val="16"/>
              </w:rPr>
              <w:t xml:space="preserve"> </w:t>
            </w:r>
          </w:p>
        </w:tc>
        <w:tc>
          <w:tcPr>
            <w:tcW w:w="883" w:type="dxa"/>
            <w:noWrap/>
            <w:hideMark/>
          </w:tcPr>
          <w:p w14:paraId="5DD27F42" w14:textId="77777777" w:rsidR="00381D39" w:rsidRPr="00381D39" w:rsidRDefault="00381D39" w:rsidP="002E5C86">
            <w:pPr>
              <w:jc w:val="both"/>
              <w:rPr>
                <w:sz w:val="16"/>
                <w:szCs w:val="16"/>
              </w:rPr>
            </w:pPr>
            <w:r w:rsidRPr="00381D39">
              <w:rPr>
                <w:sz w:val="16"/>
                <w:szCs w:val="16"/>
              </w:rPr>
              <w:t>737 €</w:t>
            </w:r>
          </w:p>
        </w:tc>
        <w:tc>
          <w:tcPr>
            <w:tcW w:w="977" w:type="dxa"/>
            <w:noWrap/>
            <w:hideMark/>
          </w:tcPr>
          <w:p w14:paraId="6F68ED1A" w14:textId="77777777" w:rsidR="00381D39" w:rsidRPr="00381D39" w:rsidRDefault="00381D39" w:rsidP="002E5C86">
            <w:pPr>
              <w:jc w:val="both"/>
              <w:rPr>
                <w:sz w:val="16"/>
                <w:szCs w:val="16"/>
              </w:rPr>
            </w:pPr>
            <w:r w:rsidRPr="00381D39">
              <w:rPr>
                <w:sz w:val="16"/>
                <w:szCs w:val="16"/>
              </w:rPr>
              <w:t>3.069 €</w:t>
            </w:r>
          </w:p>
        </w:tc>
        <w:tc>
          <w:tcPr>
            <w:tcW w:w="992" w:type="dxa"/>
            <w:noWrap/>
            <w:hideMark/>
          </w:tcPr>
          <w:p w14:paraId="275CEE64" w14:textId="77777777" w:rsidR="00381D39" w:rsidRPr="00381D39" w:rsidRDefault="00381D39" w:rsidP="002E5C86">
            <w:pPr>
              <w:jc w:val="both"/>
              <w:rPr>
                <w:sz w:val="16"/>
                <w:szCs w:val="16"/>
              </w:rPr>
            </w:pPr>
            <w:r w:rsidRPr="00381D39">
              <w:rPr>
                <w:sz w:val="16"/>
                <w:szCs w:val="16"/>
              </w:rPr>
              <w:t xml:space="preserve">1.148 € </w:t>
            </w:r>
            <w:r w:rsidRPr="00381D39">
              <w:rPr>
                <w:rFonts w:ascii="Arial" w:hAnsi="Arial" w:cs="Arial"/>
                <w:sz w:val="16"/>
                <w:szCs w:val="16"/>
              </w:rPr>
              <w:t>▲</w:t>
            </w:r>
            <w:r w:rsidRPr="00381D39">
              <w:rPr>
                <w:sz w:val="16"/>
                <w:szCs w:val="16"/>
              </w:rPr>
              <w:t xml:space="preserve"> </w:t>
            </w:r>
          </w:p>
        </w:tc>
        <w:tc>
          <w:tcPr>
            <w:tcW w:w="992" w:type="dxa"/>
            <w:noWrap/>
            <w:hideMark/>
          </w:tcPr>
          <w:p w14:paraId="33323431" w14:textId="77777777" w:rsidR="00381D39" w:rsidRPr="00381D39" w:rsidRDefault="00381D39" w:rsidP="002E5C86">
            <w:pPr>
              <w:jc w:val="both"/>
              <w:rPr>
                <w:sz w:val="16"/>
                <w:szCs w:val="16"/>
              </w:rPr>
            </w:pPr>
            <w:r w:rsidRPr="00381D39">
              <w:rPr>
                <w:sz w:val="16"/>
                <w:szCs w:val="16"/>
              </w:rPr>
              <w:t xml:space="preserve">910 € </w:t>
            </w:r>
            <w:r w:rsidRPr="00381D39">
              <w:rPr>
                <w:rFonts w:ascii="Arial" w:hAnsi="Arial" w:cs="Arial"/>
                <w:sz w:val="16"/>
                <w:szCs w:val="16"/>
              </w:rPr>
              <w:t>▲</w:t>
            </w:r>
            <w:r w:rsidRPr="00381D39">
              <w:rPr>
                <w:sz w:val="16"/>
                <w:szCs w:val="16"/>
              </w:rPr>
              <w:t xml:space="preserve"> </w:t>
            </w:r>
          </w:p>
        </w:tc>
        <w:tc>
          <w:tcPr>
            <w:tcW w:w="582" w:type="dxa"/>
            <w:noWrap/>
            <w:hideMark/>
          </w:tcPr>
          <w:p w14:paraId="280908AE" w14:textId="77777777" w:rsidR="00381D39" w:rsidRPr="00381D39" w:rsidRDefault="00381D39" w:rsidP="002E5C86">
            <w:pPr>
              <w:jc w:val="both"/>
              <w:rPr>
                <w:sz w:val="16"/>
                <w:szCs w:val="16"/>
              </w:rPr>
            </w:pPr>
            <w:r w:rsidRPr="00381D39">
              <w:rPr>
                <w:sz w:val="16"/>
                <w:szCs w:val="16"/>
              </w:rPr>
              <w:t>9,4</w:t>
            </w:r>
          </w:p>
        </w:tc>
        <w:tc>
          <w:tcPr>
            <w:tcW w:w="695" w:type="dxa"/>
            <w:noWrap/>
            <w:hideMark/>
          </w:tcPr>
          <w:p w14:paraId="7D9EBC9F" w14:textId="77777777" w:rsidR="00381D39" w:rsidRPr="00381D39" w:rsidRDefault="00381D39" w:rsidP="002E5C86">
            <w:pPr>
              <w:jc w:val="both"/>
              <w:rPr>
                <w:sz w:val="16"/>
                <w:szCs w:val="16"/>
              </w:rPr>
            </w:pPr>
            <w:r w:rsidRPr="00381D39">
              <w:rPr>
                <w:sz w:val="16"/>
                <w:szCs w:val="16"/>
              </w:rPr>
              <w:t xml:space="preserve">10 </w:t>
            </w:r>
            <w:r w:rsidRPr="00381D39">
              <w:rPr>
                <w:rFonts w:ascii="Arial" w:hAnsi="Arial" w:cs="Arial"/>
                <w:sz w:val="16"/>
                <w:szCs w:val="16"/>
              </w:rPr>
              <w:t>▲</w:t>
            </w:r>
            <w:r w:rsidRPr="00381D39">
              <w:rPr>
                <w:sz w:val="16"/>
                <w:szCs w:val="16"/>
              </w:rPr>
              <w:t xml:space="preserve"> </w:t>
            </w:r>
          </w:p>
        </w:tc>
      </w:tr>
      <w:tr w:rsidR="00381D39" w:rsidRPr="00381D39" w14:paraId="284E3B17" w14:textId="77777777" w:rsidTr="00381F4D">
        <w:trPr>
          <w:trHeight w:val="630"/>
        </w:trPr>
        <w:tc>
          <w:tcPr>
            <w:tcW w:w="567" w:type="dxa"/>
            <w:noWrap/>
            <w:hideMark/>
          </w:tcPr>
          <w:p w14:paraId="02DC94BB" w14:textId="77777777" w:rsidR="00381D39" w:rsidRPr="00381D39" w:rsidRDefault="00381D39" w:rsidP="002E5C86">
            <w:pPr>
              <w:jc w:val="both"/>
              <w:rPr>
                <w:b/>
                <w:bCs/>
                <w:sz w:val="16"/>
                <w:szCs w:val="16"/>
              </w:rPr>
            </w:pPr>
            <w:r w:rsidRPr="00381D39">
              <w:rPr>
                <w:b/>
                <w:bCs/>
                <w:sz w:val="16"/>
                <w:szCs w:val="16"/>
              </w:rPr>
              <w:t>9η</w:t>
            </w:r>
          </w:p>
        </w:tc>
        <w:tc>
          <w:tcPr>
            <w:tcW w:w="993" w:type="dxa"/>
            <w:hideMark/>
          </w:tcPr>
          <w:p w14:paraId="63426AC0" w14:textId="77777777" w:rsidR="00381D39" w:rsidRPr="00381D39" w:rsidRDefault="00381D39" w:rsidP="002E5C86">
            <w:pPr>
              <w:jc w:val="both"/>
              <w:rPr>
                <w:sz w:val="16"/>
                <w:szCs w:val="16"/>
                <w:lang w:val="en-US"/>
              </w:rPr>
            </w:pPr>
            <w:r w:rsidRPr="00381D39">
              <w:rPr>
                <w:sz w:val="16"/>
                <w:szCs w:val="16"/>
                <w:lang w:val="en-US"/>
              </w:rPr>
              <w:t>St-Denis De La Reunion</w:t>
            </w:r>
          </w:p>
        </w:tc>
        <w:tc>
          <w:tcPr>
            <w:tcW w:w="986" w:type="dxa"/>
            <w:noWrap/>
            <w:hideMark/>
          </w:tcPr>
          <w:p w14:paraId="06063706" w14:textId="77777777" w:rsidR="00381D39" w:rsidRPr="00381D39" w:rsidRDefault="00381D39" w:rsidP="002E5C86">
            <w:pPr>
              <w:jc w:val="both"/>
              <w:rPr>
                <w:sz w:val="16"/>
                <w:szCs w:val="16"/>
              </w:rPr>
            </w:pPr>
            <w:r w:rsidRPr="00381D39">
              <w:rPr>
                <w:sz w:val="16"/>
                <w:szCs w:val="16"/>
              </w:rPr>
              <w:t>148.515</w:t>
            </w:r>
          </w:p>
        </w:tc>
        <w:tc>
          <w:tcPr>
            <w:tcW w:w="1044" w:type="dxa"/>
            <w:noWrap/>
            <w:hideMark/>
          </w:tcPr>
          <w:p w14:paraId="3779A18B" w14:textId="77777777" w:rsidR="00381D39" w:rsidRPr="00381D39" w:rsidRDefault="00381D39" w:rsidP="002E5C86">
            <w:pPr>
              <w:jc w:val="both"/>
              <w:rPr>
                <w:sz w:val="16"/>
                <w:szCs w:val="16"/>
              </w:rPr>
            </w:pPr>
            <w:r w:rsidRPr="00381D39">
              <w:rPr>
                <w:sz w:val="16"/>
                <w:szCs w:val="16"/>
              </w:rPr>
              <w:t xml:space="preserve">1.944 € </w:t>
            </w:r>
            <w:r w:rsidRPr="00381D39">
              <w:rPr>
                <w:rFonts w:ascii="Arial" w:hAnsi="Arial" w:cs="Arial"/>
                <w:sz w:val="16"/>
                <w:szCs w:val="16"/>
              </w:rPr>
              <w:t>▲</w:t>
            </w:r>
            <w:r w:rsidRPr="00381D39">
              <w:rPr>
                <w:sz w:val="16"/>
                <w:szCs w:val="16"/>
              </w:rPr>
              <w:t xml:space="preserve"> </w:t>
            </w:r>
          </w:p>
        </w:tc>
        <w:tc>
          <w:tcPr>
            <w:tcW w:w="1071" w:type="dxa"/>
            <w:noWrap/>
            <w:hideMark/>
          </w:tcPr>
          <w:p w14:paraId="50372C75" w14:textId="77777777" w:rsidR="00381D39" w:rsidRPr="00381D39" w:rsidRDefault="00381D39" w:rsidP="002E5C86">
            <w:pPr>
              <w:jc w:val="both"/>
              <w:rPr>
                <w:sz w:val="16"/>
                <w:szCs w:val="16"/>
              </w:rPr>
            </w:pPr>
            <w:r w:rsidRPr="00381D39">
              <w:rPr>
                <w:sz w:val="16"/>
                <w:szCs w:val="16"/>
              </w:rPr>
              <w:t xml:space="preserve">874 € </w:t>
            </w:r>
            <w:r w:rsidRPr="00381D39">
              <w:rPr>
                <w:rFonts w:ascii="Arial" w:hAnsi="Arial" w:cs="Arial"/>
                <w:sz w:val="16"/>
                <w:szCs w:val="16"/>
              </w:rPr>
              <w:t>▼</w:t>
            </w:r>
            <w:r w:rsidRPr="00381D39">
              <w:rPr>
                <w:sz w:val="16"/>
                <w:szCs w:val="16"/>
              </w:rPr>
              <w:t xml:space="preserve"> </w:t>
            </w:r>
          </w:p>
        </w:tc>
        <w:tc>
          <w:tcPr>
            <w:tcW w:w="883" w:type="dxa"/>
            <w:noWrap/>
            <w:hideMark/>
          </w:tcPr>
          <w:p w14:paraId="6FB171F9" w14:textId="77777777" w:rsidR="00381D39" w:rsidRPr="00381D39" w:rsidRDefault="00381D39" w:rsidP="002E5C86">
            <w:pPr>
              <w:jc w:val="both"/>
              <w:rPr>
                <w:sz w:val="16"/>
                <w:szCs w:val="16"/>
              </w:rPr>
            </w:pPr>
            <w:r w:rsidRPr="00381D39">
              <w:rPr>
                <w:sz w:val="16"/>
                <w:szCs w:val="16"/>
              </w:rPr>
              <w:t>593 €</w:t>
            </w:r>
          </w:p>
        </w:tc>
        <w:tc>
          <w:tcPr>
            <w:tcW w:w="977" w:type="dxa"/>
            <w:noWrap/>
            <w:hideMark/>
          </w:tcPr>
          <w:p w14:paraId="056E45C3" w14:textId="77777777" w:rsidR="00381D39" w:rsidRPr="00381D39" w:rsidRDefault="00381D39" w:rsidP="002E5C86">
            <w:pPr>
              <w:jc w:val="both"/>
              <w:rPr>
                <w:sz w:val="16"/>
                <w:szCs w:val="16"/>
              </w:rPr>
            </w:pPr>
            <w:r w:rsidRPr="00381D39">
              <w:rPr>
                <w:sz w:val="16"/>
                <w:szCs w:val="16"/>
              </w:rPr>
              <w:t xml:space="preserve">1.846 € </w:t>
            </w:r>
            <w:r w:rsidRPr="00381D39">
              <w:rPr>
                <w:rFonts w:ascii="Arial" w:hAnsi="Arial" w:cs="Arial"/>
                <w:sz w:val="16"/>
                <w:szCs w:val="16"/>
              </w:rPr>
              <w:t>▲</w:t>
            </w:r>
            <w:r w:rsidRPr="00381D39">
              <w:rPr>
                <w:sz w:val="16"/>
                <w:szCs w:val="16"/>
              </w:rPr>
              <w:t xml:space="preserve"> </w:t>
            </w:r>
          </w:p>
        </w:tc>
        <w:tc>
          <w:tcPr>
            <w:tcW w:w="992" w:type="dxa"/>
            <w:noWrap/>
            <w:hideMark/>
          </w:tcPr>
          <w:p w14:paraId="7276F752" w14:textId="77777777" w:rsidR="00381D39" w:rsidRPr="00381D39" w:rsidRDefault="00381D39" w:rsidP="002E5C86">
            <w:pPr>
              <w:jc w:val="both"/>
              <w:rPr>
                <w:sz w:val="16"/>
                <w:szCs w:val="16"/>
              </w:rPr>
            </w:pPr>
            <w:r w:rsidRPr="00381D39">
              <w:rPr>
                <w:sz w:val="16"/>
                <w:szCs w:val="16"/>
              </w:rPr>
              <w:t xml:space="preserve">1.584 € </w:t>
            </w:r>
            <w:r w:rsidRPr="00381D39">
              <w:rPr>
                <w:rFonts w:ascii="Arial" w:hAnsi="Arial" w:cs="Arial"/>
                <w:sz w:val="16"/>
                <w:szCs w:val="16"/>
              </w:rPr>
              <w:t>▲</w:t>
            </w:r>
            <w:r w:rsidRPr="00381D39">
              <w:rPr>
                <w:sz w:val="16"/>
                <w:szCs w:val="16"/>
              </w:rPr>
              <w:t xml:space="preserve"> </w:t>
            </w:r>
          </w:p>
        </w:tc>
        <w:tc>
          <w:tcPr>
            <w:tcW w:w="992" w:type="dxa"/>
            <w:noWrap/>
            <w:hideMark/>
          </w:tcPr>
          <w:p w14:paraId="58FAE871" w14:textId="77777777" w:rsidR="00381D39" w:rsidRPr="00381D39" w:rsidRDefault="00381D39" w:rsidP="002E5C86">
            <w:pPr>
              <w:jc w:val="both"/>
              <w:rPr>
                <w:sz w:val="16"/>
                <w:szCs w:val="16"/>
              </w:rPr>
            </w:pPr>
            <w:r w:rsidRPr="00381D39">
              <w:rPr>
                <w:sz w:val="16"/>
                <w:szCs w:val="16"/>
              </w:rPr>
              <w:t xml:space="preserve">767 € </w:t>
            </w:r>
            <w:r w:rsidRPr="00381D39">
              <w:rPr>
                <w:rFonts w:ascii="Arial" w:hAnsi="Arial" w:cs="Arial"/>
                <w:sz w:val="16"/>
                <w:szCs w:val="16"/>
              </w:rPr>
              <w:t>▲</w:t>
            </w:r>
            <w:r w:rsidRPr="00381D39">
              <w:rPr>
                <w:sz w:val="16"/>
                <w:szCs w:val="16"/>
              </w:rPr>
              <w:t xml:space="preserve"> </w:t>
            </w:r>
          </w:p>
        </w:tc>
        <w:tc>
          <w:tcPr>
            <w:tcW w:w="582" w:type="dxa"/>
            <w:noWrap/>
            <w:hideMark/>
          </w:tcPr>
          <w:p w14:paraId="2CB4275F" w14:textId="77777777" w:rsidR="00381D39" w:rsidRPr="00381D39" w:rsidRDefault="00381D39" w:rsidP="002E5C86">
            <w:pPr>
              <w:jc w:val="both"/>
              <w:rPr>
                <w:sz w:val="16"/>
                <w:szCs w:val="16"/>
              </w:rPr>
            </w:pPr>
            <w:r w:rsidRPr="00381D39">
              <w:rPr>
                <w:sz w:val="16"/>
                <w:szCs w:val="16"/>
              </w:rPr>
              <w:t>11,2</w:t>
            </w:r>
          </w:p>
        </w:tc>
        <w:tc>
          <w:tcPr>
            <w:tcW w:w="695" w:type="dxa"/>
            <w:noWrap/>
            <w:hideMark/>
          </w:tcPr>
          <w:p w14:paraId="165725B4" w14:textId="77777777" w:rsidR="00381D39" w:rsidRPr="00381D39" w:rsidRDefault="00381D39" w:rsidP="002E5C86">
            <w:pPr>
              <w:jc w:val="both"/>
              <w:rPr>
                <w:sz w:val="16"/>
                <w:szCs w:val="16"/>
              </w:rPr>
            </w:pPr>
            <w:r w:rsidRPr="00381D39">
              <w:rPr>
                <w:sz w:val="16"/>
                <w:szCs w:val="16"/>
              </w:rPr>
              <w:t xml:space="preserve">9,9 </w:t>
            </w:r>
            <w:r w:rsidRPr="00381D39">
              <w:rPr>
                <w:rFonts w:ascii="Arial" w:hAnsi="Arial" w:cs="Arial"/>
                <w:sz w:val="16"/>
                <w:szCs w:val="16"/>
              </w:rPr>
              <w:t>▼</w:t>
            </w:r>
          </w:p>
        </w:tc>
      </w:tr>
      <w:tr w:rsidR="00381D39" w:rsidRPr="00381D39" w14:paraId="03BF1197" w14:textId="77777777" w:rsidTr="00381F4D">
        <w:trPr>
          <w:trHeight w:val="300"/>
        </w:trPr>
        <w:tc>
          <w:tcPr>
            <w:tcW w:w="567" w:type="dxa"/>
            <w:noWrap/>
            <w:hideMark/>
          </w:tcPr>
          <w:p w14:paraId="5C3DACE2" w14:textId="77777777" w:rsidR="00381D39" w:rsidRPr="00381D39" w:rsidRDefault="00381D39" w:rsidP="002E5C86">
            <w:pPr>
              <w:jc w:val="both"/>
              <w:rPr>
                <w:b/>
                <w:bCs/>
                <w:sz w:val="16"/>
                <w:szCs w:val="16"/>
              </w:rPr>
            </w:pPr>
            <w:r w:rsidRPr="00381D39">
              <w:rPr>
                <w:b/>
                <w:bCs/>
                <w:sz w:val="16"/>
                <w:szCs w:val="16"/>
              </w:rPr>
              <w:t>10η</w:t>
            </w:r>
          </w:p>
        </w:tc>
        <w:tc>
          <w:tcPr>
            <w:tcW w:w="993" w:type="dxa"/>
            <w:noWrap/>
            <w:hideMark/>
          </w:tcPr>
          <w:p w14:paraId="451E378A" w14:textId="77777777" w:rsidR="00381D39" w:rsidRPr="00381D39" w:rsidRDefault="00381D39" w:rsidP="002E5C86">
            <w:pPr>
              <w:jc w:val="both"/>
              <w:rPr>
                <w:sz w:val="16"/>
                <w:szCs w:val="16"/>
              </w:rPr>
            </w:pPr>
            <w:r w:rsidRPr="00381D39">
              <w:rPr>
                <w:sz w:val="16"/>
                <w:szCs w:val="16"/>
              </w:rPr>
              <w:t>Caen</w:t>
            </w:r>
          </w:p>
        </w:tc>
        <w:tc>
          <w:tcPr>
            <w:tcW w:w="986" w:type="dxa"/>
            <w:noWrap/>
            <w:hideMark/>
          </w:tcPr>
          <w:p w14:paraId="33457004" w14:textId="77777777" w:rsidR="00381D39" w:rsidRPr="00381D39" w:rsidRDefault="00381D39" w:rsidP="002E5C86">
            <w:pPr>
              <w:jc w:val="both"/>
              <w:rPr>
                <w:sz w:val="16"/>
                <w:szCs w:val="16"/>
              </w:rPr>
            </w:pPr>
            <w:r w:rsidRPr="00381D39">
              <w:rPr>
                <w:sz w:val="16"/>
                <w:szCs w:val="16"/>
              </w:rPr>
              <w:t>109.400</w:t>
            </w:r>
          </w:p>
        </w:tc>
        <w:tc>
          <w:tcPr>
            <w:tcW w:w="1044" w:type="dxa"/>
            <w:noWrap/>
            <w:hideMark/>
          </w:tcPr>
          <w:p w14:paraId="09E71CDA" w14:textId="77777777" w:rsidR="00381D39" w:rsidRPr="00381D39" w:rsidRDefault="00381D39" w:rsidP="002E5C86">
            <w:pPr>
              <w:jc w:val="both"/>
              <w:rPr>
                <w:sz w:val="16"/>
                <w:szCs w:val="16"/>
              </w:rPr>
            </w:pPr>
            <w:r w:rsidRPr="00381D39">
              <w:rPr>
                <w:sz w:val="16"/>
                <w:szCs w:val="16"/>
              </w:rPr>
              <w:t xml:space="preserve">2.027 € </w:t>
            </w:r>
            <w:r w:rsidRPr="00381D39">
              <w:rPr>
                <w:rFonts w:ascii="Arial" w:hAnsi="Arial" w:cs="Arial"/>
                <w:sz w:val="16"/>
                <w:szCs w:val="16"/>
              </w:rPr>
              <w:t>▲</w:t>
            </w:r>
            <w:r w:rsidRPr="00381D39">
              <w:rPr>
                <w:sz w:val="16"/>
                <w:szCs w:val="16"/>
              </w:rPr>
              <w:t xml:space="preserve"> </w:t>
            </w:r>
          </w:p>
        </w:tc>
        <w:tc>
          <w:tcPr>
            <w:tcW w:w="1071" w:type="dxa"/>
            <w:noWrap/>
            <w:hideMark/>
          </w:tcPr>
          <w:p w14:paraId="024A910B" w14:textId="77777777" w:rsidR="00381D39" w:rsidRPr="00381D39" w:rsidRDefault="00381D39" w:rsidP="002E5C86">
            <w:pPr>
              <w:jc w:val="both"/>
              <w:rPr>
                <w:sz w:val="16"/>
                <w:szCs w:val="16"/>
              </w:rPr>
            </w:pPr>
            <w:r w:rsidRPr="00381D39">
              <w:rPr>
                <w:sz w:val="16"/>
                <w:szCs w:val="16"/>
              </w:rPr>
              <w:t xml:space="preserve">735 € </w:t>
            </w:r>
            <w:r w:rsidRPr="00381D39">
              <w:rPr>
                <w:rFonts w:ascii="Arial" w:hAnsi="Arial" w:cs="Arial"/>
                <w:sz w:val="16"/>
                <w:szCs w:val="16"/>
              </w:rPr>
              <w:t>▼</w:t>
            </w:r>
            <w:r w:rsidRPr="00381D39">
              <w:rPr>
                <w:sz w:val="16"/>
                <w:szCs w:val="16"/>
              </w:rPr>
              <w:t xml:space="preserve"> </w:t>
            </w:r>
          </w:p>
        </w:tc>
        <w:tc>
          <w:tcPr>
            <w:tcW w:w="883" w:type="dxa"/>
            <w:noWrap/>
            <w:hideMark/>
          </w:tcPr>
          <w:p w14:paraId="01AB0F2B" w14:textId="77777777" w:rsidR="00381D39" w:rsidRPr="00381D39" w:rsidRDefault="00381D39" w:rsidP="002E5C86">
            <w:pPr>
              <w:jc w:val="both"/>
              <w:rPr>
                <w:sz w:val="16"/>
                <w:szCs w:val="16"/>
              </w:rPr>
            </w:pPr>
            <w:r w:rsidRPr="00381D39">
              <w:rPr>
                <w:sz w:val="16"/>
                <w:szCs w:val="16"/>
              </w:rPr>
              <w:t>752 €</w:t>
            </w:r>
          </w:p>
        </w:tc>
        <w:tc>
          <w:tcPr>
            <w:tcW w:w="977" w:type="dxa"/>
            <w:noWrap/>
            <w:hideMark/>
          </w:tcPr>
          <w:p w14:paraId="1A7192A2" w14:textId="77777777" w:rsidR="00381D39" w:rsidRPr="00381D39" w:rsidRDefault="00381D39" w:rsidP="002E5C86">
            <w:pPr>
              <w:jc w:val="both"/>
              <w:rPr>
                <w:sz w:val="16"/>
                <w:szCs w:val="16"/>
              </w:rPr>
            </w:pPr>
            <w:r w:rsidRPr="00381D39">
              <w:rPr>
                <w:sz w:val="16"/>
                <w:szCs w:val="16"/>
              </w:rPr>
              <w:t xml:space="preserve">2.389 € </w:t>
            </w:r>
            <w:r w:rsidRPr="00381D39">
              <w:rPr>
                <w:rFonts w:ascii="Arial" w:hAnsi="Arial" w:cs="Arial"/>
                <w:sz w:val="16"/>
                <w:szCs w:val="16"/>
              </w:rPr>
              <w:t>▲</w:t>
            </w:r>
            <w:r w:rsidRPr="00381D39">
              <w:rPr>
                <w:sz w:val="16"/>
                <w:szCs w:val="16"/>
              </w:rPr>
              <w:t xml:space="preserve"> </w:t>
            </w:r>
          </w:p>
        </w:tc>
        <w:tc>
          <w:tcPr>
            <w:tcW w:w="992" w:type="dxa"/>
            <w:noWrap/>
            <w:hideMark/>
          </w:tcPr>
          <w:p w14:paraId="12130932" w14:textId="77777777" w:rsidR="00381D39" w:rsidRPr="00381D39" w:rsidRDefault="00381D39" w:rsidP="002E5C86">
            <w:pPr>
              <w:jc w:val="both"/>
              <w:rPr>
                <w:sz w:val="16"/>
                <w:szCs w:val="16"/>
              </w:rPr>
            </w:pPr>
            <w:r w:rsidRPr="00381D39">
              <w:rPr>
                <w:sz w:val="16"/>
                <w:szCs w:val="16"/>
              </w:rPr>
              <w:t xml:space="preserve">1.397 € </w:t>
            </w:r>
            <w:r w:rsidRPr="00381D39">
              <w:rPr>
                <w:rFonts w:ascii="Arial" w:hAnsi="Arial" w:cs="Arial"/>
                <w:sz w:val="16"/>
                <w:szCs w:val="16"/>
              </w:rPr>
              <w:t>▲</w:t>
            </w:r>
            <w:r w:rsidRPr="00381D39">
              <w:rPr>
                <w:sz w:val="16"/>
                <w:szCs w:val="16"/>
              </w:rPr>
              <w:t xml:space="preserve"> </w:t>
            </w:r>
          </w:p>
        </w:tc>
        <w:tc>
          <w:tcPr>
            <w:tcW w:w="992" w:type="dxa"/>
            <w:noWrap/>
            <w:hideMark/>
          </w:tcPr>
          <w:p w14:paraId="7F5485CA" w14:textId="77777777" w:rsidR="00381D39" w:rsidRPr="00381D39" w:rsidRDefault="00381D39" w:rsidP="002E5C86">
            <w:pPr>
              <w:jc w:val="both"/>
              <w:rPr>
                <w:sz w:val="16"/>
                <w:szCs w:val="16"/>
              </w:rPr>
            </w:pPr>
            <w:r w:rsidRPr="00381D39">
              <w:rPr>
                <w:sz w:val="16"/>
                <w:szCs w:val="16"/>
              </w:rPr>
              <w:t xml:space="preserve">1.022 € </w:t>
            </w:r>
            <w:r w:rsidRPr="00381D39">
              <w:rPr>
                <w:rFonts w:ascii="Arial" w:hAnsi="Arial" w:cs="Arial"/>
                <w:sz w:val="16"/>
                <w:szCs w:val="16"/>
              </w:rPr>
              <w:t>▲</w:t>
            </w:r>
            <w:r w:rsidRPr="00381D39">
              <w:rPr>
                <w:sz w:val="16"/>
                <w:szCs w:val="16"/>
              </w:rPr>
              <w:t xml:space="preserve"> </w:t>
            </w:r>
          </w:p>
        </w:tc>
        <w:tc>
          <w:tcPr>
            <w:tcW w:w="582" w:type="dxa"/>
            <w:noWrap/>
            <w:hideMark/>
          </w:tcPr>
          <w:p w14:paraId="689DA117" w14:textId="77777777" w:rsidR="00381D39" w:rsidRPr="00381D39" w:rsidRDefault="00381D39" w:rsidP="002E5C86">
            <w:pPr>
              <w:jc w:val="both"/>
              <w:rPr>
                <w:sz w:val="16"/>
                <w:szCs w:val="16"/>
              </w:rPr>
            </w:pPr>
            <w:r w:rsidRPr="00381D39">
              <w:rPr>
                <w:sz w:val="16"/>
                <w:szCs w:val="16"/>
              </w:rPr>
              <w:t>11,5</w:t>
            </w:r>
          </w:p>
        </w:tc>
        <w:tc>
          <w:tcPr>
            <w:tcW w:w="695" w:type="dxa"/>
            <w:noWrap/>
            <w:hideMark/>
          </w:tcPr>
          <w:p w14:paraId="0239F029" w14:textId="77777777" w:rsidR="00381D39" w:rsidRPr="00381D39" w:rsidRDefault="00381D39" w:rsidP="002E5C86">
            <w:pPr>
              <w:jc w:val="both"/>
              <w:rPr>
                <w:sz w:val="16"/>
                <w:szCs w:val="16"/>
              </w:rPr>
            </w:pPr>
            <w:r w:rsidRPr="00381D39">
              <w:rPr>
                <w:sz w:val="16"/>
                <w:szCs w:val="16"/>
              </w:rPr>
              <w:t xml:space="preserve">9,8 </w:t>
            </w:r>
            <w:r w:rsidRPr="00381D39">
              <w:rPr>
                <w:rFonts w:ascii="Arial" w:hAnsi="Arial" w:cs="Arial"/>
                <w:sz w:val="16"/>
                <w:szCs w:val="16"/>
              </w:rPr>
              <w:t>▼</w:t>
            </w:r>
          </w:p>
        </w:tc>
      </w:tr>
      <w:tr w:rsidR="00381D39" w:rsidRPr="00381D39" w14:paraId="1A1FDFA9" w14:textId="77777777" w:rsidTr="00381F4D">
        <w:trPr>
          <w:trHeight w:val="585"/>
        </w:trPr>
        <w:tc>
          <w:tcPr>
            <w:tcW w:w="567" w:type="dxa"/>
            <w:noWrap/>
            <w:hideMark/>
          </w:tcPr>
          <w:p w14:paraId="54128647" w14:textId="77777777" w:rsidR="00381D39" w:rsidRPr="00381D39" w:rsidRDefault="00381D39" w:rsidP="002E5C86">
            <w:pPr>
              <w:jc w:val="both"/>
              <w:rPr>
                <w:b/>
                <w:bCs/>
                <w:sz w:val="16"/>
                <w:szCs w:val="16"/>
              </w:rPr>
            </w:pPr>
            <w:r w:rsidRPr="00381D39">
              <w:rPr>
                <w:b/>
                <w:bCs/>
                <w:sz w:val="16"/>
                <w:szCs w:val="16"/>
              </w:rPr>
              <w:lastRenderedPageBreak/>
              <w:t>11η</w:t>
            </w:r>
          </w:p>
        </w:tc>
        <w:tc>
          <w:tcPr>
            <w:tcW w:w="993" w:type="dxa"/>
            <w:hideMark/>
          </w:tcPr>
          <w:p w14:paraId="65B63A02" w14:textId="77777777" w:rsidR="00381D39" w:rsidRPr="00381D39" w:rsidRDefault="00381D39" w:rsidP="002E5C86">
            <w:pPr>
              <w:jc w:val="both"/>
              <w:rPr>
                <w:sz w:val="16"/>
                <w:szCs w:val="16"/>
              </w:rPr>
            </w:pPr>
            <w:r w:rsidRPr="00381D39">
              <w:rPr>
                <w:sz w:val="16"/>
                <w:szCs w:val="16"/>
              </w:rPr>
              <w:t>Aix-en-Provence</w:t>
            </w:r>
          </w:p>
        </w:tc>
        <w:tc>
          <w:tcPr>
            <w:tcW w:w="986" w:type="dxa"/>
            <w:noWrap/>
            <w:hideMark/>
          </w:tcPr>
          <w:p w14:paraId="1ADC42AF" w14:textId="77777777" w:rsidR="00381D39" w:rsidRPr="00381D39" w:rsidRDefault="00381D39" w:rsidP="002E5C86">
            <w:pPr>
              <w:jc w:val="both"/>
              <w:rPr>
                <w:sz w:val="16"/>
                <w:szCs w:val="16"/>
              </w:rPr>
            </w:pPr>
            <w:r w:rsidRPr="00381D39">
              <w:rPr>
                <w:sz w:val="16"/>
                <w:szCs w:val="16"/>
              </w:rPr>
              <w:t>146.192</w:t>
            </w:r>
          </w:p>
        </w:tc>
        <w:tc>
          <w:tcPr>
            <w:tcW w:w="1044" w:type="dxa"/>
            <w:noWrap/>
            <w:hideMark/>
          </w:tcPr>
          <w:p w14:paraId="0EF6F2E4" w14:textId="77777777" w:rsidR="00381D39" w:rsidRPr="00381D39" w:rsidRDefault="00381D39" w:rsidP="002E5C86">
            <w:pPr>
              <w:jc w:val="both"/>
              <w:rPr>
                <w:sz w:val="16"/>
                <w:szCs w:val="16"/>
              </w:rPr>
            </w:pPr>
            <w:r w:rsidRPr="00381D39">
              <w:rPr>
                <w:sz w:val="16"/>
                <w:szCs w:val="16"/>
              </w:rPr>
              <w:t xml:space="preserve">2.396 € </w:t>
            </w:r>
            <w:r w:rsidRPr="00381D39">
              <w:rPr>
                <w:rFonts w:ascii="Arial" w:hAnsi="Arial" w:cs="Arial"/>
                <w:sz w:val="16"/>
                <w:szCs w:val="16"/>
              </w:rPr>
              <w:t>▲</w:t>
            </w:r>
            <w:r w:rsidRPr="00381D39">
              <w:rPr>
                <w:sz w:val="16"/>
                <w:szCs w:val="16"/>
              </w:rPr>
              <w:t xml:space="preserve"> </w:t>
            </w:r>
          </w:p>
        </w:tc>
        <w:tc>
          <w:tcPr>
            <w:tcW w:w="1071" w:type="dxa"/>
            <w:noWrap/>
            <w:hideMark/>
          </w:tcPr>
          <w:p w14:paraId="32D0DAF6" w14:textId="77777777" w:rsidR="00381D39" w:rsidRPr="00381D39" w:rsidRDefault="00381D39" w:rsidP="002E5C86">
            <w:pPr>
              <w:jc w:val="both"/>
              <w:rPr>
                <w:sz w:val="16"/>
                <w:szCs w:val="16"/>
              </w:rPr>
            </w:pPr>
            <w:r w:rsidRPr="00381D39">
              <w:rPr>
                <w:sz w:val="16"/>
                <w:szCs w:val="16"/>
              </w:rPr>
              <w:t>948 €</w:t>
            </w:r>
          </w:p>
        </w:tc>
        <w:tc>
          <w:tcPr>
            <w:tcW w:w="883" w:type="dxa"/>
            <w:noWrap/>
            <w:hideMark/>
          </w:tcPr>
          <w:p w14:paraId="116CE9CF" w14:textId="77777777" w:rsidR="00381D39" w:rsidRPr="00381D39" w:rsidRDefault="00381D39" w:rsidP="002E5C86">
            <w:pPr>
              <w:jc w:val="both"/>
              <w:rPr>
                <w:sz w:val="16"/>
                <w:szCs w:val="16"/>
              </w:rPr>
            </w:pPr>
            <w:r w:rsidRPr="00381D39">
              <w:rPr>
                <w:sz w:val="16"/>
                <w:szCs w:val="16"/>
              </w:rPr>
              <w:t>899 €</w:t>
            </w:r>
          </w:p>
        </w:tc>
        <w:tc>
          <w:tcPr>
            <w:tcW w:w="977" w:type="dxa"/>
            <w:noWrap/>
            <w:hideMark/>
          </w:tcPr>
          <w:p w14:paraId="1A5266E5" w14:textId="77777777" w:rsidR="00381D39" w:rsidRPr="00381D39" w:rsidRDefault="00381D39" w:rsidP="002E5C86">
            <w:pPr>
              <w:jc w:val="both"/>
              <w:rPr>
                <w:sz w:val="16"/>
                <w:szCs w:val="16"/>
              </w:rPr>
            </w:pPr>
            <w:r w:rsidRPr="00381D39">
              <w:rPr>
                <w:sz w:val="16"/>
                <w:szCs w:val="16"/>
              </w:rPr>
              <w:t xml:space="preserve">2.614 € </w:t>
            </w:r>
            <w:r w:rsidRPr="00381D39">
              <w:rPr>
                <w:rFonts w:ascii="Arial" w:hAnsi="Arial" w:cs="Arial"/>
                <w:sz w:val="16"/>
                <w:szCs w:val="16"/>
              </w:rPr>
              <w:t>▲</w:t>
            </w:r>
            <w:r w:rsidRPr="00381D39">
              <w:rPr>
                <w:sz w:val="16"/>
                <w:szCs w:val="16"/>
              </w:rPr>
              <w:t xml:space="preserve"> </w:t>
            </w:r>
          </w:p>
        </w:tc>
        <w:tc>
          <w:tcPr>
            <w:tcW w:w="992" w:type="dxa"/>
            <w:noWrap/>
            <w:hideMark/>
          </w:tcPr>
          <w:p w14:paraId="6642179C" w14:textId="77777777" w:rsidR="00381D39" w:rsidRPr="00381D39" w:rsidRDefault="00381D39" w:rsidP="002E5C86">
            <w:pPr>
              <w:jc w:val="both"/>
              <w:rPr>
                <w:sz w:val="16"/>
                <w:szCs w:val="16"/>
              </w:rPr>
            </w:pPr>
            <w:r w:rsidRPr="00381D39">
              <w:rPr>
                <w:sz w:val="16"/>
                <w:szCs w:val="16"/>
              </w:rPr>
              <w:t xml:space="preserve">1.312 € </w:t>
            </w:r>
            <w:r w:rsidRPr="00381D39">
              <w:rPr>
                <w:rFonts w:ascii="Arial" w:hAnsi="Arial" w:cs="Arial"/>
                <w:sz w:val="16"/>
                <w:szCs w:val="16"/>
              </w:rPr>
              <w:t>▼</w:t>
            </w:r>
            <w:r w:rsidRPr="00381D39">
              <w:rPr>
                <w:sz w:val="16"/>
                <w:szCs w:val="16"/>
              </w:rPr>
              <w:t xml:space="preserve"> </w:t>
            </w:r>
          </w:p>
        </w:tc>
        <w:tc>
          <w:tcPr>
            <w:tcW w:w="992" w:type="dxa"/>
            <w:noWrap/>
            <w:hideMark/>
          </w:tcPr>
          <w:p w14:paraId="1090B343" w14:textId="77777777" w:rsidR="00381D39" w:rsidRPr="00381D39" w:rsidRDefault="00381D39" w:rsidP="002E5C86">
            <w:pPr>
              <w:jc w:val="both"/>
              <w:rPr>
                <w:sz w:val="16"/>
                <w:szCs w:val="16"/>
              </w:rPr>
            </w:pPr>
            <w:r w:rsidRPr="00381D39">
              <w:rPr>
                <w:sz w:val="16"/>
                <w:szCs w:val="16"/>
              </w:rPr>
              <w:t xml:space="preserve">1.122 € </w:t>
            </w:r>
            <w:r w:rsidRPr="00381D39">
              <w:rPr>
                <w:rFonts w:ascii="Arial" w:hAnsi="Arial" w:cs="Arial"/>
                <w:sz w:val="16"/>
                <w:szCs w:val="16"/>
              </w:rPr>
              <w:t>▲</w:t>
            </w:r>
            <w:r w:rsidRPr="00381D39">
              <w:rPr>
                <w:sz w:val="16"/>
                <w:szCs w:val="16"/>
              </w:rPr>
              <w:t xml:space="preserve"> </w:t>
            </w:r>
          </w:p>
        </w:tc>
        <w:tc>
          <w:tcPr>
            <w:tcW w:w="582" w:type="dxa"/>
            <w:noWrap/>
            <w:hideMark/>
          </w:tcPr>
          <w:p w14:paraId="1A39C0EC" w14:textId="77777777" w:rsidR="00381D39" w:rsidRPr="00381D39" w:rsidRDefault="00381D39" w:rsidP="002E5C86">
            <w:pPr>
              <w:jc w:val="both"/>
              <w:rPr>
                <w:sz w:val="16"/>
                <w:szCs w:val="16"/>
              </w:rPr>
            </w:pPr>
            <w:r w:rsidRPr="00381D39">
              <w:rPr>
                <w:sz w:val="16"/>
                <w:szCs w:val="16"/>
              </w:rPr>
              <w:t>11,5</w:t>
            </w:r>
          </w:p>
        </w:tc>
        <w:tc>
          <w:tcPr>
            <w:tcW w:w="695" w:type="dxa"/>
            <w:noWrap/>
            <w:hideMark/>
          </w:tcPr>
          <w:p w14:paraId="34AADE53" w14:textId="77777777" w:rsidR="00381D39" w:rsidRPr="00381D39" w:rsidRDefault="00381D39" w:rsidP="002E5C86">
            <w:pPr>
              <w:jc w:val="both"/>
              <w:rPr>
                <w:sz w:val="16"/>
                <w:szCs w:val="16"/>
              </w:rPr>
            </w:pPr>
            <w:r w:rsidRPr="00381D39">
              <w:rPr>
                <w:sz w:val="16"/>
                <w:szCs w:val="16"/>
              </w:rPr>
              <w:t xml:space="preserve">9,8 </w:t>
            </w:r>
            <w:r w:rsidRPr="00381D39">
              <w:rPr>
                <w:rFonts w:ascii="Arial" w:hAnsi="Arial" w:cs="Arial"/>
                <w:sz w:val="16"/>
                <w:szCs w:val="16"/>
              </w:rPr>
              <w:t>▼</w:t>
            </w:r>
          </w:p>
        </w:tc>
      </w:tr>
      <w:tr w:rsidR="00381D39" w:rsidRPr="00381D39" w14:paraId="4F4707A2" w14:textId="77777777" w:rsidTr="00381F4D">
        <w:trPr>
          <w:trHeight w:val="300"/>
        </w:trPr>
        <w:tc>
          <w:tcPr>
            <w:tcW w:w="567" w:type="dxa"/>
            <w:noWrap/>
            <w:hideMark/>
          </w:tcPr>
          <w:p w14:paraId="53D41123" w14:textId="77777777" w:rsidR="00381D39" w:rsidRPr="00381D39" w:rsidRDefault="00381D39" w:rsidP="002E5C86">
            <w:pPr>
              <w:jc w:val="both"/>
              <w:rPr>
                <w:b/>
                <w:bCs/>
                <w:sz w:val="16"/>
                <w:szCs w:val="16"/>
              </w:rPr>
            </w:pPr>
            <w:r w:rsidRPr="00381D39">
              <w:rPr>
                <w:b/>
                <w:bCs/>
                <w:sz w:val="16"/>
                <w:szCs w:val="16"/>
              </w:rPr>
              <w:t>12η</w:t>
            </w:r>
          </w:p>
        </w:tc>
        <w:tc>
          <w:tcPr>
            <w:tcW w:w="993" w:type="dxa"/>
            <w:noWrap/>
            <w:hideMark/>
          </w:tcPr>
          <w:p w14:paraId="09A25525" w14:textId="77777777" w:rsidR="00381D39" w:rsidRPr="00381D39" w:rsidRDefault="00381D39" w:rsidP="002E5C86">
            <w:pPr>
              <w:jc w:val="both"/>
              <w:rPr>
                <w:sz w:val="16"/>
                <w:szCs w:val="16"/>
              </w:rPr>
            </w:pPr>
            <w:r w:rsidRPr="00381D39">
              <w:rPr>
                <w:sz w:val="16"/>
                <w:szCs w:val="16"/>
              </w:rPr>
              <w:t>Orleans</w:t>
            </w:r>
          </w:p>
        </w:tc>
        <w:tc>
          <w:tcPr>
            <w:tcW w:w="986" w:type="dxa"/>
            <w:noWrap/>
            <w:hideMark/>
          </w:tcPr>
          <w:p w14:paraId="33A90F5C" w14:textId="77777777" w:rsidR="00381D39" w:rsidRPr="00381D39" w:rsidRDefault="00381D39" w:rsidP="002E5C86">
            <w:pPr>
              <w:jc w:val="both"/>
              <w:rPr>
                <w:sz w:val="16"/>
                <w:szCs w:val="16"/>
              </w:rPr>
            </w:pPr>
            <w:r w:rsidRPr="00381D39">
              <w:rPr>
                <w:sz w:val="16"/>
                <w:szCs w:val="16"/>
              </w:rPr>
              <w:t>118.107</w:t>
            </w:r>
          </w:p>
        </w:tc>
        <w:tc>
          <w:tcPr>
            <w:tcW w:w="1044" w:type="dxa"/>
            <w:noWrap/>
            <w:hideMark/>
          </w:tcPr>
          <w:p w14:paraId="77BF089F" w14:textId="77777777" w:rsidR="00381D39" w:rsidRPr="00381D39" w:rsidRDefault="00381D39" w:rsidP="002E5C86">
            <w:pPr>
              <w:jc w:val="both"/>
              <w:rPr>
                <w:sz w:val="16"/>
                <w:szCs w:val="16"/>
              </w:rPr>
            </w:pPr>
            <w:r w:rsidRPr="00381D39">
              <w:rPr>
                <w:sz w:val="16"/>
                <w:szCs w:val="16"/>
              </w:rPr>
              <w:t xml:space="preserve">1.815 € </w:t>
            </w:r>
            <w:r w:rsidRPr="00381D39">
              <w:rPr>
                <w:rFonts w:ascii="Arial" w:hAnsi="Arial" w:cs="Arial"/>
                <w:sz w:val="16"/>
                <w:szCs w:val="16"/>
              </w:rPr>
              <w:t>▼</w:t>
            </w:r>
            <w:r w:rsidRPr="00381D39">
              <w:rPr>
                <w:sz w:val="16"/>
                <w:szCs w:val="16"/>
              </w:rPr>
              <w:t xml:space="preserve"> </w:t>
            </w:r>
          </w:p>
        </w:tc>
        <w:tc>
          <w:tcPr>
            <w:tcW w:w="1071" w:type="dxa"/>
            <w:noWrap/>
            <w:hideMark/>
          </w:tcPr>
          <w:p w14:paraId="76BAB18C" w14:textId="77777777" w:rsidR="00381D39" w:rsidRPr="00381D39" w:rsidRDefault="00381D39" w:rsidP="002E5C86">
            <w:pPr>
              <w:jc w:val="both"/>
              <w:rPr>
                <w:sz w:val="16"/>
                <w:szCs w:val="16"/>
              </w:rPr>
            </w:pPr>
            <w:r w:rsidRPr="00381D39">
              <w:rPr>
                <w:sz w:val="16"/>
                <w:szCs w:val="16"/>
              </w:rPr>
              <w:t xml:space="preserve">867 € </w:t>
            </w:r>
            <w:r w:rsidRPr="00381D39">
              <w:rPr>
                <w:rFonts w:ascii="Arial" w:hAnsi="Arial" w:cs="Arial"/>
                <w:sz w:val="16"/>
                <w:szCs w:val="16"/>
              </w:rPr>
              <w:t>▼</w:t>
            </w:r>
            <w:r w:rsidRPr="00381D39">
              <w:rPr>
                <w:sz w:val="16"/>
                <w:szCs w:val="16"/>
              </w:rPr>
              <w:t xml:space="preserve"> </w:t>
            </w:r>
          </w:p>
        </w:tc>
        <w:tc>
          <w:tcPr>
            <w:tcW w:w="883" w:type="dxa"/>
            <w:noWrap/>
            <w:hideMark/>
          </w:tcPr>
          <w:p w14:paraId="733A3660" w14:textId="77777777" w:rsidR="00381D39" w:rsidRPr="00381D39" w:rsidRDefault="00381D39" w:rsidP="002E5C86">
            <w:pPr>
              <w:jc w:val="both"/>
              <w:rPr>
                <w:sz w:val="16"/>
                <w:szCs w:val="16"/>
              </w:rPr>
            </w:pPr>
            <w:r w:rsidRPr="00381D39">
              <w:rPr>
                <w:sz w:val="16"/>
                <w:szCs w:val="16"/>
              </w:rPr>
              <w:t>645 €</w:t>
            </w:r>
          </w:p>
        </w:tc>
        <w:tc>
          <w:tcPr>
            <w:tcW w:w="977" w:type="dxa"/>
            <w:noWrap/>
            <w:hideMark/>
          </w:tcPr>
          <w:p w14:paraId="1B44FE15" w14:textId="77777777" w:rsidR="00381D39" w:rsidRPr="00381D39" w:rsidRDefault="00381D39" w:rsidP="002E5C86">
            <w:pPr>
              <w:jc w:val="both"/>
              <w:rPr>
                <w:sz w:val="16"/>
                <w:szCs w:val="16"/>
              </w:rPr>
            </w:pPr>
            <w:r w:rsidRPr="00381D39">
              <w:rPr>
                <w:sz w:val="16"/>
                <w:szCs w:val="16"/>
              </w:rPr>
              <w:t xml:space="preserve">2.551 € </w:t>
            </w:r>
            <w:r w:rsidRPr="00381D39">
              <w:rPr>
                <w:rFonts w:ascii="Arial" w:hAnsi="Arial" w:cs="Arial"/>
                <w:sz w:val="16"/>
                <w:szCs w:val="16"/>
              </w:rPr>
              <w:t>▼</w:t>
            </w:r>
            <w:r w:rsidRPr="00381D39">
              <w:rPr>
                <w:sz w:val="16"/>
                <w:szCs w:val="16"/>
              </w:rPr>
              <w:t xml:space="preserve"> </w:t>
            </w:r>
          </w:p>
        </w:tc>
        <w:tc>
          <w:tcPr>
            <w:tcW w:w="992" w:type="dxa"/>
            <w:noWrap/>
            <w:hideMark/>
          </w:tcPr>
          <w:p w14:paraId="40D43330" w14:textId="77777777" w:rsidR="00381D39" w:rsidRPr="00381D39" w:rsidRDefault="00381D39" w:rsidP="002E5C86">
            <w:pPr>
              <w:jc w:val="both"/>
              <w:rPr>
                <w:sz w:val="16"/>
                <w:szCs w:val="16"/>
              </w:rPr>
            </w:pPr>
            <w:r w:rsidRPr="00381D39">
              <w:rPr>
                <w:sz w:val="16"/>
                <w:szCs w:val="16"/>
              </w:rPr>
              <w:t xml:space="preserve">1.297 € </w:t>
            </w:r>
            <w:r w:rsidRPr="00381D39">
              <w:rPr>
                <w:rFonts w:ascii="Arial" w:hAnsi="Arial" w:cs="Arial"/>
                <w:sz w:val="16"/>
                <w:szCs w:val="16"/>
              </w:rPr>
              <w:t>►</w:t>
            </w:r>
            <w:r w:rsidRPr="00381D39">
              <w:rPr>
                <w:sz w:val="16"/>
                <w:szCs w:val="16"/>
              </w:rPr>
              <w:t xml:space="preserve"> </w:t>
            </w:r>
          </w:p>
        </w:tc>
        <w:tc>
          <w:tcPr>
            <w:tcW w:w="992" w:type="dxa"/>
            <w:noWrap/>
            <w:hideMark/>
          </w:tcPr>
          <w:p w14:paraId="27BC7DD3" w14:textId="77777777" w:rsidR="00381D39" w:rsidRPr="00381D39" w:rsidRDefault="00381D39" w:rsidP="002E5C86">
            <w:pPr>
              <w:jc w:val="both"/>
              <w:rPr>
                <w:sz w:val="16"/>
                <w:szCs w:val="16"/>
              </w:rPr>
            </w:pPr>
            <w:r w:rsidRPr="00381D39">
              <w:rPr>
                <w:sz w:val="16"/>
                <w:szCs w:val="16"/>
              </w:rPr>
              <w:t xml:space="preserve">1.126 € </w:t>
            </w:r>
            <w:r w:rsidRPr="00381D39">
              <w:rPr>
                <w:rFonts w:ascii="Arial" w:hAnsi="Arial" w:cs="Arial"/>
                <w:sz w:val="16"/>
                <w:szCs w:val="16"/>
              </w:rPr>
              <w:t>▲</w:t>
            </w:r>
            <w:r w:rsidRPr="00381D39">
              <w:rPr>
                <w:sz w:val="16"/>
                <w:szCs w:val="16"/>
              </w:rPr>
              <w:t xml:space="preserve"> </w:t>
            </w:r>
          </w:p>
        </w:tc>
        <w:tc>
          <w:tcPr>
            <w:tcW w:w="582" w:type="dxa"/>
            <w:noWrap/>
            <w:hideMark/>
          </w:tcPr>
          <w:p w14:paraId="0533C2C6" w14:textId="77777777" w:rsidR="00381D39" w:rsidRPr="00381D39" w:rsidRDefault="00381D39" w:rsidP="002E5C86">
            <w:pPr>
              <w:jc w:val="both"/>
              <w:rPr>
                <w:sz w:val="16"/>
                <w:szCs w:val="16"/>
              </w:rPr>
            </w:pPr>
            <w:r w:rsidRPr="00381D39">
              <w:rPr>
                <w:sz w:val="16"/>
                <w:szCs w:val="16"/>
              </w:rPr>
              <w:t>7,9</w:t>
            </w:r>
          </w:p>
        </w:tc>
        <w:tc>
          <w:tcPr>
            <w:tcW w:w="695" w:type="dxa"/>
            <w:noWrap/>
            <w:hideMark/>
          </w:tcPr>
          <w:p w14:paraId="2DC3E578" w14:textId="77777777" w:rsidR="00381D39" w:rsidRPr="00381D39" w:rsidRDefault="00381D39" w:rsidP="002E5C86">
            <w:pPr>
              <w:jc w:val="both"/>
              <w:rPr>
                <w:sz w:val="16"/>
                <w:szCs w:val="16"/>
              </w:rPr>
            </w:pPr>
            <w:r w:rsidRPr="00381D39">
              <w:rPr>
                <w:sz w:val="16"/>
                <w:szCs w:val="16"/>
              </w:rPr>
              <w:t xml:space="preserve">9,8 </w:t>
            </w:r>
            <w:r w:rsidRPr="00381D39">
              <w:rPr>
                <w:rFonts w:ascii="Arial" w:hAnsi="Arial" w:cs="Arial"/>
                <w:sz w:val="16"/>
                <w:szCs w:val="16"/>
              </w:rPr>
              <w:t>▲</w:t>
            </w:r>
            <w:r w:rsidRPr="00381D39">
              <w:rPr>
                <w:sz w:val="16"/>
                <w:szCs w:val="16"/>
              </w:rPr>
              <w:t xml:space="preserve"> </w:t>
            </w:r>
          </w:p>
        </w:tc>
      </w:tr>
      <w:tr w:rsidR="00381D39" w:rsidRPr="00381D39" w14:paraId="42794A8F" w14:textId="77777777" w:rsidTr="00381F4D">
        <w:trPr>
          <w:trHeight w:val="300"/>
        </w:trPr>
        <w:tc>
          <w:tcPr>
            <w:tcW w:w="567" w:type="dxa"/>
            <w:noWrap/>
            <w:hideMark/>
          </w:tcPr>
          <w:p w14:paraId="72FC9FED" w14:textId="77777777" w:rsidR="00381D39" w:rsidRPr="00381D39" w:rsidRDefault="00381D39" w:rsidP="002E5C86">
            <w:pPr>
              <w:jc w:val="both"/>
              <w:rPr>
                <w:b/>
                <w:bCs/>
                <w:sz w:val="16"/>
                <w:szCs w:val="16"/>
              </w:rPr>
            </w:pPr>
            <w:r w:rsidRPr="00381D39">
              <w:rPr>
                <w:b/>
                <w:bCs/>
                <w:sz w:val="16"/>
                <w:szCs w:val="16"/>
              </w:rPr>
              <w:t>13η</w:t>
            </w:r>
          </w:p>
        </w:tc>
        <w:tc>
          <w:tcPr>
            <w:tcW w:w="993" w:type="dxa"/>
            <w:noWrap/>
            <w:hideMark/>
          </w:tcPr>
          <w:p w14:paraId="60902B46" w14:textId="77777777" w:rsidR="00381D39" w:rsidRPr="00381D39" w:rsidRDefault="00381D39" w:rsidP="002E5C86">
            <w:pPr>
              <w:jc w:val="both"/>
              <w:rPr>
                <w:sz w:val="16"/>
                <w:szCs w:val="16"/>
              </w:rPr>
            </w:pPr>
            <w:r w:rsidRPr="00381D39">
              <w:rPr>
                <w:sz w:val="16"/>
                <w:szCs w:val="16"/>
              </w:rPr>
              <w:t>Le Mans</w:t>
            </w:r>
          </w:p>
        </w:tc>
        <w:tc>
          <w:tcPr>
            <w:tcW w:w="986" w:type="dxa"/>
            <w:noWrap/>
            <w:hideMark/>
          </w:tcPr>
          <w:p w14:paraId="15D91717" w14:textId="77777777" w:rsidR="00381D39" w:rsidRPr="00381D39" w:rsidRDefault="00381D39" w:rsidP="002E5C86">
            <w:pPr>
              <w:jc w:val="both"/>
              <w:rPr>
                <w:sz w:val="16"/>
                <w:szCs w:val="16"/>
              </w:rPr>
            </w:pPr>
            <w:r w:rsidRPr="00381D39">
              <w:rPr>
                <w:sz w:val="16"/>
                <w:szCs w:val="16"/>
              </w:rPr>
              <w:t>147.121</w:t>
            </w:r>
          </w:p>
        </w:tc>
        <w:tc>
          <w:tcPr>
            <w:tcW w:w="1044" w:type="dxa"/>
            <w:noWrap/>
            <w:hideMark/>
          </w:tcPr>
          <w:p w14:paraId="44578E18" w14:textId="77777777" w:rsidR="00381D39" w:rsidRPr="00381D39" w:rsidRDefault="00381D39" w:rsidP="002E5C86">
            <w:pPr>
              <w:jc w:val="both"/>
              <w:rPr>
                <w:sz w:val="16"/>
                <w:szCs w:val="16"/>
              </w:rPr>
            </w:pPr>
            <w:r w:rsidRPr="00381D39">
              <w:rPr>
                <w:sz w:val="16"/>
                <w:szCs w:val="16"/>
              </w:rPr>
              <w:t xml:space="preserve">1.918 € </w:t>
            </w:r>
            <w:r w:rsidRPr="00381D39">
              <w:rPr>
                <w:rFonts w:ascii="Arial" w:hAnsi="Arial" w:cs="Arial"/>
                <w:sz w:val="16"/>
                <w:szCs w:val="16"/>
              </w:rPr>
              <w:t>▲</w:t>
            </w:r>
            <w:r w:rsidRPr="00381D39">
              <w:rPr>
                <w:sz w:val="16"/>
                <w:szCs w:val="16"/>
              </w:rPr>
              <w:t xml:space="preserve"> </w:t>
            </w:r>
          </w:p>
        </w:tc>
        <w:tc>
          <w:tcPr>
            <w:tcW w:w="1071" w:type="dxa"/>
            <w:noWrap/>
            <w:hideMark/>
          </w:tcPr>
          <w:p w14:paraId="6DF30628" w14:textId="77777777" w:rsidR="00381D39" w:rsidRPr="00381D39" w:rsidRDefault="00381D39" w:rsidP="002E5C86">
            <w:pPr>
              <w:jc w:val="both"/>
              <w:rPr>
                <w:sz w:val="16"/>
                <w:szCs w:val="16"/>
              </w:rPr>
            </w:pPr>
            <w:r w:rsidRPr="00381D39">
              <w:rPr>
                <w:sz w:val="16"/>
                <w:szCs w:val="16"/>
              </w:rPr>
              <w:t xml:space="preserve">877 € </w:t>
            </w:r>
            <w:r w:rsidRPr="00381D39">
              <w:rPr>
                <w:rFonts w:ascii="Arial" w:hAnsi="Arial" w:cs="Arial"/>
                <w:sz w:val="16"/>
                <w:szCs w:val="16"/>
              </w:rPr>
              <w:t>▲</w:t>
            </w:r>
            <w:r w:rsidRPr="00381D39">
              <w:rPr>
                <w:sz w:val="16"/>
                <w:szCs w:val="16"/>
              </w:rPr>
              <w:t xml:space="preserve"> </w:t>
            </w:r>
          </w:p>
        </w:tc>
        <w:tc>
          <w:tcPr>
            <w:tcW w:w="883" w:type="dxa"/>
            <w:noWrap/>
            <w:hideMark/>
          </w:tcPr>
          <w:p w14:paraId="1F402BC3" w14:textId="77777777" w:rsidR="00381D39" w:rsidRPr="00381D39" w:rsidRDefault="00381D39" w:rsidP="002E5C86">
            <w:pPr>
              <w:jc w:val="both"/>
              <w:rPr>
                <w:sz w:val="16"/>
                <w:szCs w:val="16"/>
              </w:rPr>
            </w:pPr>
            <w:r w:rsidRPr="00381D39">
              <w:rPr>
                <w:sz w:val="16"/>
                <w:szCs w:val="16"/>
              </w:rPr>
              <w:t>461 €</w:t>
            </w:r>
          </w:p>
        </w:tc>
        <w:tc>
          <w:tcPr>
            <w:tcW w:w="977" w:type="dxa"/>
            <w:noWrap/>
            <w:hideMark/>
          </w:tcPr>
          <w:p w14:paraId="7BDB9BCC" w14:textId="77777777" w:rsidR="00381D39" w:rsidRPr="00381D39" w:rsidRDefault="00381D39" w:rsidP="002E5C86">
            <w:pPr>
              <w:jc w:val="both"/>
              <w:rPr>
                <w:sz w:val="16"/>
                <w:szCs w:val="16"/>
              </w:rPr>
            </w:pPr>
            <w:r w:rsidRPr="00381D39">
              <w:rPr>
                <w:sz w:val="16"/>
                <w:szCs w:val="16"/>
              </w:rPr>
              <w:t xml:space="preserve">1.948 € </w:t>
            </w:r>
            <w:r w:rsidRPr="00381D39">
              <w:rPr>
                <w:rFonts w:ascii="Arial" w:hAnsi="Arial" w:cs="Arial"/>
                <w:sz w:val="16"/>
                <w:szCs w:val="16"/>
              </w:rPr>
              <w:t>▼</w:t>
            </w:r>
            <w:r w:rsidRPr="00381D39">
              <w:rPr>
                <w:sz w:val="16"/>
                <w:szCs w:val="16"/>
              </w:rPr>
              <w:t xml:space="preserve"> </w:t>
            </w:r>
          </w:p>
        </w:tc>
        <w:tc>
          <w:tcPr>
            <w:tcW w:w="992" w:type="dxa"/>
            <w:noWrap/>
            <w:hideMark/>
          </w:tcPr>
          <w:p w14:paraId="32F4D7A6" w14:textId="77777777" w:rsidR="00381D39" w:rsidRPr="00381D39" w:rsidRDefault="00381D39" w:rsidP="002E5C86">
            <w:pPr>
              <w:jc w:val="both"/>
              <w:rPr>
                <w:sz w:val="16"/>
                <w:szCs w:val="16"/>
              </w:rPr>
            </w:pPr>
            <w:r w:rsidRPr="00381D39">
              <w:rPr>
                <w:sz w:val="16"/>
                <w:szCs w:val="16"/>
              </w:rPr>
              <w:t xml:space="preserve">1.220 € </w:t>
            </w:r>
            <w:r w:rsidRPr="00381D39">
              <w:rPr>
                <w:rFonts w:ascii="Arial" w:hAnsi="Arial" w:cs="Arial"/>
                <w:sz w:val="16"/>
                <w:szCs w:val="16"/>
              </w:rPr>
              <w:t>▲</w:t>
            </w:r>
            <w:r w:rsidRPr="00381D39">
              <w:rPr>
                <w:sz w:val="16"/>
                <w:szCs w:val="16"/>
              </w:rPr>
              <w:t xml:space="preserve"> </w:t>
            </w:r>
          </w:p>
        </w:tc>
        <w:tc>
          <w:tcPr>
            <w:tcW w:w="992" w:type="dxa"/>
            <w:noWrap/>
            <w:hideMark/>
          </w:tcPr>
          <w:p w14:paraId="7601BC90" w14:textId="77777777" w:rsidR="00381D39" w:rsidRPr="00381D39" w:rsidRDefault="00381D39" w:rsidP="002E5C86">
            <w:pPr>
              <w:jc w:val="both"/>
              <w:rPr>
                <w:sz w:val="16"/>
                <w:szCs w:val="16"/>
              </w:rPr>
            </w:pPr>
            <w:r w:rsidRPr="00381D39">
              <w:rPr>
                <w:sz w:val="16"/>
                <w:szCs w:val="16"/>
              </w:rPr>
              <w:t xml:space="preserve">1.051 € </w:t>
            </w:r>
            <w:r w:rsidRPr="00381D39">
              <w:rPr>
                <w:rFonts w:ascii="Arial" w:hAnsi="Arial" w:cs="Arial"/>
                <w:sz w:val="16"/>
                <w:szCs w:val="16"/>
              </w:rPr>
              <w:t>▲</w:t>
            </w:r>
            <w:r w:rsidRPr="00381D39">
              <w:rPr>
                <w:sz w:val="16"/>
                <w:szCs w:val="16"/>
              </w:rPr>
              <w:t xml:space="preserve"> </w:t>
            </w:r>
          </w:p>
        </w:tc>
        <w:tc>
          <w:tcPr>
            <w:tcW w:w="582" w:type="dxa"/>
            <w:noWrap/>
            <w:hideMark/>
          </w:tcPr>
          <w:p w14:paraId="3BABE888" w14:textId="77777777" w:rsidR="00381D39" w:rsidRPr="00381D39" w:rsidRDefault="00381D39" w:rsidP="002E5C86">
            <w:pPr>
              <w:jc w:val="both"/>
              <w:rPr>
                <w:sz w:val="16"/>
                <w:szCs w:val="16"/>
              </w:rPr>
            </w:pPr>
            <w:r w:rsidRPr="00381D39">
              <w:rPr>
                <w:sz w:val="16"/>
                <w:szCs w:val="16"/>
              </w:rPr>
              <w:t>10,2</w:t>
            </w:r>
          </w:p>
        </w:tc>
        <w:tc>
          <w:tcPr>
            <w:tcW w:w="695" w:type="dxa"/>
            <w:noWrap/>
            <w:hideMark/>
          </w:tcPr>
          <w:p w14:paraId="4D048BF0" w14:textId="77777777" w:rsidR="00381D39" w:rsidRPr="00381D39" w:rsidRDefault="00381D39" w:rsidP="002E5C86">
            <w:pPr>
              <w:jc w:val="both"/>
              <w:rPr>
                <w:sz w:val="16"/>
                <w:szCs w:val="16"/>
              </w:rPr>
            </w:pPr>
            <w:r w:rsidRPr="00381D39">
              <w:rPr>
                <w:sz w:val="16"/>
                <w:szCs w:val="16"/>
              </w:rPr>
              <w:t xml:space="preserve">9,5 </w:t>
            </w:r>
            <w:r w:rsidRPr="00381D39">
              <w:rPr>
                <w:rFonts w:ascii="Arial" w:hAnsi="Arial" w:cs="Arial"/>
                <w:sz w:val="16"/>
                <w:szCs w:val="16"/>
              </w:rPr>
              <w:t>▼</w:t>
            </w:r>
          </w:p>
        </w:tc>
      </w:tr>
      <w:tr w:rsidR="00381D39" w:rsidRPr="00381D39" w14:paraId="6D779313" w14:textId="77777777" w:rsidTr="00381F4D">
        <w:trPr>
          <w:trHeight w:val="300"/>
        </w:trPr>
        <w:tc>
          <w:tcPr>
            <w:tcW w:w="567" w:type="dxa"/>
            <w:noWrap/>
            <w:hideMark/>
          </w:tcPr>
          <w:p w14:paraId="422E17A8" w14:textId="77777777" w:rsidR="00381D39" w:rsidRPr="00381D39" w:rsidRDefault="00381D39" w:rsidP="002E5C86">
            <w:pPr>
              <w:jc w:val="both"/>
              <w:rPr>
                <w:b/>
                <w:bCs/>
                <w:sz w:val="16"/>
                <w:szCs w:val="16"/>
              </w:rPr>
            </w:pPr>
            <w:r w:rsidRPr="00381D39">
              <w:rPr>
                <w:b/>
                <w:bCs/>
                <w:sz w:val="16"/>
                <w:szCs w:val="16"/>
              </w:rPr>
              <w:t>14η</w:t>
            </w:r>
          </w:p>
        </w:tc>
        <w:tc>
          <w:tcPr>
            <w:tcW w:w="993" w:type="dxa"/>
            <w:noWrap/>
            <w:hideMark/>
          </w:tcPr>
          <w:p w14:paraId="7D4E5B59" w14:textId="77777777" w:rsidR="00381D39" w:rsidRPr="00381D39" w:rsidRDefault="00381D39" w:rsidP="002E5C86">
            <w:pPr>
              <w:jc w:val="both"/>
              <w:rPr>
                <w:sz w:val="16"/>
                <w:szCs w:val="16"/>
              </w:rPr>
            </w:pPr>
            <w:r w:rsidRPr="00381D39">
              <w:rPr>
                <w:sz w:val="16"/>
                <w:szCs w:val="16"/>
              </w:rPr>
              <w:t>Rouen</w:t>
            </w:r>
          </w:p>
        </w:tc>
        <w:tc>
          <w:tcPr>
            <w:tcW w:w="986" w:type="dxa"/>
            <w:noWrap/>
            <w:hideMark/>
          </w:tcPr>
          <w:p w14:paraId="421364EF" w14:textId="77777777" w:rsidR="00381D39" w:rsidRPr="00381D39" w:rsidRDefault="00381D39" w:rsidP="002E5C86">
            <w:pPr>
              <w:jc w:val="both"/>
              <w:rPr>
                <w:sz w:val="16"/>
                <w:szCs w:val="16"/>
              </w:rPr>
            </w:pPr>
            <w:r w:rsidRPr="00381D39">
              <w:rPr>
                <w:sz w:val="16"/>
                <w:szCs w:val="16"/>
              </w:rPr>
              <w:t>112.760</w:t>
            </w:r>
          </w:p>
        </w:tc>
        <w:tc>
          <w:tcPr>
            <w:tcW w:w="1044" w:type="dxa"/>
            <w:noWrap/>
            <w:hideMark/>
          </w:tcPr>
          <w:p w14:paraId="7D140B8C" w14:textId="77777777" w:rsidR="00381D39" w:rsidRPr="00381D39" w:rsidRDefault="00381D39" w:rsidP="002E5C86">
            <w:pPr>
              <w:jc w:val="both"/>
              <w:rPr>
                <w:sz w:val="16"/>
                <w:szCs w:val="16"/>
              </w:rPr>
            </w:pPr>
            <w:r w:rsidRPr="00381D39">
              <w:rPr>
                <w:sz w:val="16"/>
                <w:szCs w:val="16"/>
              </w:rPr>
              <w:t xml:space="preserve">2.045 € </w:t>
            </w:r>
            <w:r w:rsidRPr="00381D39">
              <w:rPr>
                <w:rFonts w:ascii="Arial" w:hAnsi="Arial" w:cs="Arial"/>
                <w:sz w:val="16"/>
                <w:szCs w:val="16"/>
              </w:rPr>
              <w:t>▼</w:t>
            </w:r>
            <w:r w:rsidRPr="00381D39">
              <w:rPr>
                <w:sz w:val="16"/>
                <w:szCs w:val="16"/>
              </w:rPr>
              <w:t xml:space="preserve"> </w:t>
            </w:r>
          </w:p>
        </w:tc>
        <w:tc>
          <w:tcPr>
            <w:tcW w:w="1071" w:type="dxa"/>
            <w:noWrap/>
            <w:hideMark/>
          </w:tcPr>
          <w:p w14:paraId="050BFB31" w14:textId="77777777" w:rsidR="00381D39" w:rsidRPr="00381D39" w:rsidRDefault="00381D39" w:rsidP="002E5C86">
            <w:pPr>
              <w:jc w:val="both"/>
              <w:rPr>
                <w:sz w:val="16"/>
                <w:szCs w:val="16"/>
              </w:rPr>
            </w:pPr>
            <w:r w:rsidRPr="00381D39">
              <w:rPr>
                <w:sz w:val="16"/>
                <w:szCs w:val="16"/>
              </w:rPr>
              <w:t xml:space="preserve">922 € </w:t>
            </w:r>
            <w:r w:rsidRPr="00381D39">
              <w:rPr>
                <w:rFonts w:ascii="Arial" w:hAnsi="Arial" w:cs="Arial"/>
                <w:sz w:val="16"/>
                <w:szCs w:val="16"/>
              </w:rPr>
              <w:t>▼</w:t>
            </w:r>
            <w:r w:rsidRPr="00381D39">
              <w:rPr>
                <w:sz w:val="16"/>
                <w:szCs w:val="16"/>
              </w:rPr>
              <w:t xml:space="preserve"> </w:t>
            </w:r>
          </w:p>
        </w:tc>
        <w:tc>
          <w:tcPr>
            <w:tcW w:w="883" w:type="dxa"/>
            <w:noWrap/>
            <w:hideMark/>
          </w:tcPr>
          <w:p w14:paraId="37B027B2" w14:textId="77777777" w:rsidR="00381D39" w:rsidRPr="00381D39" w:rsidRDefault="00381D39" w:rsidP="002E5C86">
            <w:pPr>
              <w:jc w:val="both"/>
              <w:rPr>
                <w:sz w:val="16"/>
                <w:szCs w:val="16"/>
              </w:rPr>
            </w:pPr>
            <w:r w:rsidRPr="00381D39">
              <w:rPr>
                <w:sz w:val="16"/>
                <w:szCs w:val="16"/>
              </w:rPr>
              <w:t>634 €</w:t>
            </w:r>
          </w:p>
        </w:tc>
        <w:tc>
          <w:tcPr>
            <w:tcW w:w="977" w:type="dxa"/>
            <w:noWrap/>
            <w:hideMark/>
          </w:tcPr>
          <w:p w14:paraId="7BEFA789" w14:textId="77777777" w:rsidR="00381D39" w:rsidRPr="00381D39" w:rsidRDefault="00381D39" w:rsidP="002E5C86">
            <w:pPr>
              <w:jc w:val="both"/>
              <w:rPr>
                <w:sz w:val="16"/>
                <w:szCs w:val="16"/>
              </w:rPr>
            </w:pPr>
            <w:r w:rsidRPr="00381D39">
              <w:rPr>
                <w:sz w:val="16"/>
                <w:szCs w:val="16"/>
              </w:rPr>
              <w:t xml:space="preserve">2.390 € </w:t>
            </w:r>
            <w:r w:rsidRPr="00381D39">
              <w:rPr>
                <w:rFonts w:ascii="Arial" w:hAnsi="Arial" w:cs="Arial"/>
                <w:sz w:val="16"/>
                <w:szCs w:val="16"/>
              </w:rPr>
              <w:t>▼</w:t>
            </w:r>
            <w:r w:rsidRPr="00381D39">
              <w:rPr>
                <w:sz w:val="16"/>
                <w:szCs w:val="16"/>
              </w:rPr>
              <w:t xml:space="preserve"> </w:t>
            </w:r>
          </w:p>
        </w:tc>
        <w:tc>
          <w:tcPr>
            <w:tcW w:w="992" w:type="dxa"/>
            <w:noWrap/>
            <w:hideMark/>
          </w:tcPr>
          <w:p w14:paraId="33FB24BD" w14:textId="77777777" w:rsidR="00381D39" w:rsidRPr="00381D39" w:rsidRDefault="00381D39" w:rsidP="002E5C86">
            <w:pPr>
              <w:jc w:val="both"/>
              <w:rPr>
                <w:sz w:val="16"/>
                <w:szCs w:val="16"/>
              </w:rPr>
            </w:pPr>
            <w:r w:rsidRPr="00381D39">
              <w:rPr>
                <w:sz w:val="16"/>
                <w:szCs w:val="16"/>
              </w:rPr>
              <w:t xml:space="preserve">1.290 € </w:t>
            </w:r>
            <w:r w:rsidRPr="00381D39">
              <w:rPr>
                <w:rFonts w:ascii="Arial" w:hAnsi="Arial" w:cs="Arial"/>
                <w:sz w:val="16"/>
                <w:szCs w:val="16"/>
              </w:rPr>
              <w:t>▲</w:t>
            </w:r>
            <w:r w:rsidRPr="00381D39">
              <w:rPr>
                <w:sz w:val="16"/>
                <w:szCs w:val="16"/>
              </w:rPr>
              <w:t xml:space="preserve"> </w:t>
            </w:r>
          </w:p>
        </w:tc>
        <w:tc>
          <w:tcPr>
            <w:tcW w:w="992" w:type="dxa"/>
            <w:noWrap/>
            <w:hideMark/>
          </w:tcPr>
          <w:p w14:paraId="44BD24C7" w14:textId="77777777" w:rsidR="00381D39" w:rsidRPr="00381D39" w:rsidRDefault="00381D39" w:rsidP="002E5C86">
            <w:pPr>
              <w:jc w:val="both"/>
              <w:rPr>
                <w:sz w:val="16"/>
                <w:szCs w:val="16"/>
              </w:rPr>
            </w:pPr>
            <w:r w:rsidRPr="00381D39">
              <w:rPr>
                <w:sz w:val="16"/>
                <w:szCs w:val="16"/>
              </w:rPr>
              <w:t xml:space="preserve">1.077 € </w:t>
            </w:r>
            <w:r w:rsidRPr="00381D39">
              <w:rPr>
                <w:rFonts w:ascii="Arial" w:hAnsi="Arial" w:cs="Arial"/>
                <w:sz w:val="16"/>
                <w:szCs w:val="16"/>
              </w:rPr>
              <w:t>▲</w:t>
            </w:r>
            <w:r w:rsidRPr="00381D39">
              <w:rPr>
                <w:sz w:val="16"/>
                <w:szCs w:val="16"/>
              </w:rPr>
              <w:t xml:space="preserve"> </w:t>
            </w:r>
          </w:p>
        </w:tc>
        <w:tc>
          <w:tcPr>
            <w:tcW w:w="582" w:type="dxa"/>
            <w:noWrap/>
            <w:hideMark/>
          </w:tcPr>
          <w:p w14:paraId="2738B006" w14:textId="77777777" w:rsidR="00381D39" w:rsidRPr="00381D39" w:rsidRDefault="00381D39" w:rsidP="002E5C86">
            <w:pPr>
              <w:jc w:val="both"/>
              <w:rPr>
                <w:sz w:val="16"/>
                <w:szCs w:val="16"/>
              </w:rPr>
            </w:pPr>
            <w:r w:rsidRPr="00381D39">
              <w:rPr>
                <w:sz w:val="16"/>
                <w:szCs w:val="16"/>
              </w:rPr>
              <w:t>8,9</w:t>
            </w:r>
          </w:p>
        </w:tc>
        <w:tc>
          <w:tcPr>
            <w:tcW w:w="695" w:type="dxa"/>
            <w:noWrap/>
            <w:hideMark/>
          </w:tcPr>
          <w:p w14:paraId="44C5A5D4" w14:textId="77777777" w:rsidR="00381D39" w:rsidRPr="00381D39" w:rsidRDefault="00381D39" w:rsidP="002E5C86">
            <w:pPr>
              <w:jc w:val="both"/>
              <w:rPr>
                <w:sz w:val="16"/>
                <w:szCs w:val="16"/>
              </w:rPr>
            </w:pPr>
            <w:r w:rsidRPr="00381D39">
              <w:rPr>
                <w:sz w:val="16"/>
                <w:szCs w:val="16"/>
              </w:rPr>
              <w:t xml:space="preserve">9,4 </w:t>
            </w:r>
            <w:r w:rsidRPr="00381D39">
              <w:rPr>
                <w:rFonts w:ascii="Arial" w:hAnsi="Arial" w:cs="Arial"/>
                <w:sz w:val="16"/>
                <w:szCs w:val="16"/>
              </w:rPr>
              <w:t>▲</w:t>
            </w:r>
            <w:r w:rsidRPr="00381D39">
              <w:rPr>
                <w:sz w:val="16"/>
                <w:szCs w:val="16"/>
              </w:rPr>
              <w:t xml:space="preserve"> </w:t>
            </w:r>
          </w:p>
        </w:tc>
      </w:tr>
      <w:tr w:rsidR="00381D39" w:rsidRPr="00381D39" w14:paraId="3ECCD1E7" w14:textId="77777777" w:rsidTr="00381F4D">
        <w:trPr>
          <w:trHeight w:val="300"/>
        </w:trPr>
        <w:tc>
          <w:tcPr>
            <w:tcW w:w="567" w:type="dxa"/>
            <w:noWrap/>
            <w:hideMark/>
          </w:tcPr>
          <w:p w14:paraId="1F5230AC" w14:textId="77777777" w:rsidR="00381D39" w:rsidRPr="00381D39" w:rsidRDefault="00381D39" w:rsidP="002E5C86">
            <w:pPr>
              <w:jc w:val="both"/>
              <w:rPr>
                <w:b/>
                <w:bCs/>
                <w:sz w:val="16"/>
                <w:szCs w:val="16"/>
              </w:rPr>
            </w:pPr>
            <w:r w:rsidRPr="00381D39">
              <w:rPr>
                <w:b/>
                <w:bCs/>
                <w:sz w:val="16"/>
                <w:szCs w:val="16"/>
              </w:rPr>
              <w:t>15η</w:t>
            </w:r>
          </w:p>
        </w:tc>
        <w:tc>
          <w:tcPr>
            <w:tcW w:w="993" w:type="dxa"/>
            <w:noWrap/>
            <w:hideMark/>
          </w:tcPr>
          <w:p w14:paraId="2F21F833" w14:textId="77777777" w:rsidR="00381D39" w:rsidRPr="00381D39" w:rsidRDefault="00381D39" w:rsidP="002E5C86">
            <w:pPr>
              <w:jc w:val="both"/>
              <w:rPr>
                <w:sz w:val="16"/>
                <w:szCs w:val="16"/>
              </w:rPr>
            </w:pPr>
            <w:r w:rsidRPr="00381D39">
              <w:rPr>
                <w:sz w:val="16"/>
                <w:szCs w:val="16"/>
              </w:rPr>
              <w:t>Argenteuil</w:t>
            </w:r>
          </w:p>
        </w:tc>
        <w:tc>
          <w:tcPr>
            <w:tcW w:w="986" w:type="dxa"/>
            <w:noWrap/>
            <w:hideMark/>
          </w:tcPr>
          <w:p w14:paraId="453B7B78" w14:textId="77777777" w:rsidR="00381D39" w:rsidRPr="00381D39" w:rsidRDefault="00381D39" w:rsidP="002E5C86">
            <w:pPr>
              <w:jc w:val="both"/>
              <w:rPr>
                <w:sz w:val="16"/>
                <w:szCs w:val="16"/>
              </w:rPr>
            </w:pPr>
            <w:r w:rsidRPr="00381D39">
              <w:rPr>
                <w:sz w:val="16"/>
                <w:szCs w:val="16"/>
              </w:rPr>
              <w:t>111.992</w:t>
            </w:r>
          </w:p>
        </w:tc>
        <w:tc>
          <w:tcPr>
            <w:tcW w:w="1044" w:type="dxa"/>
            <w:noWrap/>
            <w:hideMark/>
          </w:tcPr>
          <w:p w14:paraId="15FC7440" w14:textId="77777777" w:rsidR="00381D39" w:rsidRPr="00381D39" w:rsidRDefault="00381D39" w:rsidP="002E5C86">
            <w:pPr>
              <w:jc w:val="both"/>
              <w:rPr>
                <w:sz w:val="16"/>
                <w:szCs w:val="16"/>
              </w:rPr>
            </w:pPr>
            <w:r w:rsidRPr="00381D39">
              <w:rPr>
                <w:sz w:val="16"/>
                <w:szCs w:val="16"/>
              </w:rPr>
              <w:t xml:space="preserve">1.514 € </w:t>
            </w:r>
            <w:r w:rsidRPr="00381D39">
              <w:rPr>
                <w:rFonts w:ascii="Arial" w:hAnsi="Arial" w:cs="Arial"/>
                <w:sz w:val="16"/>
                <w:szCs w:val="16"/>
              </w:rPr>
              <w:t>▼</w:t>
            </w:r>
            <w:r w:rsidRPr="00381D39">
              <w:rPr>
                <w:sz w:val="16"/>
                <w:szCs w:val="16"/>
              </w:rPr>
              <w:t xml:space="preserve"> </w:t>
            </w:r>
          </w:p>
        </w:tc>
        <w:tc>
          <w:tcPr>
            <w:tcW w:w="1071" w:type="dxa"/>
            <w:noWrap/>
            <w:hideMark/>
          </w:tcPr>
          <w:p w14:paraId="110483EF" w14:textId="77777777" w:rsidR="00381D39" w:rsidRPr="00381D39" w:rsidRDefault="00381D39" w:rsidP="002E5C86">
            <w:pPr>
              <w:jc w:val="both"/>
              <w:rPr>
                <w:sz w:val="16"/>
                <w:szCs w:val="16"/>
              </w:rPr>
            </w:pPr>
            <w:r w:rsidRPr="00381D39">
              <w:rPr>
                <w:sz w:val="16"/>
                <w:szCs w:val="16"/>
              </w:rPr>
              <w:t xml:space="preserve">832 € </w:t>
            </w:r>
            <w:r w:rsidRPr="00381D39">
              <w:rPr>
                <w:rFonts w:ascii="Arial" w:hAnsi="Arial" w:cs="Arial"/>
                <w:sz w:val="16"/>
                <w:szCs w:val="16"/>
              </w:rPr>
              <w:t>▼</w:t>
            </w:r>
            <w:r w:rsidRPr="00381D39">
              <w:rPr>
                <w:sz w:val="16"/>
                <w:szCs w:val="16"/>
              </w:rPr>
              <w:t xml:space="preserve"> </w:t>
            </w:r>
          </w:p>
        </w:tc>
        <w:tc>
          <w:tcPr>
            <w:tcW w:w="883" w:type="dxa"/>
            <w:noWrap/>
            <w:hideMark/>
          </w:tcPr>
          <w:p w14:paraId="754622A4" w14:textId="77777777" w:rsidR="00381D39" w:rsidRPr="00381D39" w:rsidRDefault="00381D39" w:rsidP="002E5C86">
            <w:pPr>
              <w:jc w:val="both"/>
              <w:rPr>
                <w:sz w:val="16"/>
                <w:szCs w:val="16"/>
              </w:rPr>
            </w:pPr>
            <w:r w:rsidRPr="00381D39">
              <w:rPr>
                <w:sz w:val="16"/>
                <w:szCs w:val="16"/>
              </w:rPr>
              <w:t>463 €</w:t>
            </w:r>
          </w:p>
        </w:tc>
        <w:tc>
          <w:tcPr>
            <w:tcW w:w="977" w:type="dxa"/>
            <w:noWrap/>
            <w:hideMark/>
          </w:tcPr>
          <w:p w14:paraId="1EABDDF9" w14:textId="77777777" w:rsidR="00381D39" w:rsidRPr="00381D39" w:rsidRDefault="00381D39" w:rsidP="002E5C86">
            <w:pPr>
              <w:jc w:val="both"/>
              <w:rPr>
                <w:sz w:val="16"/>
                <w:szCs w:val="16"/>
              </w:rPr>
            </w:pPr>
            <w:r w:rsidRPr="00381D39">
              <w:rPr>
                <w:sz w:val="16"/>
                <w:szCs w:val="16"/>
              </w:rPr>
              <w:t xml:space="preserve">2.774 € </w:t>
            </w:r>
            <w:r w:rsidRPr="00381D39">
              <w:rPr>
                <w:rFonts w:ascii="Arial" w:hAnsi="Arial" w:cs="Arial"/>
                <w:sz w:val="16"/>
                <w:szCs w:val="16"/>
              </w:rPr>
              <w:t>▼</w:t>
            </w:r>
            <w:r w:rsidRPr="00381D39">
              <w:rPr>
                <w:sz w:val="16"/>
                <w:szCs w:val="16"/>
              </w:rPr>
              <w:t xml:space="preserve"> </w:t>
            </w:r>
          </w:p>
        </w:tc>
        <w:tc>
          <w:tcPr>
            <w:tcW w:w="992" w:type="dxa"/>
            <w:noWrap/>
            <w:hideMark/>
          </w:tcPr>
          <w:p w14:paraId="426F5E9E" w14:textId="77777777" w:rsidR="00381D39" w:rsidRPr="00381D39" w:rsidRDefault="00381D39" w:rsidP="002E5C86">
            <w:pPr>
              <w:jc w:val="both"/>
              <w:rPr>
                <w:sz w:val="16"/>
                <w:szCs w:val="16"/>
              </w:rPr>
            </w:pPr>
            <w:r w:rsidRPr="00381D39">
              <w:rPr>
                <w:sz w:val="16"/>
                <w:szCs w:val="16"/>
              </w:rPr>
              <w:t xml:space="preserve">1.246 € </w:t>
            </w:r>
            <w:r w:rsidRPr="00381D39">
              <w:rPr>
                <w:rFonts w:ascii="Arial" w:hAnsi="Arial" w:cs="Arial"/>
                <w:sz w:val="16"/>
                <w:szCs w:val="16"/>
              </w:rPr>
              <w:t>▲</w:t>
            </w:r>
            <w:r w:rsidRPr="00381D39">
              <w:rPr>
                <w:sz w:val="16"/>
                <w:szCs w:val="16"/>
              </w:rPr>
              <w:t xml:space="preserve"> </w:t>
            </w:r>
          </w:p>
        </w:tc>
        <w:tc>
          <w:tcPr>
            <w:tcW w:w="992" w:type="dxa"/>
            <w:noWrap/>
            <w:hideMark/>
          </w:tcPr>
          <w:p w14:paraId="458D9FFA" w14:textId="77777777" w:rsidR="00381D39" w:rsidRPr="00381D39" w:rsidRDefault="00381D39" w:rsidP="002E5C86">
            <w:pPr>
              <w:jc w:val="both"/>
              <w:rPr>
                <w:sz w:val="16"/>
                <w:szCs w:val="16"/>
              </w:rPr>
            </w:pPr>
            <w:r w:rsidRPr="00381D39">
              <w:rPr>
                <w:sz w:val="16"/>
                <w:szCs w:val="16"/>
              </w:rPr>
              <w:t xml:space="preserve">1.017 € </w:t>
            </w:r>
            <w:r w:rsidRPr="00381D39">
              <w:rPr>
                <w:rFonts w:ascii="Arial" w:hAnsi="Arial" w:cs="Arial"/>
                <w:sz w:val="16"/>
                <w:szCs w:val="16"/>
              </w:rPr>
              <w:t>▲</w:t>
            </w:r>
            <w:r w:rsidRPr="00381D39">
              <w:rPr>
                <w:sz w:val="16"/>
                <w:szCs w:val="16"/>
              </w:rPr>
              <w:t xml:space="preserve"> </w:t>
            </w:r>
          </w:p>
        </w:tc>
        <w:tc>
          <w:tcPr>
            <w:tcW w:w="582" w:type="dxa"/>
            <w:noWrap/>
            <w:hideMark/>
          </w:tcPr>
          <w:p w14:paraId="653F05B9" w14:textId="77777777" w:rsidR="00381D39" w:rsidRPr="00381D39" w:rsidRDefault="00381D39" w:rsidP="002E5C86">
            <w:pPr>
              <w:jc w:val="both"/>
              <w:rPr>
                <w:sz w:val="16"/>
                <w:szCs w:val="16"/>
              </w:rPr>
            </w:pPr>
            <w:r w:rsidRPr="00381D39">
              <w:rPr>
                <w:sz w:val="16"/>
                <w:szCs w:val="16"/>
              </w:rPr>
              <w:t>8,4</w:t>
            </w:r>
          </w:p>
        </w:tc>
        <w:tc>
          <w:tcPr>
            <w:tcW w:w="695" w:type="dxa"/>
            <w:noWrap/>
            <w:hideMark/>
          </w:tcPr>
          <w:p w14:paraId="3DCB641F" w14:textId="77777777" w:rsidR="00381D39" w:rsidRPr="00381D39" w:rsidRDefault="00381D39" w:rsidP="002E5C86">
            <w:pPr>
              <w:jc w:val="both"/>
              <w:rPr>
                <w:sz w:val="16"/>
                <w:szCs w:val="16"/>
              </w:rPr>
            </w:pPr>
            <w:r w:rsidRPr="00381D39">
              <w:rPr>
                <w:sz w:val="16"/>
                <w:szCs w:val="16"/>
              </w:rPr>
              <w:t xml:space="preserve">9,3 </w:t>
            </w:r>
            <w:r w:rsidRPr="00381D39">
              <w:rPr>
                <w:rFonts w:ascii="Arial" w:hAnsi="Arial" w:cs="Arial"/>
                <w:sz w:val="16"/>
                <w:szCs w:val="16"/>
              </w:rPr>
              <w:t>▲</w:t>
            </w:r>
            <w:r w:rsidRPr="00381D39">
              <w:rPr>
                <w:sz w:val="16"/>
                <w:szCs w:val="16"/>
              </w:rPr>
              <w:t xml:space="preserve"> </w:t>
            </w:r>
          </w:p>
        </w:tc>
      </w:tr>
      <w:tr w:rsidR="00381D39" w:rsidRPr="00381D39" w14:paraId="51882376" w14:textId="77777777" w:rsidTr="00381F4D">
        <w:trPr>
          <w:trHeight w:val="585"/>
        </w:trPr>
        <w:tc>
          <w:tcPr>
            <w:tcW w:w="567" w:type="dxa"/>
            <w:noWrap/>
            <w:hideMark/>
          </w:tcPr>
          <w:p w14:paraId="529D6030" w14:textId="77777777" w:rsidR="00381D39" w:rsidRPr="00381D39" w:rsidRDefault="00381D39" w:rsidP="002E5C86">
            <w:pPr>
              <w:jc w:val="both"/>
              <w:rPr>
                <w:b/>
                <w:bCs/>
                <w:sz w:val="16"/>
                <w:szCs w:val="16"/>
              </w:rPr>
            </w:pPr>
            <w:r w:rsidRPr="00381D39">
              <w:rPr>
                <w:b/>
                <w:bCs/>
                <w:sz w:val="16"/>
                <w:szCs w:val="16"/>
              </w:rPr>
              <w:t>16η</w:t>
            </w:r>
          </w:p>
        </w:tc>
        <w:tc>
          <w:tcPr>
            <w:tcW w:w="993" w:type="dxa"/>
            <w:hideMark/>
          </w:tcPr>
          <w:p w14:paraId="7A7FE009" w14:textId="77777777" w:rsidR="00381D39" w:rsidRPr="00381D39" w:rsidRDefault="00381D39" w:rsidP="002E5C86">
            <w:pPr>
              <w:jc w:val="both"/>
              <w:rPr>
                <w:sz w:val="16"/>
                <w:szCs w:val="16"/>
              </w:rPr>
            </w:pPr>
            <w:r w:rsidRPr="00381D39">
              <w:rPr>
                <w:sz w:val="16"/>
                <w:szCs w:val="16"/>
              </w:rPr>
              <w:t>Clermont-Ferrand</w:t>
            </w:r>
          </w:p>
        </w:tc>
        <w:tc>
          <w:tcPr>
            <w:tcW w:w="986" w:type="dxa"/>
            <w:noWrap/>
            <w:hideMark/>
          </w:tcPr>
          <w:p w14:paraId="16C2A7DE" w14:textId="77777777" w:rsidR="00381D39" w:rsidRPr="00381D39" w:rsidRDefault="00381D39" w:rsidP="002E5C86">
            <w:pPr>
              <w:jc w:val="both"/>
              <w:rPr>
                <w:sz w:val="16"/>
                <w:szCs w:val="16"/>
              </w:rPr>
            </w:pPr>
            <w:r w:rsidRPr="00381D39">
              <w:rPr>
                <w:sz w:val="16"/>
                <w:szCs w:val="16"/>
              </w:rPr>
              <w:t>144.784</w:t>
            </w:r>
          </w:p>
        </w:tc>
        <w:tc>
          <w:tcPr>
            <w:tcW w:w="1044" w:type="dxa"/>
            <w:noWrap/>
            <w:hideMark/>
          </w:tcPr>
          <w:p w14:paraId="44AEA705" w14:textId="77777777" w:rsidR="00381D39" w:rsidRPr="00381D39" w:rsidRDefault="00381D39" w:rsidP="002E5C86">
            <w:pPr>
              <w:jc w:val="both"/>
              <w:rPr>
                <w:sz w:val="16"/>
                <w:szCs w:val="16"/>
              </w:rPr>
            </w:pPr>
            <w:r w:rsidRPr="00381D39">
              <w:rPr>
                <w:sz w:val="16"/>
                <w:szCs w:val="16"/>
              </w:rPr>
              <w:t xml:space="preserve">1.741 € </w:t>
            </w:r>
            <w:r w:rsidRPr="00381D39">
              <w:rPr>
                <w:rFonts w:ascii="Arial" w:hAnsi="Arial" w:cs="Arial"/>
                <w:sz w:val="16"/>
                <w:szCs w:val="16"/>
              </w:rPr>
              <w:t>▼</w:t>
            </w:r>
            <w:r w:rsidRPr="00381D39">
              <w:rPr>
                <w:sz w:val="16"/>
                <w:szCs w:val="16"/>
              </w:rPr>
              <w:t xml:space="preserve"> </w:t>
            </w:r>
          </w:p>
        </w:tc>
        <w:tc>
          <w:tcPr>
            <w:tcW w:w="1071" w:type="dxa"/>
            <w:noWrap/>
            <w:hideMark/>
          </w:tcPr>
          <w:p w14:paraId="7B4A4D92" w14:textId="77777777" w:rsidR="00381D39" w:rsidRPr="00381D39" w:rsidRDefault="00381D39" w:rsidP="002E5C86">
            <w:pPr>
              <w:jc w:val="both"/>
              <w:rPr>
                <w:sz w:val="16"/>
                <w:szCs w:val="16"/>
              </w:rPr>
            </w:pPr>
            <w:r w:rsidRPr="00381D39">
              <w:rPr>
                <w:sz w:val="16"/>
                <w:szCs w:val="16"/>
              </w:rPr>
              <w:t xml:space="preserve">891 € </w:t>
            </w:r>
            <w:r w:rsidRPr="00381D39">
              <w:rPr>
                <w:rFonts w:ascii="Arial" w:hAnsi="Arial" w:cs="Arial"/>
                <w:sz w:val="16"/>
                <w:szCs w:val="16"/>
              </w:rPr>
              <w:t>▲</w:t>
            </w:r>
            <w:r w:rsidRPr="00381D39">
              <w:rPr>
                <w:sz w:val="16"/>
                <w:szCs w:val="16"/>
              </w:rPr>
              <w:t xml:space="preserve"> </w:t>
            </w:r>
          </w:p>
        </w:tc>
        <w:tc>
          <w:tcPr>
            <w:tcW w:w="883" w:type="dxa"/>
            <w:noWrap/>
            <w:hideMark/>
          </w:tcPr>
          <w:p w14:paraId="6C8EC350" w14:textId="77777777" w:rsidR="00381D39" w:rsidRPr="00381D39" w:rsidRDefault="00381D39" w:rsidP="002E5C86">
            <w:pPr>
              <w:jc w:val="both"/>
              <w:rPr>
                <w:sz w:val="16"/>
                <w:szCs w:val="16"/>
              </w:rPr>
            </w:pPr>
            <w:r w:rsidRPr="00381D39">
              <w:rPr>
                <w:sz w:val="16"/>
                <w:szCs w:val="16"/>
              </w:rPr>
              <w:t>561 €</w:t>
            </w:r>
          </w:p>
        </w:tc>
        <w:tc>
          <w:tcPr>
            <w:tcW w:w="977" w:type="dxa"/>
            <w:noWrap/>
            <w:hideMark/>
          </w:tcPr>
          <w:p w14:paraId="3BE7B5D8" w14:textId="77777777" w:rsidR="00381D39" w:rsidRPr="00381D39" w:rsidRDefault="00381D39" w:rsidP="002E5C86">
            <w:pPr>
              <w:jc w:val="both"/>
              <w:rPr>
                <w:sz w:val="16"/>
                <w:szCs w:val="16"/>
              </w:rPr>
            </w:pPr>
            <w:r w:rsidRPr="00381D39">
              <w:rPr>
                <w:sz w:val="16"/>
                <w:szCs w:val="16"/>
              </w:rPr>
              <w:t xml:space="preserve">2.388 € </w:t>
            </w:r>
            <w:r w:rsidRPr="00381D39">
              <w:rPr>
                <w:rFonts w:ascii="Arial" w:hAnsi="Arial" w:cs="Arial"/>
                <w:sz w:val="16"/>
                <w:szCs w:val="16"/>
              </w:rPr>
              <w:t>▲</w:t>
            </w:r>
            <w:r w:rsidRPr="00381D39">
              <w:rPr>
                <w:sz w:val="16"/>
                <w:szCs w:val="16"/>
              </w:rPr>
              <w:t xml:space="preserve"> </w:t>
            </w:r>
          </w:p>
        </w:tc>
        <w:tc>
          <w:tcPr>
            <w:tcW w:w="992" w:type="dxa"/>
            <w:noWrap/>
            <w:hideMark/>
          </w:tcPr>
          <w:p w14:paraId="4337FAF5" w14:textId="77777777" w:rsidR="00381D39" w:rsidRPr="00381D39" w:rsidRDefault="00381D39" w:rsidP="002E5C86">
            <w:pPr>
              <w:jc w:val="both"/>
              <w:rPr>
                <w:sz w:val="16"/>
                <w:szCs w:val="16"/>
              </w:rPr>
            </w:pPr>
            <w:r w:rsidRPr="00381D39">
              <w:rPr>
                <w:sz w:val="16"/>
                <w:szCs w:val="16"/>
              </w:rPr>
              <w:t xml:space="preserve">1.382 € </w:t>
            </w:r>
            <w:r w:rsidRPr="00381D39">
              <w:rPr>
                <w:rFonts w:ascii="Arial" w:hAnsi="Arial" w:cs="Arial"/>
                <w:sz w:val="16"/>
                <w:szCs w:val="16"/>
              </w:rPr>
              <w:t>▲</w:t>
            </w:r>
            <w:r w:rsidRPr="00381D39">
              <w:rPr>
                <w:sz w:val="16"/>
                <w:szCs w:val="16"/>
              </w:rPr>
              <w:t xml:space="preserve"> </w:t>
            </w:r>
          </w:p>
        </w:tc>
        <w:tc>
          <w:tcPr>
            <w:tcW w:w="992" w:type="dxa"/>
            <w:noWrap/>
            <w:hideMark/>
          </w:tcPr>
          <w:p w14:paraId="55A35A86" w14:textId="77777777" w:rsidR="00381D39" w:rsidRPr="00381D39" w:rsidRDefault="00381D39" w:rsidP="002E5C86">
            <w:pPr>
              <w:jc w:val="both"/>
              <w:rPr>
                <w:sz w:val="16"/>
                <w:szCs w:val="16"/>
              </w:rPr>
            </w:pPr>
            <w:r w:rsidRPr="00381D39">
              <w:rPr>
                <w:sz w:val="16"/>
                <w:szCs w:val="16"/>
              </w:rPr>
              <w:t xml:space="preserve">1.164 € </w:t>
            </w:r>
            <w:r w:rsidRPr="00381D39">
              <w:rPr>
                <w:rFonts w:ascii="Arial" w:hAnsi="Arial" w:cs="Arial"/>
                <w:sz w:val="16"/>
                <w:szCs w:val="16"/>
              </w:rPr>
              <w:t>▲</w:t>
            </w:r>
            <w:r w:rsidRPr="00381D39">
              <w:rPr>
                <w:sz w:val="16"/>
                <w:szCs w:val="16"/>
              </w:rPr>
              <w:t xml:space="preserve"> </w:t>
            </w:r>
          </w:p>
        </w:tc>
        <w:tc>
          <w:tcPr>
            <w:tcW w:w="582" w:type="dxa"/>
            <w:noWrap/>
            <w:hideMark/>
          </w:tcPr>
          <w:p w14:paraId="76D4B87E" w14:textId="77777777" w:rsidR="00381D39" w:rsidRPr="00381D39" w:rsidRDefault="00381D39" w:rsidP="002E5C86">
            <w:pPr>
              <w:jc w:val="both"/>
              <w:rPr>
                <w:sz w:val="16"/>
                <w:szCs w:val="16"/>
              </w:rPr>
            </w:pPr>
            <w:r w:rsidRPr="00381D39">
              <w:rPr>
                <w:sz w:val="16"/>
                <w:szCs w:val="16"/>
              </w:rPr>
              <w:t>9,8</w:t>
            </w:r>
          </w:p>
        </w:tc>
        <w:tc>
          <w:tcPr>
            <w:tcW w:w="695" w:type="dxa"/>
            <w:noWrap/>
            <w:hideMark/>
          </w:tcPr>
          <w:p w14:paraId="59B6B69A" w14:textId="77777777" w:rsidR="00381D39" w:rsidRPr="00381D39" w:rsidRDefault="00381D39" w:rsidP="002E5C86">
            <w:pPr>
              <w:jc w:val="both"/>
              <w:rPr>
                <w:sz w:val="16"/>
                <w:szCs w:val="16"/>
              </w:rPr>
            </w:pPr>
            <w:r w:rsidRPr="00381D39">
              <w:rPr>
                <w:sz w:val="16"/>
                <w:szCs w:val="16"/>
              </w:rPr>
              <w:t xml:space="preserve">9,3 </w:t>
            </w:r>
            <w:r w:rsidRPr="00381D39">
              <w:rPr>
                <w:rFonts w:ascii="Arial" w:hAnsi="Arial" w:cs="Arial"/>
                <w:sz w:val="16"/>
                <w:szCs w:val="16"/>
              </w:rPr>
              <w:t>▼</w:t>
            </w:r>
          </w:p>
        </w:tc>
      </w:tr>
      <w:tr w:rsidR="00381D39" w:rsidRPr="00381D39" w14:paraId="55AAE120" w14:textId="77777777" w:rsidTr="00381F4D">
        <w:trPr>
          <w:trHeight w:val="300"/>
        </w:trPr>
        <w:tc>
          <w:tcPr>
            <w:tcW w:w="567" w:type="dxa"/>
            <w:noWrap/>
            <w:hideMark/>
          </w:tcPr>
          <w:p w14:paraId="6EC546D2" w14:textId="77777777" w:rsidR="00381D39" w:rsidRPr="00381D39" w:rsidRDefault="00381D39" w:rsidP="002E5C86">
            <w:pPr>
              <w:jc w:val="both"/>
              <w:rPr>
                <w:b/>
                <w:bCs/>
                <w:sz w:val="16"/>
                <w:szCs w:val="16"/>
              </w:rPr>
            </w:pPr>
            <w:r w:rsidRPr="00381D39">
              <w:rPr>
                <w:b/>
                <w:bCs/>
                <w:sz w:val="16"/>
                <w:szCs w:val="16"/>
              </w:rPr>
              <w:t>17η</w:t>
            </w:r>
          </w:p>
        </w:tc>
        <w:tc>
          <w:tcPr>
            <w:tcW w:w="993" w:type="dxa"/>
            <w:noWrap/>
            <w:hideMark/>
          </w:tcPr>
          <w:p w14:paraId="213AE824" w14:textId="77777777" w:rsidR="00381D39" w:rsidRPr="00381D39" w:rsidRDefault="00381D39" w:rsidP="002E5C86">
            <w:pPr>
              <w:jc w:val="both"/>
              <w:rPr>
                <w:sz w:val="16"/>
                <w:szCs w:val="16"/>
              </w:rPr>
            </w:pPr>
            <w:r w:rsidRPr="00381D39">
              <w:rPr>
                <w:sz w:val="16"/>
                <w:szCs w:val="16"/>
              </w:rPr>
              <w:t>Rerpignan</w:t>
            </w:r>
          </w:p>
        </w:tc>
        <w:tc>
          <w:tcPr>
            <w:tcW w:w="986" w:type="dxa"/>
            <w:noWrap/>
            <w:hideMark/>
          </w:tcPr>
          <w:p w14:paraId="6BE87EAC" w14:textId="77777777" w:rsidR="00381D39" w:rsidRPr="00381D39" w:rsidRDefault="00381D39" w:rsidP="002E5C86">
            <w:pPr>
              <w:jc w:val="both"/>
              <w:rPr>
                <w:sz w:val="16"/>
                <w:szCs w:val="16"/>
              </w:rPr>
            </w:pPr>
            <w:r w:rsidRPr="00381D39">
              <w:rPr>
                <w:sz w:val="16"/>
                <w:szCs w:val="16"/>
              </w:rPr>
              <w:t>123.709</w:t>
            </w:r>
          </w:p>
        </w:tc>
        <w:tc>
          <w:tcPr>
            <w:tcW w:w="1044" w:type="dxa"/>
            <w:noWrap/>
            <w:hideMark/>
          </w:tcPr>
          <w:p w14:paraId="51508545" w14:textId="77777777" w:rsidR="00381D39" w:rsidRPr="00381D39" w:rsidRDefault="00381D39" w:rsidP="002E5C86">
            <w:pPr>
              <w:jc w:val="both"/>
              <w:rPr>
                <w:sz w:val="16"/>
                <w:szCs w:val="16"/>
              </w:rPr>
            </w:pPr>
            <w:r w:rsidRPr="00381D39">
              <w:rPr>
                <w:sz w:val="16"/>
                <w:szCs w:val="16"/>
              </w:rPr>
              <w:t xml:space="preserve">1.783 € </w:t>
            </w:r>
            <w:r w:rsidRPr="00381D39">
              <w:rPr>
                <w:rFonts w:ascii="Arial" w:hAnsi="Arial" w:cs="Arial"/>
                <w:sz w:val="16"/>
                <w:szCs w:val="16"/>
              </w:rPr>
              <w:t>▼</w:t>
            </w:r>
            <w:r w:rsidRPr="00381D39">
              <w:rPr>
                <w:sz w:val="16"/>
                <w:szCs w:val="16"/>
              </w:rPr>
              <w:t xml:space="preserve"> </w:t>
            </w:r>
          </w:p>
        </w:tc>
        <w:tc>
          <w:tcPr>
            <w:tcW w:w="1071" w:type="dxa"/>
            <w:noWrap/>
            <w:hideMark/>
          </w:tcPr>
          <w:p w14:paraId="19157A6A" w14:textId="77777777" w:rsidR="00381D39" w:rsidRPr="00381D39" w:rsidRDefault="00381D39" w:rsidP="002E5C86">
            <w:pPr>
              <w:jc w:val="both"/>
              <w:rPr>
                <w:sz w:val="16"/>
                <w:szCs w:val="16"/>
              </w:rPr>
            </w:pPr>
            <w:r w:rsidRPr="00381D39">
              <w:rPr>
                <w:sz w:val="16"/>
                <w:szCs w:val="16"/>
              </w:rPr>
              <w:t xml:space="preserve">829 € </w:t>
            </w:r>
            <w:r w:rsidRPr="00381D39">
              <w:rPr>
                <w:rFonts w:ascii="Arial" w:hAnsi="Arial" w:cs="Arial"/>
                <w:sz w:val="16"/>
                <w:szCs w:val="16"/>
              </w:rPr>
              <w:t>▼</w:t>
            </w:r>
            <w:r w:rsidRPr="00381D39">
              <w:rPr>
                <w:sz w:val="16"/>
                <w:szCs w:val="16"/>
              </w:rPr>
              <w:t xml:space="preserve"> </w:t>
            </w:r>
          </w:p>
        </w:tc>
        <w:tc>
          <w:tcPr>
            <w:tcW w:w="883" w:type="dxa"/>
            <w:noWrap/>
            <w:hideMark/>
          </w:tcPr>
          <w:p w14:paraId="6805FFE2" w14:textId="77777777" w:rsidR="00381D39" w:rsidRPr="00381D39" w:rsidRDefault="00381D39" w:rsidP="002E5C86">
            <w:pPr>
              <w:jc w:val="both"/>
              <w:rPr>
                <w:sz w:val="16"/>
                <w:szCs w:val="16"/>
              </w:rPr>
            </w:pPr>
            <w:r w:rsidRPr="00381D39">
              <w:rPr>
                <w:sz w:val="16"/>
                <w:szCs w:val="16"/>
              </w:rPr>
              <w:t>689 €</w:t>
            </w:r>
          </w:p>
        </w:tc>
        <w:tc>
          <w:tcPr>
            <w:tcW w:w="977" w:type="dxa"/>
            <w:noWrap/>
            <w:hideMark/>
          </w:tcPr>
          <w:p w14:paraId="493676F7" w14:textId="77777777" w:rsidR="00381D39" w:rsidRPr="00381D39" w:rsidRDefault="00381D39" w:rsidP="002E5C86">
            <w:pPr>
              <w:jc w:val="both"/>
              <w:rPr>
                <w:sz w:val="16"/>
                <w:szCs w:val="16"/>
              </w:rPr>
            </w:pPr>
            <w:r w:rsidRPr="00381D39">
              <w:rPr>
                <w:sz w:val="16"/>
                <w:szCs w:val="16"/>
              </w:rPr>
              <w:t xml:space="preserve">4.001 € </w:t>
            </w:r>
            <w:r w:rsidRPr="00381D39">
              <w:rPr>
                <w:rFonts w:ascii="Arial" w:hAnsi="Arial" w:cs="Arial"/>
                <w:sz w:val="16"/>
                <w:szCs w:val="16"/>
              </w:rPr>
              <w:t>▲</w:t>
            </w:r>
            <w:r w:rsidRPr="00381D39">
              <w:rPr>
                <w:sz w:val="16"/>
                <w:szCs w:val="16"/>
              </w:rPr>
              <w:t xml:space="preserve"> </w:t>
            </w:r>
          </w:p>
        </w:tc>
        <w:tc>
          <w:tcPr>
            <w:tcW w:w="992" w:type="dxa"/>
            <w:noWrap/>
            <w:hideMark/>
          </w:tcPr>
          <w:p w14:paraId="497EB0DB" w14:textId="77777777" w:rsidR="00381D39" w:rsidRPr="00381D39" w:rsidRDefault="00381D39" w:rsidP="002E5C86">
            <w:pPr>
              <w:jc w:val="both"/>
              <w:rPr>
                <w:sz w:val="16"/>
                <w:szCs w:val="16"/>
              </w:rPr>
            </w:pPr>
            <w:r w:rsidRPr="00381D39">
              <w:rPr>
                <w:sz w:val="16"/>
                <w:szCs w:val="16"/>
              </w:rPr>
              <w:t xml:space="preserve">1.296 € </w:t>
            </w:r>
            <w:r w:rsidRPr="00381D39">
              <w:rPr>
                <w:rFonts w:ascii="Arial" w:hAnsi="Arial" w:cs="Arial"/>
                <w:sz w:val="16"/>
                <w:szCs w:val="16"/>
              </w:rPr>
              <w:t>▲</w:t>
            </w:r>
            <w:r w:rsidRPr="00381D39">
              <w:rPr>
                <w:sz w:val="16"/>
                <w:szCs w:val="16"/>
              </w:rPr>
              <w:t xml:space="preserve"> </w:t>
            </w:r>
          </w:p>
        </w:tc>
        <w:tc>
          <w:tcPr>
            <w:tcW w:w="992" w:type="dxa"/>
            <w:noWrap/>
            <w:hideMark/>
          </w:tcPr>
          <w:p w14:paraId="1C539435" w14:textId="77777777" w:rsidR="00381D39" w:rsidRPr="00381D39" w:rsidRDefault="00381D39" w:rsidP="002E5C86">
            <w:pPr>
              <w:jc w:val="both"/>
              <w:rPr>
                <w:sz w:val="16"/>
                <w:szCs w:val="16"/>
              </w:rPr>
            </w:pPr>
            <w:r w:rsidRPr="00381D39">
              <w:rPr>
                <w:sz w:val="16"/>
                <w:szCs w:val="16"/>
              </w:rPr>
              <w:t xml:space="preserve">995 € </w:t>
            </w:r>
            <w:r w:rsidRPr="00381D39">
              <w:rPr>
                <w:rFonts w:ascii="Arial" w:hAnsi="Arial" w:cs="Arial"/>
                <w:sz w:val="16"/>
                <w:szCs w:val="16"/>
              </w:rPr>
              <w:t>▲</w:t>
            </w:r>
            <w:r w:rsidRPr="00381D39">
              <w:rPr>
                <w:sz w:val="16"/>
                <w:szCs w:val="16"/>
              </w:rPr>
              <w:t xml:space="preserve"> </w:t>
            </w:r>
          </w:p>
        </w:tc>
        <w:tc>
          <w:tcPr>
            <w:tcW w:w="582" w:type="dxa"/>
            <w:noWrap/>
            <w:hideMark/>
          </w:tcPr>
          <w:p w14:paraId="4D697624" w14:textId="77777777" w:rsidR="00381D39" w:rsidRPr="00381D39" w:rsidRDefault="00381D39" w:rsidP="002E5C86">
            <w:pPr>
              <w:jc w:val="both"/>
              <w:rPr>
                <w:sz w:val="16"/>
                <w:szCs w:val="16"/>
              </w:rPr>
            </w:pPr>
            <w:r w:rsidRPr="00381D39">
              <w:rPr>
                <w:sz w:val="16"/>
                <w:szCs w:val="16"/>
              </w:rPr>
              <w:t>8,3</w:t>
            </w:r>
          </w:p>
        </w:tc>
        <w:tc>
          <w:tcPr>
            <w:tcW w:w="695" w:type="dxa"/>
            <w:noWrap/>
            <w:hideMark/>
          </w:tcPr>
          <w:p w14:paraId="61E62874" w14:textId="77777777" w:rsidR="00381D39" w:rsidRPr="00381D39" w:rsidRDefault="00381D39" w:rsidP="002E5C86">
            <w:pPr>
              <w:jc w:val="both"/>
              <w:rPr>
                <w:sz w:val="16"/>
                <w:szCs w:val="16"/>
              </w:rPr>
            </w:pPr>
            <w:r w:rsidRPr="00381D39">
              <w:rPr>
                <w:sz w:val="16"/>
                <w:szCs w:val="16"/>
              </w:rPr>
              <w:t xml:space="preserve">9,2 </w:t>
            </w:r>
            <w:r w:rsidRPr="00381D39">
              <w:rPr>
                <w:rFonts w:ascii="Arial" w:hAnsi="Arial" w:cs="Arial"/>
                <w:sz w:val="16"/>
                <w:szCs w:val="16"/>
              </w:rPr>
              <w:t>▲</w:t>
            </w:r>
            <w:r w:rsidRPr="00381D39">
              <w:rPr>
                <w:sz w:val="16"/>
                <w:szCs w:val="16"/>
              </w:rPr>
              <w:t xml:space="preserve"> </w:t>
            </w:r>
          </w:p>
        </w:tc>
      </w:tr>
      <w:tr w:rsidR="00381D39" w:rsidRPr="00381D39" w14:paraId="0D2149EE" w14:textId="77777777" w:rsidTr="00381F4D">
        <w:trPr>
          <w:trHeight w:val="300"/>
        </w:trPr>
        <w:tc>
          <w:tcPr>
            <w:tcW w:w="567" w:type="dxa"/>
            <w:noWrap/>
            <w:hideMark/>
          </w:tcPr>
          <w:p w14:paraId="178B738D" w14:textId="77777777" w:rsidR="00381D39" w:rsidRPr="00381D39" w:rsidRDefault="00381D39" w:rsidP="002E5C86">
            <w:pPr>
              <w:jc w:val="both"/>
              <w:rPr>
                <w:b/>
                <w:bCs/>
                <w:sz w:val="16"/>
                <w:szCs w:val="16"/>
              </w:rPr>
            </w:pPr>
            <w:r w:rsidRPr="00381D39">
              <w:rPr>
                <w:b/>
                <w:bCs/>
                <w:sz w:val="16"/>
                <w:szCs w:val="16"/>
              </w:rPr>
              <w:t>18η</w:t>
            </w:r>
          </w:p>
        </w:tc>
        <w:tc>
          <w:tcPr>
            <w:tcW w:w="993" w:type="dxa"/>
            <w:noWrap/>
            <w:hideMark/>
          </w:tcPr>
          <w:p w14:paraId="5BDCA36A" w14:textId="77777777" w:rsidR="00381D39" w:rsidRPr="00381D39" w:rsidRDefault="00381D39" w:rsidP="002E5C86">
            <w:pPr>
              <w:jc w:val="both"/>
              <w:rPr>
                <w:sz w:val="16"/>
                <w:szCs w:val="16"/>
              </w:rPr>
            </w:pPr>
            <w:r w:rsidRPr="00381D39">
              <w:rPr>
                <w:sz w:val="16"/>
                <w:szCs w:val="16"/>
              </w:rPr>
              <w:t>Saint-Denis</w:t>
            </w:r>
          </w:p>
        </w:tc>
        <w:tc>
          <w:tcPr>
            <w:tcW w:w="986" w:type="dxa"/>
            <w:noWrap/>
            <w:hideMark/>
          </w:tcPr>
          <w:p w14:paraId="3A760661" w14:textId="77777777" w:rsidR="00381D39" w:rsidRPr="00381D39" w:rsidRDefault="00381D39" w:rsidP="002E5C86">
            <w:pPr>
              <w:jc w:val="both"/>
              <w:rPr>
                <w:sz w:val="16"/>
                <w:szCs w:val="16"/>
              </w:rPr>
            </w:pPr>
            <w:r w:rsidRPr="00381D39">
              <w:rPr>
                <w:sz w:val="16"/>
                <w:szCs w:val="16"/>
              </w:rPr>
              <w:t>112.113</w:t>
            </w:r>
          </w:p>
        </w:tc>
        <w:tc>
          <w:tcPr>
            <w:tcW w:w="1044" w:type="dxa"/>
            <w:noWrap/>
            <w:hideMark/>
          </w:tcPr>
          <w:p w14:paraId="5CDF8E27" w14:textId="77777777" w:rsidR="00381D39" w:rsidRPr="00381D39" w:rsidRDefault="00381D39" w:rsidP="002E5C86">
            <w:pPr>
              <w:jc w:val="both"/>
              <w:rPr>
                <w:sz w:val="16"/>
                <w:szCs w:val="16"/>
              </w:rPr>
            </w:pPr>
            <w:r w:rsidRPr="00381D39">
              <w:rPr>
                <w:sz w:val="16"/>
                <w:szCs w:val="16"/>
              </w:rPr>
              <w:t xml:space="preserve">2.070 € </w:t>
            </w:r>
            <w:r w:rsidRPr="00381D39">
              <w:rPr>
                <w:rFonts w:ascii="Arial" w:hAnsi="Arial" w:cs="Arial"/>
                <w:sz w:val="16"/>
                <w:szCs w:val="16"/>
              </w:rPr>
              <w:t>▲</w:t>
            </w:r>
            <w:r w:rsidRPr="00381D39">
              <w:rPr>
                <w:sz w:val="16"/>
                <w:szCs w:val="16"/>
              </w:rPr>
              <w:t xml:space="preserve"> </w:t>
            </w:r>
          </w:p>
        </w:tc>
        <w:tc>
          <w:tcPr>
            <w:tcW w:w="1071" w:type="dxa"/>
            <w:noWrap/>
            <w:hideMark/>
          </w:tcPr>
          <w:p w14:paraId="075D62FC" w14:textId="77777777" w:rsidR="00381D39" w:rsidRPr="00381D39" w:rsidRDefault="00381D39" w:rsidP="002E5C86">
            <w:pPr>
              <w:jc w:val="both"/>
              <w:rPr>
                <w:sz w:val="16"/>
                <w:szCs w:val="16"/>
              </w:rPr>
            </w:pPr>
            <w:r w:rsidRPr="00381D39">
              <w:rPr>
                <w:sz w:val="16"/>
                <w:szCs w:val="16"/>
              </w:rPr>
              <w:t xml:space="preserve">1.253 € </w:t>
            </w:r>
            <w:r w:rsidRPr="00381D39">
              <w:rPr>
                <w:rFonts w:ascii="Arial" w:hAnsi="Arial" w:cs="Arial"/>
                <w:sz w:val="16"/>
                <w:szCs w:val="16"/>
              </w:rPr>
              <w:t>▲</w:t>
            </w:r>
            <w:r w:rsidRPr="00381D39">
              <w:rPr>
                <w:sz w:val="16"/>
                <w:szCs w:val="16"/>
              </w:rPr>
              <w:t xml:space="preserve"> </w:t>
            </w:r>
          </w:p>
        </w:tc>
        <w:tc>
          <w:tcPr>
            <w:tcW w:w="883" w:type="dxa"/>
            <w:noWrap/>
            <w:hideMark/>
          </w:tcPr>
          <w:p w14:paraId="24AB17D8" w14:textId="77777777" w:rsidR="00381D39" w:rsidRPr="00381D39" w:rsidRDefault="00381D39" w:rsidP="002E5C86">
            <w:pPr>
              <w:jc w:val="both"/>
              <w:rPr>
                <w:sz w:val="16"/>
                <w:szCs w:val="16"/>
              </w:rPr>
            </w:pPr>
            <w:r w:rsidRPr="00381D39">
              <w:rPr>
                <w:sz w:val="16"/>
                <w:szCs w:val="16"/>
              </w:rPr>
              <w:t>614 €</w:t>
            </w:r>
          </w:p>
        </w:tc>
        <w:tc>
          <w:tcPr>
            <w:tcW w:w="977" w:type="dxa"/>
            <w:noWrap/>
            <w:hideMark/>
          </w:tcPr>
          <w:p w14:paraId="52BE7915" w14:textId="77777777" w:rsidR="00381D39" w:rsidRPr="00381D39" w:rsidRDefault="00381D39" w:rsidP="002E5C86">
            <w:pPr>
              <w:jc w:val="both"/>
              <w:rPr>
                <w:sz w:val="16"/>
                <w:szCs w:val="16"/>
              </w:rPr>
            </w:pPr>
            <w:r w:rsidRPr="00381D39">
              <w:rPr>
                <w:sz w:val="16"/>
                <w:szCs w:val="16"/>
              </w:rPr>
              <w:t xml:space="preserve">2.255 € </w:t>
            </w:r>
            <w:r w:rsidRPr="00381D39">
              <w:rPr>
                <w:rFonts w:ascii="Arial" w:hAnsi="Arial" w:cs="Arial"/>
                <w:sz w:val="16"/>
                <w:szCs w:val="16"/>
              </w:rPr>
              <w:t>▲</w:t>
            </w:r>
            <w:r w:rsidRPr="00381D39">
              <w:rPr>
                <w:sz w:val="16"/>
                <w:szCs w:val="16"/>
              </w:rPr>
              <w:t xml:space="preserve"> </w:t>
            </w:r>
          </w:p>
        </w:tc>
        <w:tc>
          <w:tcPr>
            <w:tcW w:w="992" w:type="dxa"/>
            <w:noWrap/>
            <w:hideMark/>
          </w:tcPr>
          <w:p w14:paraId="7037FCA2" w14:textId="77777777" w:rsidR="00381D39" w:rsidRPr="00381D39" w:rsidRDefault="00381D39" w:rsidP="002E5C86">
            <w:pPr>
              <w:jc w:val="both"/>
              <w:rPr>
                <w:sz w:val="16"/>
                <w:szCs w:val="16"/>
              </w:rPr>
            </w:pPr>
            <w:r w:rsidRPr="00381D39">
              <w:rPr>
                <w:sz w:val="16"/>
                <w:szCs w:val="16"/>
              </w:rPr>
              <w:t xml:space="preserve">1.524 € </w:t>
            </w:r>
            <w:r w:rsidRPr="00381D39">
              <w:rPr>
                <w:rFonts w:ascii="Arial" w:hAnsi="Arial" w:cs="Arial"/>
                <w:sz w:val="16"/>
                <w:szCs w:val="16"/>
              </w:rPr>
              <w:t>▲</w:t>
            </w:r>
            <w:r w:rsidRPr="00381D39">
              <w:rPr>
                <w:sz w:val="16"/>
                <w:szCs w:val="16"/>
              </w:rPr>
              <w:t xml:space="preserve"> </w:t>
            </w:r>
          </w:p>
        </w:tc>
        <w:tc>
          <w:tcPr>
            <w:tcW w:w="992" w:type="dxa"/>
            <w:noWrap/>
            <w:hideMark/>
          </w:tcPr>
          <w:p w14:paraId="2EE3C32C" w14:textId="77777777" w:rsidR="00381D39" w:rsidRPr="00381D39" w:rsidRDefault="00381D39" w:rsidP="002E5C86">
            <w:pPr>
              <w:jc w:val="both"/>
              <w:rPr>
                <w:sz w:val="16"/>
                <w:szCs w:val="16"/>
              </w:rPr>
            </w:pPr>
            <w:r w:rsidRPr="00381D39">
              <w:rPr>
                <w:sz w:val="16"/>
                <w:szCs w:val="16"/>
              </w:rPr>
              <w:t xml:space="preserve">1.247 € </w:t>
            </w:r>
            <w:r w:rsidRPr="00381D39">
              <w:rPr>
                <w:rFonts w:ascii="Arial" w:hAnsi="Arial" w:cs="Arial"/>
                <w:sz w:val="16"/>
                <w:szCs w:val="16"/>
              </w:rPr>
              <w:t>▲</w:t>
            </w:r>
            <w:r w:rsidRPr="00381D39">
              <w:rPr>
                <w:sz w:val="16"/>
                <w:szCs w:val="16"/>
              </w:rPr>
              <w:t xml:space="preserve"> </w:t>
            </w:r>
          </w:p>
        </w:tc>
        <w:tc>
          <w:tcPr>
            <w:tcW w:w="582" w:type="dxa"/>
            <w:noWrap/>
            <w:hideMark/>
          </w:tcPr>
          <w:p w14:paraId="72C32D3F" w14:textId="77777777" w:rsidR="00381D39" w:rsidRPr="00381D39" w:rsidRDefault="00381D39" w:rsidP="002E5C86">
            <w:pPr>
              <w:jc w:val="both"/>
              <w:rPr>
                <w:sz w:val="16"/>
                <w:szCs w:val="16"/>
              </w:rPr>
            </w:pPr>
            <w:r w:rsidRPr="00381D39">
              <w:rPr>
                <w:sz w:val="16"/>
                <w:szCs w:val="16"/>
              </w:rPr>
              <w:t>9,4</w:t>
            </w:r>
          </w:p>
        </w:tc>
        <w:tc>
          <w:tcPr>
            <w:tcW w:w="695" w:type="dxa"/>
            <w:noWrap/>
            <w:hideMark/>
          </w:tcPr>
          <w:p w14:paraId="44ABC7EB" w14:textId="77777777" w:rsidR="00381D39" w:rsidRPr="00381D39" w:rsidRDefault="00381D39" w:rsidP="002E5C86">
            <w:pPr>
              <w:jc w:val="both"/>
              <w:rPr>
                <w:sz w:val="16"/>
                <w:szCs w:val="16"/>
              </w:rPr>
            </w:pPr>
            <w:r w:rsidRPr="00381D39">
              <w:rPr>
                <w:sz w:val="16"/>
                <w:szCs w:val="16"/>
              </w:rPr>
              <w:t xml:space="preserve">9 </w:t>
            </w:r>
            <w:r w:rsidRPr="00381D39">
              <w:rPr>
                <w:rFonts w:ascii="Arial" w:hAnsi="Arial" w:cs="Arial"/>
                <w:sz w:val="16"/>
                <w:szCs w:val="16"/>
              </w:rPr>
              <w:t>▼</w:t>
            </w:r>
          </w:p>
        </w:tc>
      </w:tr>
      <w:tr w:rsidR="00381D39" w:rsidRPr="00381D39" w14:paraId="337C6B12" w14:textId="77777777" w:rsidTr="00381F4D">
        <w:trPr>
          <w:trHeight w:val="300"/>
        </w:trPr>
        <w:tc>
          <w:tcPr>
            <w:tcW w:w="567" w:type="dxa"/>
            <w:noWrap/>
            <w:hideMark/>
          </w:tcPr>
          <w:p w14:paraId="511DF4D8" w14:textId="77777777" w:rsidR="00381D39" w:rsidRPr="00381D39" w:rsidRDefault="00381D39" w:rsidP="002E5C86">
            <w:pPr>
              <w:jc w:val="both"/>
              <w:rPr>
                <w:b/>
                <w:bCs/>
                <w:sz w:val="16"/>
                <w:szCs w:val="16"/>
              </w:rPr>
            </w:pPr>
            <w:r w:rsidRPr="00381D39">
              <w:rPr>
                <w:b/>
                <w:bCs/>
                <w:sz w:val="16"/>
                <w:szCs w:val="16"/>
              </w:rPr>
              <w:t>19η</w:t>
            </w:r>
          </w:p>
        </w:tc>
        <w:tc>
          <w:tcPr>
            <w:tcW w:w="993" w:type="dxa"/>
            <w:noWrap/>
            <w:hideMark/>
          </w:tcPr>
          <w:p w14:paraId="0546E3F4" w14:textId="77777777" w:rsidR="00381D39" w:rsidRPr="00381D39" w:rsidRDefault="00381D39" w:rsidP="002E5C86">
            <w:pPr>
              <w:jc w:val="both"/>
              <w:rPr>
                <w:sz w:val="16"/>
                <w:szCs w:val="16"/>
              </w:rPr>
            </w:pPr>
            <w:r w:rsidRPr="00381D39">
              <w:rPr>
                <w:sz w:val="16"/>
                <w:szCs w:val="16"/>
              </w:rPr>
              <w:t>Montreuil</w:t>
            </w:r>
          </w:p>
        </w:tc>
        <w:tc>
          <w:tcPr>
            <w:tcW w:w="986" w:type="dxa"/>
            <w:noWrap/>
            <w:hideMark/>
          </w:tcPr>
          <w:p w14:paraId="0BA3C72F" w14:textId="77777777" w:rsidR="00381D39" w:rsidRPr="00381D39" w:rsidRDefault="00381D39" w:rsidP="002E5C86">
            <w:pPr>
              <w:jc w:val="both"/>
              <w:rPr>
                <w:sz w:val="16"/>
                <w:szCs w:val="16"/>
              </w:rPr>
            </w:pPr>
            <w:r w:rsidRPr="00381D39">
              <w:rPr>
                <w:sz w:val="16"/>
                <w:szCs w:val="16"/>
              </w:rPr>
              <w:t>107.564</w:t>
            </w:r>
          </w:p>
        </w:tc>
        <w:tc>
          <w:tcPr>
            <w:tcW w:w="1044" w:type="dxa"/>
            <w:noWrap/>
            <w:hideMark/>
          </w:tcPr>
          <w:p w14:paraId="251D0AC0" w14:textId="77777777" w:rsidR="00381D39" w:rsidRPr="00381D39" w:rsidRDefault="00381D39" w:rsidP="002E5C86">
            <w:pPr>
              <w:jc w:val="both"/>
              <w:rPr>
                <w:sz w:val="16"/>
                <w:szCs w:val="16"/>
              </w:rPr>
            </w:pPr>
            <w:r w:rsidRPr="00381D39">
              <w:rPr>
                <w:sz w:val="16"/>
                <w:szCs w:val="16"/>
              </w:rPr>
              <w:t xml:space="preserve">1.778 € </w:t>
            </w:r>
            <w:r w:rsidRPr="00381D39">
              <w:rPr>
                <w:rFonts w:ascii="Arial" w:hAnsi="Arial" w:cs="Arial"/>
                <w:sz w:val="16"/>
                <w:szCs w:val="16"/>
              </w:rPr>
              <w:t>▼</w:t>
            </w:r>
            <w:r w:rsidRPr="00381D39">
              <w:rPr>
                <w:sz w:val="16"/>
                <w:szCs w:val="16"/>
              </w:rPr>
              <w:t xml:space="preserve"> </w:t>
            </w:r>
          </w:p>
        </w:tc>
        <w:tc>
          <w:tcPr>
            <w:tcW w:w="1071" w:type="dxa"/>
            <w:noWrap/>
            <w:hideMark/>
          </w:tcPr>
          <w:p w14:paraId="663235D3" w14:textId="77777777" w:rsidR="00381D39" w:rsidRPr="00381D39" w:rsidRDefault="00381D39" w:rsidP="002E5C86">
            <w:pPr>
              <w:jc w:val="both"/>
              <w:rPr>
                <w:sz w:val="16"/>
                <w:szCs w:val="16"/>
              </w:rPr>
            </w:pPr>
            <w:r w:rsidRPr="00381D39">
              <w:rPr>
                <w:sz w:val="16"/>
                <w:szCs w:val="16"/>
              </w:rPr>
              <w:t xml:space="preserve">1.109 € </w:t>
            </w:r>
            <w:r w:rsidRPr="00381D39">
              <w:rPr>
                <w:rFonts w:ascii="Arial" w:hAnsi="Arial" w:cs="Arial"/>
                <w:sz w:val="16"/>
                <w:szCs w:val="16"/>
              </w:rPr>
              <w:t>▼</w:t>
            </w:r>
            <w:r w:rsidRPr="00381D39">
              <w:rPr>
                <w:sz w:val="16"/>
                <w:szCs w:val="16"/>
              </w:rPr>
              <w:t xml:space="preserve"> </w:t>
            </w:r>
          </w:p>
        </w:tc>
        <w:tc>
          <w:tcPr>
            <w:tcW w:w="883" w:type="dxa"/>
            <w:noWrap/>
            <w:hideMark/>
          </w:tcPr>
          <w:p w14:paraId="2F47C3D5" w14:textId="77777777" w:rsidR="00381D39" w:rsidRPr="00381D39" w:rsidRDefault="00381D39" w:rsidP="002E5C86">
            <w:pPr>
              <w:jc w:val="both"/>
              <w:rPr>
                <w:sz w:val="16"/>
                <w:szCs w:val="16"/>
              </w:rPr>
            </w:pPr>
            <w:r w:rsidRPr="00381D39">
              <w:rPr>
                <w:sz w:val="16"/>
                <w:szCs w:val="16"/>
              </w:rPr>
              <w:t>510 €</w:t>
            </w:r>
          </w:p>
        </w:tc>
        <w:tc>
          <w:tcPr>
            <w:tcW w:w="977" w:type="dxa"/>
            <w:noWrap/>
            <w:hideMark/>
          </w:tcPr>
          <w:p w14:paraId="6F309699" w14:textId="77777777" w:rsidR="00381D39" w:rsidRPr="00381D39" w:rsidRDefault="00381D39" w:rsidP="002E5C86">
            <w:pPr>
              <w:jc w:val="both"/>
              <w:rPr>
                <w:sz w:val="16"/>
                <w:szCs w:val="16"/>
              </w:rPr>
            </w:pPr>
            <w:r w:rsidRPr="00381D39">
              <w:rPr>
                <w:sz w:val="16"/>
                <w:szCs w:val="16"/>
              </w:rPr>
              <w:t xml:space="preserve">2.222 € </w:t>
            </w:r>
            <w:r w:rsidRPr="00381D39">
              <w:rPr>
                <w:rFonts w:ascii="Arial" w:hAnsi="Arial" w:cs="Arial"/>
                <w:sz w:val="16"/>
                <w:szCs w:val="16"/>
              </w:rPr>
              <w:t>▲</w:t>
            </w:r>
            <w:r w:rsidRPr="00381D39">
              <w:rPr>
                <w:sz w:val="16"/>
                <w:szCs w:val="16"/>
              </w:rPr>
              <w:t xml:space="preserve"> </w:t>
            </w:r>
          </w:p>
        </w:tc>
        <w:tc>
          <w:tcPr>
            <w:tcW w:w="992" w:type="dxa"/>
            <w:noWrap/>
            <w:hideMark/>
          </w:tcPr>
          <w:p w14:paraId="360E4BB7" w14:textId="77777777" w:rsidR="00381D39" w:rsidRPr="00381D39" w:rsidRDefault="00381D39" w:rsidP="002E5C86">
            <w:pPr>
              <w:jc w:val="both"/>
              <w:rPr>
                <w:sz w:val="16"/>
                <w:szCs w:val="16"/>
              </w:rPr>
            </w:pPr>
            <w:r w:rsidRPr="00381D39">
              <w:rPr>
                <w:sz w:val="16"/>
                <w:szCs w:val="16"/>
              </w:rPr>
              <w:t xml:space="preserve">1.457 € </w:t>
            </w:r>
            <w:r w:rsidRPr="00381D39">
              <w:rPr>
                <w:rFonts w:ascii="Arial" w:hAnsi="Arial" w:cs="Arial"/>
                <w:sz w:val="16"/>
                <w:szCs w:val="16"/>
              </w:rPr>
              <w:t>▲</w:t>
            </w:r>
            <w:r w:rsidRPr="00381D39">
              <w:rPr>
                <w:sz w:val="16"/>
                <w:szCs w:val="16"/>
              </w:rPr>
              <w:t xml:space="preserve"> </w:t>
            </w:r>
          </w:p>
        </w:tc>
        <w:tc>
          <w:tcPr>
            <w:tcW w:w="992" w:type="dxa"/>
            <w:noWrap/>
            <w:hideMark/>
          </w:tcPr>
          <w:p w14:paraId="5D7B871E" w14:textId="77777777" w:rsidR="00381D39" w:rsidRPr="00381D39" w:rsidRDefault="00381D39" w:rsidP="002E5C86">
            <w:pPr>
              <w:jc w:val="both"/>
              <w:rPr>
                <w:sz w:val="16"/>
                <w:szCs w:val="16"/>
              </w:rPr>
            </w:pPr>
            <w:r w:rsidRPr="00381D39">
              <w:rPr>
                <w:sz w:val="16"/>
                <w:szCs w:val="16"/>
              </w:rPr>
              <w:t xml:space="preserve">1.182 € </w:t>
            </w:r>
            <w:r w:rsidRPr="00381D39">
              <w:rPr>
                <w:rFonts w:ascii="Arial" w:hAnsi="Arial" w:cs="Arial"/>
                <w:sz w:val="16"/>
                <w:szCs w:val="16"/>
              </w:rPr>
              <w:t>▲</w:t>
            </w:r>
            <w:r w:rsidRPr="00381D39">
              <w:rPr>
                <w:sz w:val="16"/>
                <w:szCs w:val="16"/>
              </w:rPr>
              <w:t xml:space="preserve"> </w:t>
            </w:r>
          </w:p>
        </w:tc>
        <w:tc>
          <w:tcPr>
            <w:tcW w:w="582" w:type="dxa"/>
            <w:noWrap/>
            <w:hideMark/>
          </w:tcPr>
          <w:p w14:paraId="66FB695B" w14:textId="77777777" w:rsidR="00381D39" w:rsidRPr="00381D39" w:rsidRDefault="00381D39" w:rsidP="002E5C86">
            <w:pPr>
              <w:jc w:val="both"/>
              <w:rPr>
                <w:sz w:val="16"/>
                <w:szCs w:val="16"/>
              </w:rPr>
            </w:pPr>
            <w:r w:rsidRPr="00381D39">
              <w:rPr>
                <w:sz w:val="16"/>
                <w:szCs w:val="16"/>
              </w:rPr>
              <w:t>10,4</w:t>
            </w:r>
          </w:p>
        </w:tc>
        <w:tc>
          <w:tcPr>
            <w:tcW w:w="695" w:type="dxa"/>
            <w:noWrap/>
            <w:hideMark/>
          </w:tcPr>
          <w:p w14:paraId="5605B1A2" w14:textId="77777777" w:rsidR="00381D39" w:rsidRPr="00381D39" w:rsidRDefault="00381D39" w:rsidP="002E5C86">
            <w:pPr>
              <w:jc w:val="both"/>
              <w:rPr>
                <w:sz w:val="16"/>
                <w:szCs w:val="16"/>
              </w:rPr>
            </w:pPr>
            <w:r w:rsidRPr="00381D39">
              <w:rPr>
                <w:sz w:val="16"/>
                <w:szCs w:val="16"/>
              </w:rPr>
              <w:t xml:space="preserve">9 </w:t>
            </w:r>
            <w:r w:rsidRPr="00381D39">
              <w:rPr>
                <w:rFonts w:ascii="Arial" w:hAnsi="Arial" w:cs="Arial"/>
                <w:sz w:val="16"/>
                <w:szCs w:val="16"/>
              </w:rPr>
              <w:t>▼</w:t>
            </w:r>
          </w:p>
        </w:tc>
      </w:tr>
      <w:tr w:rsidR="00381D39" w:rsidRPr="00381D39" w14:paraId="47A701C4" w14:textId="77777777" w:rsidTr="00381F4D">
        <w:trPr>
          <w:trHeight w:val="300"/>
        </w:trPr>
        <w:tc>
          <w:tcPr>
            <w:tcW w:w="567" w:type="dxa"/>
            <w:noWrap/>
            <w:hideMark/>
          </w:tcPr>
          <w:p w14:paraId="47245580" w14:textId="77777777" w:rsidR="00381D39" w:rsidRPr="00381D39" w:rsidRDefault="00381D39" w:rsidP="002E5C86">
            <w:pPr>
              <w:jc w:val="both"/>
              <w:rPr>
                <w:b/>
                <w:bCs/>
                <w:sz w:val="16"/>
                <w:szCs w:val="16"/>
              </w:rPr>
            </w:pPr>
            <w:r w:rsidRPr="00381D39">
              <w:rPr>
                <w:b/>
                <w:bCs/>
                <w:sz w:val="16"/>
                <w:szCs w:val="16"/>
              </w:rPr>
              <w:t>20η</w:t>
            </w:r>
          </w:p>
        </w:tc>
        <w:tc>
          <w:tcPr>
            <w:tcW w:w="993" w:type="dxa"/>
            <w:noWrap/>
            <w:hideMark/>
          </w:tcPr>
          <w:p w14:paraId="57F0DFAC" w14:textId="77777777" w:rsidR="00381D39" w:rsidRPr="00381D39" w:rsidRDefault="00381D39" w:rsidP="002E5C86">
            <w:pPr>
              <w:jc w:val="both"/>
              <w:rPr>
                <w:sz w:val="16"/>
                <w:szCs w:val="16"/>
              </w:rPr>
            </w:pPr>
            <w:r w:rsidRPr="00381D39">
              <w:rPr>
                <w:sz w:val="16"/>
                <w:szCs w:val="16"/>
              </w:rPr>
              <w:t>Tours</w:t>
            </w:r>
          </w:p>
        </w:tc>
        <w:tc>
          <w:tcPr>
            <w:tcW w:w="986" w:type="dxa"/>
            <w:noWrap/>
            <w:hideMark/>
          </w:tcPr>
          <w:p w14:paraId="4EC1B0F6" w14:textId="77777777" w:rsidR="00381D39" w:rsidRPr="00381D39" w:rsidRDefault="00381D39" w:rsidP="002E5C86">
            <w:pPr>
              <w:jc w:val="both"/>
              <w:rPr>
                <w:sz w:val="16"/>
                <w:szCs w:val="16"/>
              </w:rPr>
            </w:pPr>
            <w:r w:rsidRPr="00381D39">
              <w:rPr>
                <w:sz w:val="16"/>
                <w:szCs w:val="16"/>
              </w:rPr>
              <w:t>139.698</w:t>
            </w:r>
          </w:p>
        </w:tc>
        <w:tc>
          <w:tcPr>
            <w:tcW w:w="1044" w:type="dxa"/>
            <w:noWrap/>
            <w:hideMark/>
          </w:tcPr>
          <w:p w14:paraId="77AEA149" w14:textId="77777777" w:rsidR="00381D39" w:rsidRPr="00381D39" w:rsidRDefault="00381D39" w:rsidP="002E5C86">
            <w:pPr>
              <w:jc w:val="both"/>
              <w:rPr>
                <w:sz w:val="16"/>
                <w:szCs w:val="16"/>
              </w:rPr>
            </w:pPr>
            <w:r w:rsidRPr="00381D39">
              <w:rPr>
                <w:sz w:val="16"/>
                <w:szCs w:val="16"/>
              </w:rPr>
              <w:t xml:space="preserve">1.954 € </w:t>
            </w:r>
            <w:r w:rsidRPr="00381D39">
              <w:rPr>
                <w:rFonts w:ascii="Arial" w:hAnsi="Arial" w:cs="Arial"/>
                <w:sz w:val="16"/>
                <w:szCs w:val="16"/>
              </w:rPr>
              <w:t>▼</w:t>
            </w:r>
            <w:r w:rsidRPr="00381D39">
              <w:rPr>
                <w:sz w:val="16"/>
                <w:szCs w:val="16"/>
              </w:rPr>
              <w:t xml:space="preserve"> </w:t>
            </w:r>
          </w:p>
        </w:tc>
        <w:tc>
          <w:tcPr>
            <w:tcW w:w="1071" w:type="dxa"/>
            <w:noWrap/>
            <w:hideMark/>
          </w:tcPr>
          <w:p w14:paraId="016E5826" w14:textId="77777777" w:rsidR="00381D39" w:rsidRPr="00381D39" w:rsidRDefault="00381D39" w:rsidP="002E5C86">
            <w:pPr>
              <w:jc w:val="both"/>
              <w:rPr>
                <w:sz w:val="16"/>
                <w:szCs w:val="16"/>
              </w:rPr>
            </w:pPr>
            <w:r w:rsidRPr="00381D39">
              <w:rPr>
                <w:sz w:val="16"/>
                <w:szCs w:val="16"/>
              </w:rPr>
              <w:t xml:space="preserve">906 € </w:t>
            </w:r>
            <w:r w:rsidRPr="00381D39">
              <w:rPr>
                <w:rFonts w:ascii="Arial" w:hAnsi="Arial" w:cs="Arial"/>
                <w:sz w:val="16"/>
                <w:szCs w:val="16"/>
              </w:rPr>
              <w:t>▲</w:t>
            </w:r>
            <w:r w:rsidRPr="00381D39">
              <w:rPr>
                <w:sz w:val="16"/>
                <w:szCs w:val="16"/>
              </w:rPr>
              <w:t xml:space="preserve"> </w:t>
            </w:r>
          </w:p>
        </w:tc>
        <w:tc>
          <w:tcPr>
            <w:tcW w:w="883" w:type="dxa"/>
            <w:noWrap/>
            <w:hideMark/>
          </w:tcPr>
          <w:p w14:paraId="01384934" w14:textId="77777777" w:rsidR="00381D39" w:rsidRPr="00381D39" w:rsidRDefault="00381D39" w:rsidP="002E5C86">
            <w:pPr>
              <w:jc w:val="both"/>
              <w:rPr>
                <w:sz w:val="16"/>
                <w:szCs w:val="16"/>
              </w:rPr>
            </w:pPr>
            <w:r w:rsidRPr="00381D39">
              <w:rPr>
                <w:sz w:val="16"/>
                <w:szCs w:val="16"/>
              </w:rPr>
              <w:t>410 €</w:t>
            </w:r>
          </w:p>
        </w:tc>
        <w:tc>
          <w:tcPr>
            <w:tcW w:w="977" w:type="dxa"/>
            <w:noWrap/>
            <w:hideMark/>
          </w:tcPr>
          <w:p w14:paraId="675D077D" w14:textId="77777777" w:rsidR="00381D39" w:rsidRPr="00381D39" w:rsidRDefault="00381D39" w:rsidP="002E5C86">
            <w:pPr>
              <w:jc w:val="both"/>
              <w:rPr>
                <w:sz w:val="16"/>
                <w:szCs w:val="16"/>
              </w:rPr>
            </w:pPr>
            <w:r w:rsidRPr="00381D39">
              <w:rPr>
                <w:sz w:val="16"/>
                <w:szCs w:val="16"/>
              </w:rPr>
              <w:t xml:space="preserve">2.880 € </w:t>
            </w:r>
            <w:r w:rsidRPr="00381D39">
              <w:rPr>
                <w:rFonts w:ascii="Arial" w:hAnsi="Arial" w:cs="Arial"/>
                <w:sz w:val="16"/>
                <w:szCs w:val="16"/>
              </w:rPr>
              <w:t>▼</w:t>
            </w:r>
            <w:r w:rsidRPr="00381D39">
              <w:rPr>
                <w:sz w:val="16"/>
                <w:szCs w:val="16"/>
              </w:rPr>
              <w:t xml:space="preserve"> </w:t>
            </w:r>
          </w:p>
        </w:tc>
        <w:tc>
          <w:tcPr>
            <w:tcW w:w="992" w:type="dxa"/>
            <w:noWrap/>
            <w:hideMark/>
          </w:tcPr>
          <w:p w14:paraId="76F52334" w14:textId="77777777" w:rsidR="00381D39" w:rsidRPr="00381D39" w:rsidRDefault="00381D39" w:rsidP="002E5C86">
            <w:pPr>
              <w:jc w:val="both"/>
              <w:rPr>
                <w:sz w:val="16"/>
                <w:szCs w:val="16"/>
              </w:rPr>
            </w:pPr>
            <w:r w:rsidRPr="00381D39">
              <w:rPr>
                <w:sz w:val="16"/>
                <w:szCs w:val="16"/>
              </w:rPr>
              <w:t xml:space="preserve">1.099 € </w:t>
            </w:r>
            <w:r w:rsidRPr="00381D39">
              <w:rPr>
                <w:rFonts w:ascii="Arial" w:hAnsi="Arial" w:cs="Arial"/>
                <w:sz w:val="16"/>
                <w:szCs w:val="16"/>
              </w:rPr>
              <w:t>▲</w:t>
            </w:r>
            <w:r w:rsidRPr="00381D39">
              <w:rPr>
                <w:sz w:val="16"/>
                <w:szCs w:val="16"/>
              </w:rPr>
              <w:t xml:space="preserve"> </w:t>
            </w:r>
          </w:p>
        </w:tc>
        <w:tc>
          <w:tcPr>
            <w:tcW w:w="992" w:type="dxa"/>
            <w:noWrap/>
            <w:hideMark/>
          </w:tcPr>
          <w:p w14:paraId="35547CD9" w14:textId="77777777" w:rsidR="00381D39" w:rsidRPr="00381D39" w:rsidRDefault="00381D39" w:rsidP="002E5C86">
            <w:pPr>
              <w:jc w:val="both"/>
              <w:rPr>
                <w:sz w:val="16"/>
                <w:szCs w:val="16"/>
              </w:rPr>
            </w:pPr>
            <w:r w:rsidRPr="00381D39">
              <w:rPr>
                <w:sz w:val="16"/>
                <w:szCs w:val="16"/>
              </w:rPr>
              <w:t xml:space="preserve">902 € </w:t>
            </w:r>
            <w:r w:rsidRPr="00381D39">
              <w:rPr>
                <w:rFonts w:ascii="Arial" w:hAnsi="Arial" w:cs="Arial"/>
                <w:sz w:val="16"/>
                <w:szCs w:val="16"/>
              </w:rPr>
              <w:t>▲</w:t>
            </w:r>
            <w:r w:rsidRPr="00381D39">
              <w:rPr>
                <w:sz w:val="16"/>
                <w:szCs w:val="16"/>
              </w:rPr>
              <w:t xml:space="preserve"> </w:t>
            </w:r>
          </w:p>
        </w:tc>
        <w:tc>
          <w:tcPr>
            <w:tcW w:w="582" w:type="dxa"/>
            <w:noWrap/>
            <w:hideMark/>
          </w:tcPr>
          <w:p w14:paraId="05466D86" w14:textId="77777777" w:rsidR="00381D39" w:rsidRPr="00381D39" w:rsidRDefault="00381D39" w:rsidP="002E5C86">
            <w:pPr>
              <w:jc w:val="both"/>
              <w:rPr>
                <w:sz w:val="16"/>
                <w:szCs w:val="16"/>
              </w:rPr>
            </w:pPr>
            <w:r w:rsidRPr="00381D39">
              <w:rPr>
                <w:sz w:val="16"/>
                <w:szCs w:val="16"/>
              </w:rPr>
              <w:t>8,1</w:t>
            </w:r>
          </w:p>
        </w:tc>
        <w:tc>
          <w:tcPr>
            <w:tcW w:w="695" w:type="dxa"/>
            <w:noWrap/>
            <w:hideMark/>
          </w:tcPr>
          <w:p w14:paraId="79E4553D" w14:textId="77777777" w:rsidR="00381D39" w:rsidRPr="00381D39" w:rsidRDefault="00381D39" w:rsidP="002E5C86">
            <w:pPr>
              <w:jc w:val="both"/>
              <w:rPr>
                <w:sz w:val="16"/>
                <w:szCs w:val="16"/>
              </w:rPr>
            </w:pPr>
            <w:r w:rsidRPr="00381D39">
              <w:rPr>
                <w:sz w:val="16"/>
                <w:szCs w:val="16"/>
              </w:rPr>
              <w:t xml:space="preserve"> 8,5 </w:t>
            </w:r>
            <w:r w:rsidRPr="00381D39">
              <w:rPr>
                <w:rFonts w:ascii="Arial" w:hAnsi="Arial" w:cs="Arial"/>
                <w:sz w:val="16"/>
                <w:szCs w:val="16"/>
              </w:rPr>
              <w:t>▲</w:t>
            </w:r>
            <w:r w:rsidRPr="00381D39">
              <w:rPr>
                <w:sz w:val="16"/>
                <w:szCs w:val="16"/>
              </w:rPr>
              <w:t xml:space="preserve"> </w:t>
            </w:r>
          </w:p>
        </w:tc>
      </w:tr>
      <w:tr w:rsidR="005D6188" w:rsidRPr="00381D39" w14:paraId="3FE97BCB" w14:textId="77777777" w:rsidTr="00381F4D">
        <w:trPr>
          <w:trHeight w:val="300"/>
        </w:trPr>
        <w:tc>
          <w:tcPr>
            <w:tcW w:w="2546" w:type="dxa"/>
            <w:gridSpan w:val="3"/>
            <w:noWrap/>
          </w:tcPr>
          <w:p w14:paraId="7CDF6C52" w14:textId="6D0C80AC" w:rsidR="005D6188" w:rsidRPr="00C94F1E" w:rsidRDefault="00B51696" w:rsidP="002E5C86">
            <w:pPr>
              <w:jc w:val="both"/>
              <w:rPr>
                <w:b/>
                <w:bCs/>
                <w:sz w:val="16"/>
                <w:szCs w:val="16"/>
              </w:rPr>
            </w:pPr>
            <w:r w:rsidRPr="00C94F1E">
              <w:rPr>
                <w:b/>
                <w:bCs/>
                <w:sz w:val="16"/>
                <w:szCs w:val="16"/>
              </w:rPr>
              <w:t xml:space="preserve">            Μέσοι Όροι</w:t>
            </w:r>
          </w:p>
        </w:tc>
        <w:tc>
          <w:tcPr>
            <w:tcW w:w="1044" w:type="dxa"/>
            <w:noWrap/>
          </w:tcPr>
          <w:p w14:paraId="224B7A28" w14:textId="7750C34B" w:rsidR="005D6188" w:rsidRPr="00C94F1E" w:rsidRDefault="00B51696" w:rsidP="002E5C86">
            <w:pPr>
              <w:jc w:val="both"/>
              <w:rPr>
                <w:b/>
                <w:bCs/>
                <w:sz w:val="16"/>
                <w:szCs w:val="16"/>
              </w:rPr>
            </w:pPr>
            <w:r w:rsidRPr="00C94F1E">
              <w:rPr>
                <w:b/>
                <w:bCs/>
                <w:sz w:val="16"/>
                <w:szCs w:val="16"/>
              </w:rPr>
              <w:t>1.901 €</w:t>
            </w:r>
          </w:p>
        </w:tc>
        <w:tc>
          <w:tcPr>
            <w:tcW w:w="1071" w:type="dxa"/>
            <w:noWrap/>
          </w:tcPr>
          <w:p w14:paraId="449A0774" w14:textId="5DF599C3" w:rsidR="005D6188" w:rsidRPr="00C94F1E" w:rsidRDefault="00B51696" w:rsidP="002E5C86">
            <w:pPr>
              <w:jc w:val="both"/>
              <w:rPr>
                <w:b/>
                <w:bCs/>
                <w:sz w:val="16"/>
                <w:szCs w:val="16"/>
              </w:rPr>
            </w:pPr>
            <w:r w:rsidRPr="00C94F1E">
              <w:rPr>
                <w:b/>
                <w:bCs/>
                <w:sz w:val="16"/>
                <w:szCs w:val="16"/>
              </w:rPr>
              <w:t>904 €</w:t>
            </w:r>
          </w:p>
        </w:tc>
        <w:tc>
          <w:tcPr>
            <w:tcW w:w="883" w:type="dxa"/>
            <w:noWrap/>
          </w:tcPr>
          <w:p w14:paraId="641CCC73" w14:textId="06E5CC08" w:rsidR="005D6188" w:rsidRPr="00C94F1E" w:rsidRDefault="00B51696" w:rsidP="002E5C86">
            <w:pPr>
              <w:jc w:val="both"/>
              <w:rPr>
                <w:b/>
                <w:bCs/>
                <w:sz w:val="16"/>
                <w:szCs w:val="16"/>
              </w:rPr>
            </w:pPr>
            <w:r w:rsidRPr="00C94F1E">
              <w:rPr>
                <w:b/>
                <w:bCs/>
                <w:sz w:val="16"/>
                <w:szCs w:val="16"/>
              </w:rPr>
              <w:t>674 €</w:t>
            </w:r>
          </w:p>
        </w:tc>
        <w:tc>
          <w:tcPr>
            <w:tcW w:w="977" w:type="dxa"/>
            <w:noWrap/>
          </w:tcPr>
          <w:p w14:paraId="3FDC336A" w14:textId="2DC0B8FC" w:rsidR="005D6188" w:rsidRPr="00C94F1E" w:rsidRDefault="00B51696" w:rsidP="002E5C86">
            <w:pPr>
              <w:jc w:val="both"/>
              <w:rPr>
                <w:b/>
                <w:bCs/>
                <w:sz w:val="16"/>
                <w:szCs w:val="16"/>
              </w:rPr>
            </w:pPr>
            <w:r w:rsidRPr="00C94F1E">
              <w:rPr>
                <w:b/>
                <w:bCs/>
                <w:sz w:val="16"/>
                <w:szCs w:val="16"/>
              </w:rPr>
              <w:t>2.263 €</w:t>
            </w:r>
          </w:p>
        </w:tc>
        <w:tc>
          <w:tcPr>
            <w:tcW w:w="992" w:type="dxa"/>
            <w:noWrap/>
          </w:tcPr>
          <w:p w14:paraId="7DAD48F7" w14:textId="34FCED1C" w:rsidR="005D6188" w:rsidRPr="00C94F1E" w:rsidRDefault="00B51696" w:rsidP="002E5C86">
            <w:pPr>
              <w:jc w:val="both"/>
              <w:rPr>
                <w:b/>
                <w:bCs/>
                <w:sz w:val="16"/>
                <w:szCs w:val="16"/>
              </w:rPr>
            </w:pPr>
            <w:r w:rsidRPr="00C94F1E">
              <w:rPr>
                <w:b/>
                <w:bCs/>
                <w:sz w:val="16"/>
                <w:szCs w:val="16"/>
              </w:rPr>
              <w:t>1.274 €</w:t>
            </w:r>
          </w:p>
        </w:tc>
        <w:tc>
          <w:tcPr>
            <w:tcW w:w="992" w:type="dxa"/>
            <w:noWrap/>
          </w:tcPr>
          <w:p w14:paraId="7BD5154D" w14:textId="32E53033" w:rsidR="005D6188" w:rsidRPr="00C94F1E" w:rsidRDefault="00B51696" w:rsidP="002E5C86">
            <w:pPr>
              <w:jc w:val="both"/>
              <w:rPr>
                <w:b/>
                <w:bCs/>
                <w:sz w:val="16"/>
                <w:szCs w:val="16"/>
              </w:rPr>
            </w:pPr>
            <w:r w:rsidRPr="00C94F1E">
              <w:rPr>
                <w:b/>
                <w:bCs/>
                <w:sz w:val="16"/>
                <w:szCs w:val="16"/>
              </w:rPr>
              <w:t>1.017 €</w:t>
            </w:r>
          </w:p>
        </w:tc>
        <w:tc>
          <w:tcPr>
            <w:tcW w:w="582" w:type="dxa"/>
            <w:noWrap/>
          </w:tcPr>
          <w:p w14:paraId="389F28A1" w14:textId="1159224B" w:rsidR="005D6188" w:rsidRPr="00C94F1E" w:rsidRDefault="00B51696" w:rsidP="002E5C86">
            <w:pPr>
              <w:jc w:val="both"/>
              <w:rPr>
                <w:b/>
                <w:bCs/>
                <w:sz w:val="16"/>
                <w:szCs w:val="16"/>
              </w:rPr>
            </w:pPr>
            <w:r w:rsidRPr="00C94F1E">
              <w:rPr>
                <w:b/>
                <w:bCs/>
                <w:sz w:val="16"/>
                <w:szCs w:val="16"/>
              </w:rPr>
              <w:t>10,33</w:t>
            </w:r>
          </w:p>
        </w:tc>
        <w:tc>
          <w:tcPr>
            <w:tcW w:w="695" w:type="dxa"/>
            <w:noWrap/>
          </w:tcPr>
          <w:p w14:paraId="4CE6737E" w14:textId="14D51643" w:rsidR="005D6188" w:rsidRPr="00C94F1E" w:rsidRDefault="006529D4" w:rsidP="002E5C86">
            <w:pPr>
              <w:jc w:val="both"/>
              <w:rPr>
                <w:b/>
                <w:bCs/>
                <w:sz w:val="16"/>
                <w:szCs w:val="16"/>
              </w:rPr>
            </w:pPr>
            <w:r w:rsidRPr="00C94F1E">
              <w:rPr>
                <w:b/>
                <w:bCs/>
                <w:sz w:val="16"/>
                <w:szCs w:val="16"/>
              </w:rPr>
              <w:t>10,27</w:t>
            </w:r>
          </w:p>
        </w:tc>
      </w:tr>
    </w:tbl>
    <w:p w14:paraId="0C279CA7" w14:textId="77777777" w:rsidR="00C94F1E" w:rsidRDefault="00C94F1E" w:rsidP="002E5C86">
      <w:pPr>
        <w:spacing w:after="200" w:line="360" w:lineRule="auto"/>
        <w:jc w:val="both"/>
        <w:rPr>
          <w:sz w:val="28"/>
          <w:szCs w:val="28"/>
        </w:rPr>
      </w:pPr>
    </w:p>
    <w:p w14:paraId="26341559" w14:textId="57ED5E38" w:rsidR="00822673" w:rsidRDefault="001B0C5E" w:rsidP="002E5C86">
      <w:pPr>
        <w:spacing w:after="200" w:line="360" w:lineRule="auto"/>
        <w:jc w:val="both"/>
        <w:rPr>
          <w:sz w:val="28"/>
          <w:szCs w:val="28"/>
        </w:rPr>
      </w:pPr>
      <w:r>
        <w:rPr>
          <w:sz w:val="28"/>
          <w:szCs w:val="28"/>
        </w:rPr>
        <w:t xml:space="preserve">Οι 20 δήμοι με κατοίκους από 107.565 έως 150.000 είχαν μια μέση λειτουργική δαπάνη ανά κάτοικο 1.901 ευρώ. Τα έξοδα προσωπικού </w:t>
      </w:r>
      <w:r w:rsidR="002E022E">
        <w:rPr>
          <w:sz w:val="28"/>
          <w:szCs w:val="28"/>
        </w:rPr>
        <w:t xml:space="preserve">το 2018 στα 904 ευρώ </w:t>
      </w:r>
      <w:r w:rsidR="0085601F">
        <w:rPr>
          <w:sz w:val="28"/>
          <w:szCs w:val="28"/>
        </w:rPr>
        <w:t>κατά μέσο όρο</w:t>
      </w:r>
      <w:r w:rsidR="002E022E">
        <w:rPr>
          <w:sz w:val="28"/>
          <w:szCs w:val="28"/>
        </w:rPr>
        <w:t>. Από την πλευρά των επενδύσεων ο μέσος όρος 2014-2018 είναι 674 ευρώ. Στο χρέος</w:t>
      </w:r>
      <w:r w:rsidR="0085601F">
        <w:rPr>
          <w:sz w:val="28"/>
          <w:szCs w:val="28"/>
        </w:rPr>
        <w:t xml:space="preserve"> ανά κάτοικο</w:t>
      </w:r>
      <w:r w:rsidR="002E022E">
        <w:rPr>
          <w:sz w:val="28"/>
          <w:szCs w:val="28"/>
        </w:rPr>
        <w:t xml:space="preserve"> εμφανίζουν κατά μέσο 2.263 ευρώ κατά κεφαλή</w:t>
      </w:r>
      <w:r w:rsidR="00BE45B3">
        <w:rPr>
          <w:sz w:val="28"/>
          <w:szCs w:val="28"/>
        </w:rPr>
        <w:t>ν</w:t>
      </w:r>
      <w:r w:rsidR="002E022E">
        <w:rPr>
          <w:sz w:val="28"/>
          <w:szCs w:val="28"/>
        </w:rPr>
        <w:t xml:space="preserve">. Οι συνολικοί φόροι ήταν κατά μέσο όρο 1.274 ευρώ συμπεριλαμβανομένων των </w:t>
      </w:r>
      <w:r w:rsidR="0085601F">
        <w:rPr>
          <w:sz w:val="28"/>
          <w:szCs w:val="28"/>
        </w:rPr>
        <w:t xml:space="preserve">τοπικών </w:t>
      </w:r>
      <w:r w:rsidR="002E022E">
        <w:rPr>
          <w:sz w:val="28"/>
          <w:szCs w:val="28"/>
        </w:rPr>
        <w:t>φόρων 1.</w:t>
      </w:r>
      <w:r w:rsidR="00BE45B3">
        <w:rPr>
          <w:sz w:val="28"/>
          <w:szCs w:val="28"/>
        </w:rPr>
        <w:t>0</w:t>
      </w:r>
      <w:r w:rsidR="002E022E">
        <w:rPr>
          <w:sz w:val="28"/>
          <w:szCs w:val="28"/>
        </w:rPr>
        <w:t>17 ευρώ</w:t>
      </w:r>
      <w:r w:rsidR="00DC334E">
        <w:rPr>
          <w:sz w:val="28"/>
          <w:szCs w:val="28"/>
        </w:rPr>
        <w:t xml:space="preserve"> κατά μέσο όρο</w:t>
      </w:r>
      <w:r w:rsidR="00CF71DE">
        <w:rPr>
          <w:sz w:val="28"/>
          <w:szCs w:val="28"/>
        </w:rPr>
        <w:t>.</w:t>
      </w:r>
    </w:p>
    <w:p w14:paraId="4844774A" w14:textId="05A12FC6" w:rsidR="005D334A" w:rsidRDefault="005D334A" w:rsidP="002E5C86">
      <w:pPr>
        <w:spacing w:after="200" w:line="360" w:lineRule="auto"/>
        <w:jc w:val="both"/>
        <w:rPr>
          <w:sz w:val="28"/>
          <w:szCs w:val="28"/>
        </w:rPr>
      </w:pPr>
    </w:p>
    <w:p w14:paraId="13B262E6" w14:textId="3E08CC8A" w:rsidR="005D334A" w:rsidRDefault="005D334A" w:rsidP="002E5C86">
      <w:pPr>
        <w:spacing w:after="200" w:line="360" w:lineRule="auto"/>
        <w:jc w:val="both"/>
        <w:rPr>
          <w:sz w:val="28"/>
          <w:szCs w:val="28"/>
        </w:rPr>
      </w:pPr>
    </w:p>
    <w:p w14:paraId="729B9C7A" w14:textId="56CEE60F" w:rsidR="00F35DCF" w:rsidRDefault="00F35DCF" w:rsidP="002E5C86">
      <w:pPr>
        <w:spacing w:after="200" w:line="360" w:lineRule="auto"/>
        <w:jc w:val="both"/>
        <w:rPr>
          <w:sz w:val="28"/>
          <w:szCs w:val="28"/>
        </w:rPr>
      </w:pPr>
    </w:p>
    <w:p w14:paraId="5A5CC376" w14:textId="33C362EE" w:rsidR="00F35DCF" w:rsidRDefault="00F35DCF" w:rsidP="002E5C86">
      <w:pPr>
        <w:spacing w:after="200" w:line="360" w:lineRule="auto"/>
        <w:jc w:val="both"/>
        <w:rPr>
          <w:sz w:val="28"/>
          <w:szCs w:val="28"/>
        </w:rPr>
      </w:pPr>
    </w:p>
    <w:p w14:paraId="69B70EDD" w14:textId="77777777" w:rsidR="00F35DCF" w:rsidRDefault="00F35DCF" w:rsidP="002E5C86">
      <w:pPr>
        <w:spacing w:after="200" w:line="360" w:lineRule="auto"/>
        <w:jc w:val="both"/>
        <w:rPr>
          <w:sz w:val="28"/>
          <w:szCs w:val="28"/>
        </w:rPr>
      </w:pPr>
    </w:p>
    <w:p w14:paraId="440F892A" w14:textId="230DDDA9" w:rsidR="005D334A" w:rsidRDefault="005D334A" w:rsidP="002E5C86">
      <w:pPr>
        <w:spacing w:after="200" w:line="360" w:lineRule="auto"/>
        <w:jc w:val="both"/>
        <w:rPr>
          <w:sz w:val="28"/>
          <w:szCs w:val="28"/>
        </w:rPr>
      </w:pPr>
    </w:p>
    <w:p w14:paraId="47254517" w14:textId="77777777" w:rsidR="0005136D" w:rsidRDefault="0005136D" w:rsidP="002E5C86">
      <w:pPr>
        <w:spacing w:after="200" w:line="360" w:lineRule="auto"/>
        <w:jc w:val="both"/>
        <w:rPr>
          <w:sz w:val="28"/>
          <w:szCs w:val="28"/>
        </w:rPr>
      </w:pPr>
    </w:p>
    <w:p w14:paraId="4E8773A7" w14:textId="0195C9C7" w:rsidR="00AF06CB" w:rsidRDefault="00381D39" w:rsidP="002E5C86">
      <w:pPr>
        <w:spacing w:after="200" w:line="360" w:lineRule="auto"/>
        <w:jc w:val="both"/>
        <w:rPr>
          <w:b/>
          <w:bCs/>
          <w:i/>
          <w:iCs/>
          <w:sz w:val="28"/>
          <w:szCs w:val="28"/>
          <w:u w:val="single"/>
        </w:rPr>
      </w:pPr>
      <w:r w:rsidRPr="00381D39">
        <w:rPr>
          <w:b/>
          <w:bCs/>
          <w:i/>
          <w:iCs/>
          <w:sz w:val="28"/>
          <w:szCs w:val="28"/>
          <w:u w:val="single"/>
        </w:rPr>
        <w:lastRenderedPageBreak/>
        <w:t>ΜΕΣΑΙΕΣ ΠΟΛΕΙΣ</w:t>
      </w:r>
    </w:p>
    <w:p w14:paraId="6A6A9A0D" w14:textId="77777777" w:rsidR="005D334A" w:rsidRPr="00765BFD" w:rsidRDefault="005D334A" w:rsidP="002E5C86">
      <w:pPr>
        <w:spacing w:after="200" w:line="360" w:lineRule="auto"/>
        <w:jc w:val="both"/>
        <w:rPr>
          <w:b/>
          <w:bCs/>
          <w:i/>
          <w:iCs/>
          <w:sz w:val="28"/>
          <w:szCs w:val="28"/>
          <w:u w:val="single"/>
        </w:rPr>
      </w:pPr>
    </w:p>
    <w:tbl>
      <w:tblPr>
        <w:tblStyle w:val="30"/>
        <w:tblW w:w="10417" w:type="dxa"/>
        <w:tblInd w:w="-924" w:type="dxa"/>
        <w:tblLook w:val="04A0" w:firstRow="1" w:lastRow="0" w:firstColumn="1" w:lastColumn="0" w:noHBand="0" w:noVBand="1"/>
      </w:tblPr>
      <w:tblGrid>
        <w:gridCol w:w="493"/>
        <w:gridCol w:w="1135"/>
        <w:gridCol w:w="986"/>
        <w:gridCol w:w="1044"/>
        <w:gridCol w:w="1071"/>
        <w:gridCol w:w="883"/>
        <w:gridCol w:w="1119"/>
        <w:gridCol w:w="992"/>
        <w:gridCol w:w="1125"/>
        <w:gridCol w:w="718"/>
        <w:gridCol w:w="851"/>
      </w:tblGrid>
      <w:tr w:rsidR="0005136D" w:rsidRPr="0005136D" w14:paraId="0B3D5224" w14:textId="77777777" w:rsidTr="000B4D7F">
        <w:trPr>
          <w:cantSplit/>
          <w:trHeight w:val="2070"/>
        </w:trPr>
        <w:tc>
          <w:tcPr>
            <w:tcW w:w="493" w:type="dxa"/>
            <w:textDirection w:val="btLr"/>
            <w:hideMark/>
          </w:tcPr>
          <w:p w14:paraId="1D0B9C36" w14:textId="77777777" w:rsidR="0005136D" w:rsidRPr="0005136D" w:rsidRDefault="0005136D" w:rsidP="002E5C86">
            <w:pPr>
              <w:ind w:left="113" w:right="113"/>
              <w:jc w:val="both"/>
              <w:rPr>
                <w:b/>
                <w:bCs/>
                <w:sz w:val="16"/>
                <w:szCs w:val="16"/>
              </w:rPr>
            </w:pPr>
            <w:r w:rsidRPr="0005136D">
              <w:rPr>
                <w:b/>
                <w:bCs/>
                <w:sz w:val="16"/>
                <w:szCs w:val="16"/>
              </w:rPr>
              <w:t>Ταξινόμηση</w:t>
            </w:r>
          </w:p>
        </w:tc>
        <w:tc>
          <w:tcPr>
            <w:tcW w:w="1135" w:type="dxa"/>
            <w:hideMark/>
          </w:tcPr>
          <w:p w14:paraId="617488D9" w14:textId="77777777" w:rsidR="0005136D" w:rsidRPr="0005136D" w:rsidRDefault="0005136D" w:rsidP="002E5C86">
            <w:pPr>
              <w:jc w:val="both"/>
              <w:rPr>
                <w:b/>
                <w:bCs/>
                <w:sz w:val="16"/>
                <w:szCs w:val="16"/>
              </w:rPr>
            </w:pPr>
            <w:r w:rsidRPr="0005136D">
              <w:rPr>
                <w:b/>
                <w:bCs/>
                <w:sz w:val="16"/>
                <w:szCs w:val="16"/>
              </w:rPr>
              <w:t>Πόλεις από 80.000 εως 107.565 κατοίκους</w:t>
            </w:r>
          </w:p>
        </w:tc>
        <w:tc>
          <w:tcPr>
            <w:tcW w:w="986" w:type="dxa"/>
            <w:hideMark/>
          </w:tcPr>
          <w:p w14:paraId="4EB2E6BD" w14:textId="77777777" w:rsidR="0005136D" w:rsidRPr="0005136D" w:rsidRDefault="0005136D" w:rsidP="002E5C86">
            <w:pPr>
              <w:jc w:val="both"/>
              <w:rPr>
                <w:b/>
                <w:bCs/>
                <w:sz w:val="16"/>
                <w:szCs w:val="16"/>
              </w:rPr>
            </w:pPr>
            <w:r w:rsidRPr="0005136D">
              <w:rPr>
                <w:b/>
                <w:bCs/>
                <w:sz w:val="16"/>
                <w:szCs w:val="16"/>
              </w:rPr>
              <w:t>Πληθυσμός 2018</w:t>
            </w:r>
          </w:p>
        </w:tc>
        <w:tc>
          <w:tcPr>
            <w:tcW w:w="1044" w:type="dxa"/>
            <w:hideMark/>
          </w:tcPr>
          <w:p w14:paraId="404ACECE" w14:textId="77777777" w:rsidR="0005136D" w:rsidRPr="0005136D" w:rsidRDefault="0005136D" w:rsidP="002E5C86">
            <w:pPr>
              <w:jc w:val="both"/>
              <w:rPr>
                <w:b/>
                <w:bCs/>
                <w:sz w:val="16"/>
                <w:szCs w:val="16"/>
              </w:rPr>
            </w:pPr>
            <w:r w:rsidRPr="0005136D">
              <w:rPr>
                <w:b/>
                <w:bCs/>
                <w:sz w:val="16"/>
                <w:szCs w:val="16"/>
              </w:rPr>
              <w:t>Λειτουργικά έξοδα (ανα κάτοικο 2018)</w:t>
            </w:r>
          </w:p>
        </w:tc>
        <w:tc>
          <w:tcPr>
            <w:tcW w:w="1071" w:type="dxa"/>
            <w:hideMark/>
          </w:tcPr>
          <w:p w14:paraId="10EC8F21" w14:textId="77777777" w:rsidR="0005136D" w:rsidRPr="0005136D" w:rsidRDefault="0005136D" w:rsidP="002E5C86">
            <w:pPr>
              <w:jc w:val="both"/>
              <w:rPr>
                <w:b/>
                <w:bCs/>
                <w:sz w:val="16"/>
                <w:szCs w:val="16"/>
              </w:rPr>
            </w:pPr>
            <w:r w:rsidRPr="0005136D">
              <w:rPr>
                <w:b/>
                <w:bCs/>
                <w:sz w:val="16"/>
                <w:szCs w:val="16"/>
              </w:rPr>
              <w:t>Εκ των οποίων έξοδα προσωπικού (ανα κάτοικο 2018)</w:t>
            </w:r>
          </w:p>
        </w:tc>
        <w:tc>
          <w:tcPr>
            <w:tcW w:w="883" w:type="dxa"/>
            <w:hideMark/>
          </w:tcPr>
          <w:p w14:paraId="5E3B93BE" w14:textId="77777777" w:rsidR="0005136D" w:rsidRPr="0005136D" w:rsidRDefault="0005136D" w:rsidP="002E5C86">
            <w:pPr>
              <w:jc w:val="both"/>
              <w:rPr>
                <w:b/>
                <w:bCs/>
                <w:sz w:val="16"/>
                <w:szCs w:val="16"/>
              </w:rPr>
            </w:pPr>
            <w:r w:rsidRPr="0005136D">
              <w:rPr>
                <w:b/>
                <w:bCs/>
                <w:sz w:val="16"/>
                <w:szCs w:val="16"/>
              </w:rPr>
              <w:t xml:space="preserve">Επένδυση (κατά μέσο όρο 2014-2018 κατά κεφαλήν) </w:t>
            </w:r>
          </w:p>
        </w:tc>
        <w:tc>
          <w:tcPr>
            <w:tcW w:w="1119" w:type="dxa"/>
            <w:hideMark/>
          </w:tcPr>
          <w:p w14:paraId="2E9FC70D" w14:textId="77777777" w:rsidR="0005136D" w:rsidRPr="0005136D" w:rsidRDefault="0005136D" w:rsidP="002E5C86">
            <w:pPr>
              <w:jc w:val="both"/>
              <w:rPr>
                <w:b/>
                <w:bCs/>
                <w:sz w:val="16"/>
                <w:szCs w:val="16"/>
              </w:rPr>
            </w:pPr>
            <w:r w:rsidRPr="0005136D">
              <w:rPr>
                <w:b/>
                <w:bCs/>
                <w:sz w:val="16"/>
                <w:szCs w:val="16"/>
              </w:rPr>
              <w:t>Χρέος (ανα κάτοικο 2018)</w:t>
            </w:r>
          </w:p>
        </w:tc>
        <w:tc>
          <w:tcPr>
            <w:tcW w:w="992" w:type="dxa"/>
            <w:hideMark/>
          </w:tcPr>
          <w:p w14:paraId="42A40E32" w14:textId="77777777" w:rsidR="0005136D" w:rsidRPr="0005136D" w:rsidRDefault="0005136D" w:rsidP="002E5C86">
            <w:pPr>
              <w:jc w:val="both"/>
              <w:rPr>
                <w:b/>
                <w:bCs/>
                <w:sz w:val="16"/>
                <w:szCs w:val="16"/>
              </w:rPr>
            </w:pPr>
            <w:r w:rsidRPr="0005136D">
              <w:rPr>
                <w:b/>
                <w:bCs/>
                <w:sz w:val="16"/>
                <w:szCs w:val="16"/>
              </w:rPr>
              <w:t>Συνολικοί φόροι (ανα κάτοικο 2018)</w:t>
            </w:r>
          </w:p>
        </w:tc>
        <w:tc>
          <w:tcPr>
            <w:tcW w:w="1125" w:type="dxa"/>
            <w:hideMark/>
          </w:tcPr>
          <w:p w14:paraId="2AC17127" w14:textId="77777777" w:rsidR="0005136D" w:rsidRPr="0005136D" w:rsidRDefault="0005136D" w:rsidP="002E5C86">
            <w:pPr>
              <w:jc w:val="both"/>
              <w:rPr>
                <w:b/>
                <w:bCs/>
                <w:sz w:val="16"/>
                <w:szCs w:val="16"/>
              </w:rPr>
            </w:pPr>
            <w:r w:rsidRPr="0005136D">
              <w:rPr>
                <w:b/>
                <w:bCs/>
                <w:sz w:val="16"/>
                <w:szCs w:val="16"/>
              </w:rPr>
              <w:t>Εκ των οποίων τοπικοί φόροι (ανα κάτοικο 2018)</w:t>
            </w:r>
          </w:p>
        </w:tc>
        <w:tc>
          <w:tcPr>
            <w:tcW w:w="718" w:type="dxa"/>
            <w:textDirection w:val="btLr"/>
            <w:hideMark/>
          </w:tcPr>
          <w:p w14:paraId="5A1EA89A" w14:textId="1C324470" w:rsidR="0005136D" w:rsidRPr="0005136D" w:rsidRDefault="005B3C42" w:rsidP="002E5C86">
            <w:pPr>
              <w:ind w:left="113" w:right="113"/>
              <w:jc w:val="both"/>
              <w:rPr>
                <w:b/>
                <w:bCs/>
                <w:sz w:val="16"/>
                <w:szCs w:val="16"/>
              </w:rPr>
            </w:pPr>
            <w:r>
              <w:rPr>
                <w:b/>
                <w:bCs/>
                <w:sz w:val="16"/>
                <w:szCs w:val="16"/>
              </w:rPr>
              <w:t>Βαθμολογία</w:t>
            </w:r>
            <w:r w:rsidR="0005136D" w:rsidRPr="0005136D">
              <w:rPr>
                <w:b/>
                <w:bCs/>
                <w:sz w:val="16"/>
                <w:szCs w:val="16"/>
              </w:rPr>
              <w:t xml:space="preserve"> 2014</w:t>
            </w:r>
          </w:p>
        </w:tc>
        <w:tc>
          <w:tcPr>
            <w:tcW w:w="851" w:type="dxa"/>
            <w:textDirection w:val="btLr"/>
            <w:hideMark/>
          </w:tcPr>
          <w:p w14:paraId="65370811" w14:textId="3D7875F2" w:rsidR="0005136D" w:rsidRPr="0005136D" w:rsidRDefault="005B3C42" w:rsidP="002E5C86">
            <w:pPr>
              <w:ind w:left="113" w:right="113"/>
              <w:jc w:val="both"/>
              <w:rPr>
                <w:b/>
                <w:bCs/>
                <w:sz w:val="16"/>
                <w:szCs w:val="16"/>
              </w:rPr>
            </w:pPr>
            <w:r>
              <w:rPr>
                <w:b/>
                <w:bCs/>
                <w:sz w:val="16"/>
                <w:szCs w:val="16"/>
              </w:rPr>
              <w:t>Βαθμολογία</w:t>
            </w:r>
            <w:r w:rsidR="0005136D" w:rsidRPr="0005136D">
              <w:rPr>
                <w:b/>
                <w:bCs/>
                <w:sz w:val="16"/>
                <w:szCs w:val="16"/>
              </w:rPr>
              <w:t xml:space="preserve"> 2018</w:t>
            </w:r>
          </w:p>
        </w:tc>
      </w:tr>
      <w:tr w:rsidR="0005136D" w:rsidRPr="0005136D" w14:paraId="1A01261D" w14:textId="77777777" w:rsidTr="000B4D7F">
        <w:trPr>
          <w:trHeight w:val="300"/>
        </w:trPr>
        <w:tc>
          <w:tcPr>
            <w:tcW w:w="493" w:type="dxa"/>
            <w:noWrap/>
            <w:hideMark/>
          </w:tcPr>
          <w:p w14:paraId="4A84DA03" w14:textId="77777777" w:rsidR="0005136D" w:rsidRPr="0005136D" w:rsidRDefault="0005136D" w:rsidP="002E5C86">
            <w:pPr>
              <w:jc w:val="both"/>
              <w:rPr>
                <w:b/>
                <w:bCs/>
                <w:sz w:val="16"/>
                <w:szCs w:val="16"/>
              </w:rPr>
            </w:pPr>
            <w:r w:rsidRPr="0005136D">
              <w:rPr>
                <w:b/>
                <w:bCs/>
                <w:sz w:val="16"/>
                <w:szCs w:val="16"/>
              </w:rPr>
              <w:t>1η</w:t>
            </w:r>
          </w:p>
        </w:tc>
        <w:tc>
          <w:tcPr>
            <w:tcW w:w="1135" w:type="dxa"/>
            <w:noWrap/>
            <w:hideMark/>
          </w:tcPr>
          <w:p w14:paraId="65AC8200" w14:textId="77777777" w:rsidR="0005136D" w:rsidRPr="0005136D" w:rsidRDefault="0005136D" w:rsidP="002E5C86">
            <w:pPr>
              <w:jc w:val="both"/>
              <w:rPr>
                <w:sz w:val="16"/>
                <w:szCs w:val="16"/>
              </w:rPr>
            </w:pPr>
            <w:r w:rsidRPr="0005136D">
              <w:rPr>
                <w:sz w:val="16"/>
                <w:szCs w:val="16"/>
              </w:rPr>
              <w:t>Colombes</w:t>
            </w:r>
          </w:p>
        </w:tc>
        <w:tc>
          <w:tcPr>
            <w:tcW w:w="986" w:type="dxa"/>
            <w:noWrap/>
            <w:hideMark/>
          </w:tcPr>
          <w:p w14:paraId="26041CD5" w14:textId="77777777" w:rsidR="0005136D" w:rsidRPr="0005136D" w:rsidRDefault="0005136D" w:rsidP="002E5C86">
            <w:pPr>
              <w:jc w:val="both"/>
              <w:rPr>
                <w:sz w:val="16"/>
                <w:szCs w:val="16"/>
              </w:rPr>
            </w:pPr>
            <w:r w:rsidRPr="0005136D">
              <w:rPr>
                <w:sz w:val="16"/>
                <w:szCs w:val="16"/>
              </w:rPr>
              <w:t>85.951</w:t>
            </w:r>
          </w:p>
        </w:tc>
        <w:tc>
          <w:tcPr>
            <w:tcW w:w="1044" w:type="dxa"/>
            <w:noWrap/>
            <w:hideMark/>
          </w:tcPr>
          <w:p w14:paraId="06D2E143" w14:textId="77777777" w:rsidR="0005136D" w:rsidRPr="0005136D" w:rsidRDefault="0005136D" w:rsidP="002E5C86">
            <w:pPr>
              <w:jc w:val="both"/>
              <w:rPr>
                <w:sz w:val="16"/>
                <w:szCs w:val="16"/>
              </w:rPr>
            </w:pPr>
            <w:r w:rsidRPr="0005136D">
              <w:rPr>
                <w:sz w:val="16"/>
                <w:szCs w:val="16"/>
              </w:rPr>
              <w:t xml:space="preserve">1.423 € </w:t>
            </w:r>
            <w:r w:rsidRPr="0005136D">
              <w:rPr>
                <w:rFonts w:ascii="Arial" w:hAnsi="Arial" w:cs="Arial"/>
                <w:sz w:val="16"/>
                <w:szCs w:val="16"/>
              </w:rPr>
              <w:t>▼</w:t>
            </w:r>
            <w:r w:rsidRPr="0005136D">
              <w:rPr>
                <w:sz w:val="16"/>
                <w:szCs w:val="16"/>
              </w:rPr>
              <w:t xml:space="preserve"> </w:t>
            </w:r>
          </w:p>
        </w:tc>
        <w:tc>
          <w:tcPr>
            <w:tcW w:w="1071" w:type="dxa"/>
            <w:noWrap/>
            <w:hideMark/>
          </w:tcPr>
          <w:p w14:paraId="63187E8F" w14:textId="77777777" w:rsidR="0005136D" w:rsidRPr="0005136D" w:rsidRDefault="0005136D" w:rsidP="002E5C86">
            <w:pPr>
              <w:jc w:val="both"/>
              <w:rPr>
                <w:sz w:val="16"/>
                <w:szCs w:val="16"/>
              </w:rPr>
            </w:pPr>
            <w:r w:rsidRPr="0005136D">
              <w:rPr>
                <w:sz w:val="16"/>
                <w:szCs w:val="16"/>
              </w:rPr>
              <w:t xml:space="preserve">867 € </w:t>
            </w:r>
            <w:r w:rsidRPr="0005136D">
              <w:rPr>
                <w:rFonts w:ascii="Arial" w:hAnsi="Arial" w:cs="Arial"/>
                <w:sz w:val="16"/>
                <w:szCs w:val="16"/>
              </w:rPr>
              <w:t>▼</w:t>
            </w:r>
            <w:r w:rsidRPr="0005136D">
              <w:rPr>
                <w:sz w:val="16"/>
                <w:szCs w:val="16"/>
              </w:rPr>
              <w:t xml:space="preserve"> </w:t>
            </w:r>
          </w:p>
        </w:tc>
        <w:tc>
          <w:tcPr>
            <w:tcW w:w="883" w:type="dxa"/>
            <w:noWrap/>
            <w:hideMark/>
          </w:tcPr>
          <w:p w14:paraId="3DBC2F22" w14:textId="77777777" w:rsidR="0005136D" w:rsidRPr="0005136D" w:rsidRDefault="0005136D" w:rsidP="002E5C86">
            <w:pPr>
              <w:jc w:val="both"/>
              <w:rPr>
                <w:sz w:val="16"/>
                <w:szCs w:val="16"/>
              </w:rPr>
            </w:pPr>
            <w:r w:rsidRPr="0005136D">
              <w:rPr>
                <w:sz w:val="16"/>
                <w:szCs w:val="16"/>
              </w:rPr>
              <w:t>629 €</w:t>
            </w:r>
          </w:p>
        </w:tc>
        <w:tc>
          <w:tcPr>
            <w:tcW w:w="1119" w:type="dxa"/>
            <w:noWrap/>
            <w:hideMark/>
          </w:tcPr>
          <w:p w14:paraId="7768F680" w14:textId="77777777" w:rsidR="0005136D" w:rsidRPr="0005136D" w:rsidRDefault="0005136D" w:rsidP="002E5C86">
            <w:pPr>
              <w:jc w:val="both"/>
              <w:rPr>
                <w:sz w:val="16"/>
                <w:szCs w:val="16"/>
              </w:rPr>
            </w:pPr>
            <w:r w:rsidRPr="0005136D">
              <w:rPr>
                <w:sz w:val="16"/>
                <w:szCs w:val="16"/>
              </w:rPr>
              <w:t xml:space="preserve">1.366 € </w:t>
            </w:r>
            <w:r w:rsidRPr="0005136D">
              <w:rPr>
                <w:rFonts w:ascii="Arial" w:hAnsi="Arial" w:cs="Arial"/>
                <w:sz w:val="16"/>
                <w:szCs w:val="16"/>
              </w:rPr>
              <w:t>▼</w:t>
            </w:r>
            <w:r w:rsidRPr="0005136D">
              <w:rPr>
                <w:sz w:val="16"/>
                <w:szCs w:val="16"/>
              </w:rPr>
              <w:t xml:space="preserve"> </w:t>
            </w:r>
          </w:p>
        </w:tc>
        <w:tc>
          <w:tcPr>
            <w:tcW w:w="992" w:type="dxa"/>
            <w:noWrap/>
            <w:hideMark/>
          </w:tcPr>
          <w:p w14:paraId="10C593D3" w14:textId="77777777" w:rsidR="0005136D" w:rsidRPr="0005136D" w:rsidRDefault="0005136D" w:rsidP="002E5C86">
            <w:pPr>
              <w:jc w:val="both"/>
              <w:rPr>
                <w:sz w:val="16"/>
                <w:szCs w:val="16"/>
              </w:rPr>
            </w:pPr>
            <w:r w:rsidRPr="0005136D">
              <w:rPr>
                <w:sz w:val="16"/>
                <w:szCs w:val="16"/>
              </w:rPr>
              <w:t xml:space="preserve">1.222 € </w:t>
            </w:r>
            <w:r w:rsidRPr="0005136D">
              <w:rPr>
                <w:rFonts w:ascii="Arial" w:hAnsi="Arial" w:cs="Arial"/>
                <w:sz w:val="16"/>
                <w:szCs w:val="16"/>
              </w:rPr>
              <w:t>▲</w:t>
            </w:r>
            <w:r w:rsidRPr="0005136D">
              <w:rPr>
                <w:sz w:val="16"/>
                <w:szCs w:val="16"/>
              </w:rPr>
              <w:t xml:space="preserve"> </w:t>
            </w:r>
          </w:p>
        </w:tc>
        <w:tc>
          <w:tcPr>
            <w:tcW w:w="1125" w:type="dxa"/>
            <w:noWrap/>
            <w:hideMark/>
          </w:tcPr>
          <w:p w14:paraId="06C4BAEE" w14:textId="77777777" w:rsidR="0005136D" w:rsidRPr="0005136D" w:rsidRDefault="0005136D" w:rsidP="002E5C86">
            <w:pPr>
              <w:jc w:val="both"/>
              <w:rPr>
                <w:sz w:val="16"/>
                <w:szCs w:val="16"/>
              </w:rPr>
            </w:pPr>
            <w:r w:rsidRPr="0005136D">
              <w:rPr>
                <w:sz w:val="16"/>
                <w:szCs w:val="16"/>
              </w:rPr>
              <w:t xml:space="preserve">1.011 € </w:t>
            </w:r>
            <w:r w:rsidRPr="0005136D">
              <w:rPr>
                <w:rFonts w:ascii="Arial" w:hAnsi="Arial" w:cs="Arial"/>
                <w:sz w:val="16"/>
                <w:szCs w:val="16"/>
              </w:rPr>
              <w:t>▲</w:t>
            </w:r>
            <w:r w:rsidRPr="0005136D">
              <w:rPr>
                <w:sz w:val="16"/>
                <w:szCs w:val="16"/>
              </w:rPr>
              <w:t xml:space="preserve"> </w:t>
            </w:r>
          </w:p>
        </w:tc>
        <w:tc>
          <w:tcPr>
            <w:tcW w:w="718" w:type="dxa"/>
            <w:noWrap/>
            <w:hideMark/>
          </w:tcPr>
          <w:p w14:paraId="4443F58E" w14:textId="77777777" w:rsidR="0005136D" w:rsidRPr="0005136D" w:rsidRDefault="0005136D" w:rsidP="002E5C86">
            <w:pPr>
              <w:jc w:val="both"/>
              <w:rPr>
                <w:sz w:val="16"/>
                <w:szCs w:val="16"/>
              </w:rPr>
            </w:pPr>
            <w:r w:rsidRPr="0005136D">
              <w:rPr>
                <w:sz w:val="16"/>
                <w:szCs w:val="16"/>
              </w:rPr>
              <w:t>13,2</w:t>
            </w:r>
          </w:p>
        </w:tc>
        <w:tc>
          <w:tcPr>
            <w:tcW w:w="851" w:type="dxa"/>
            <w:noWrap/>
            <w:hideMark/>
          </w:tcPr>
          <w:p w14:paraId="7E303228" w14:textId="77777777" w:rsidR="0005136D" w:rsidRPr="0005136D" w:rsidRDefault="0005136D" w:rsidP="002E5C86">
            <w:pPr>
              <w:jc w:val="both"/>
              <w:rPr>
                <w:sz w:val="16"/>
                <w:szCs w:val="16"/>
              </w:rPr>
            </w:pPr>
            <w:r w:rsidRPr="0005136D">
              <w:rPr>
                <w:sz w:val="16"/>
                <w:szCs w:val="16"/>
              </w:rPr>
              <w:t xml:space="preserve">13,8 </w:t>
            </w:r>
            <w:r w:rsidRPr="0005136D">
              <w:rPr>
                <w:rFonts w:ascii="Arial" w:hAnsi="Arial" w:cs="Arial"/>
                <w:sz w:val="16"/>
                <w:szCs w:val="16"/>
              </w:rPr>
              <w:t>▲</w:t>
            </w:r>
          </w:p>
        </w:tc>
      </w:tr>
      <w:tr w:rsidR="0005136D" w:rsidRPr="0005136D" w14:paraId="03D46EA0" w14:textId="77777777" w:rsidTr="000B4D7F">
        <w:trPr>
          <w:trHeight w:val="300"/>
        </w:trPr>
        <w:tc>
          <w:tcPr>
            <w:tcW w:w="493" w:type="dxa"/>
            <w:noWrap/>
            <w:hideMark/>
          </w:tcPr>
          <w:p w14:paraId="391FEA7F" w14:textId="77777777" w:rsidR="0005136D" w:rsidRPr="0005136D" w:rsidRDefault="0005136D" w:rsidP="002E5C86">
            <w:pPr>
              <w:jc w:val="both"/>
              <w:rPr>
                <w:b/>
                <w:bCs/>
                <w:sz w:val="16"/>
                <w:szCs w:val="16"/>
              </w:rPr>
            </w:pPr>
            <w:r w:rsidRPr="0005136D">
              <w:rPr>
                <w:b/>
                <w:bCs/>
                <w:sz w:val="16"/>
                <w:szCs w:val="16"/>
              </w:rPr>
              <w:t>2η</w:t>
            </w:r>
          </w:p>
        </w:tc>
        <w:tc>
          <w:tcPr>
            <w:tcW w:w="1135" w:type="dxa"/>
            <w:noWrap/>
            <w:hideMark/>
          </w:tcPr>
          <w:p w14:paraId="1873DA50" w14:textId="77777777" w:rsidR="0005136D" w:rsidRPr="0005136D" w:rsidRDefault="0005136D" w:rsidP="002E5C86">
            <w:pPr>
              <w:jc w:val="both"/>
              <w:rPr>
                <w:sz w:val="16"/>
                <w:szCs w:val="16"/>
              </w:rPr>
            </w:pPr>
            <w:r w:rsidRPr="0005136D">
              <w:rPr>
                <w:sz w:val="16"/>
                <w:szCs w:val="16"/>
              </w:rPr>
              <w:t>Versailles</w:t>
            </w:r>
          </w:p>
        </w:tc>
        <w:tc>
          <w:tcPr>
            <w:tcW w:w="986" w:type="dxa"/>
            <w:noWrap/>
            <w:hideMark/>
          </w:tcPr>
          <w:p w14:paraId="2F8AF02D" w14:textId="77777777" w:rsidR="0005136D" w:rsidRPr="0005136D" w:rsidRDefault="0005136D" w:rsidP="002E5C86">
            <w:pPr>
              <w:jc w:val="both"/>
              <w:rPr>
                <w:sz w:val="16"/>
                <w:szCs w:val="16"/>
              </w:rPr>
            </w:pPr>
            <w:r w:rsidRPr="0005136D">
              <w:rPr>
                <w:sz w:val="16"/>
                <w:szCs w:val="16"/>
              </w:rPr>
              <w:t>87.814</w:t>
            </w:r>
          </w:p>
        </w:tc>
        <w:tc>
          <w:tcPr>
            <w:tcW w:w="1044" w:type="dxa"/>
            <w:noWrap/>
            <w:hideMark/>
          </w:tcPr>
          <w:p w14:paraId="002CC246" w14:textId="77777777" w:rsidR="0005136D" w:rsidRPr="0005136D" w:rsidRDefault="0005136D" w:rsidP="002E5C86">
            <w:pPr>
              <w:jc w:val="both"/>
              <w:rPr>
                <w:sz w:val="16"/>
                <w:szCs w:val="16"/>
              </w:rPr>
            </w:pPr>
            <w:r w:rsidRPr="0005136D">
              <w:rPr>
                <w:sz w:val="16"/>
                <w:szCs w:val="16"/>
              </w:rPr>
              <w:t xml:space="preserve">1.369 € </w:t>
            </w:r>
            <w:r w:rsidRPr="0005136D">
              <w:rPr>
                <w:rFonts w:ascii="Arial" w:hAnsi="Arial" w:cs="Arial"/>
                <w:sz w:val="16"/>
                <w:szCs w:val="16"/>
              </w:rPr>
              <w:t>▲</w:t>
            </w:r>
            <w:r w:rsidRPr="0005136D">
              <w:rPr>
                <w:sz w:val="16"/>
                <w:szCs w:val="16"/>
              </w:rPr>
              <w:t xml:space="preserve"> </w:t>
            </w:r>
          </w:p>
        </w:tc>
        <w:tc>
          <w:tcPr>
            <w:tcW w:w="1071" w:type="dxa"/>
            <w:noWrap/>
            <w:hideMark/>
          </w:tcPr>
          <w:p w14:paraId="50259553" w14:textId="77777777" w:rsidR="0005136D" w:rsidRPr="0005136D" w:rsidRDefault="0005136D" w:rsidP="002E5C86">
            <w:pPr>
              <w:jc w:val="both"/>
              <w:rPr>
                <w:sz w:val="16"/>
                <w:szCs w:val="16"/>
              </w:rPr>
            </w:pPr>
            <w:r w:rsidRPr="0005136D">
              <w:rPr>
                <w:sz w:val="16"/>
                <w:szCs w:val="16"/>
              </w:rPr>
              <w:t xml:space="preserve">816 € </w:t>
            </w:r>
            <w:r w:rsidRPr="0005136D">
              <w:rPr>
                <w:rFonts w:ascii="Arial" w:hAnsi="Arial" w:cs="Arial"/>
                <w:sz w:val="16"/>
                <w:szCs w:val="16"/>
              </w:rPr>
              <w:t>▲</w:t>
            </w:r>
            <w:r w:rsidRPr="0005136D">
              <w:rPr>
                <w:sz w:val="16"/>
                <w:szCs w:val="16"/>
              </w:rPr>
              <w:t xml:space="preserve"> </w:t>
            </w:r>
          </w:p>
        </w:tc>
        <w:tc>
          <w:tcPr>
            <w:tcW w:w="883" w:type="dxa"/>
            <w:noWrap/>
            <w:hideMark/>
          </w:tcPr>
          <w:p w14:paraId="4CDE7D33" w14:textId="77777777" w:rsidR="0005136D" w:rsidRPr="0005136D" w:rsidRDefault="0005136D" w:rsidP="002E5C86">
            <w:pPr>
              <w:jc w:val="both"/>
              <w:rPr>
                <w:sz w:val="16"/>
                <w:szCs w:val="16"/>
              </w:rPr>
            </w:pPr>
            <w:r w:rsidRPr="0005136D">
              <w:rPr>
                <w:sz w:val="16"/>
                <w:szCs w:val="16"/>
              </w:rPr>
              <w:t>432 €</w:t>
            </w:r>
          </w:p>
        </w:tc>
        <w:tc>
          <w:tcPr>
            <w:tcW w:w="1119" w:type="dxa"/>
            <w:noWrap/>
            <w:hideMark/>
          </w:tcPr>
          <w:p w14:paraId="0E75F2E9" w14:textId="77777777" w:rsidR="0005136D" w:rsidRPr="0005136D" w:rsidRDefault="0005136D" w:rsidP="002E5C86">
            <w:pPr>
              <w:jc w:val="both"/>
              <w:rPr>
                <w:sz w:val="16"/>
                <w:szCs w:val="16"/>
              </w:rPr>
            </w:pPr>
            <w:r w:rsidRPr="0005136D">
              <w:rPr>
                <w:sz w:val="16"/>
                <w:szCs w:val="16"/>
              </w:rPr>
              <w:t xml:space="preserve">481 € </w:t>
            </w:r>
            <w:r w:rsidRPr="0005136D">
              <w:rPr>
                <w:rFonts w:ascii="Arial" w:hAnsi="Arial" w:cs="Arial"/>
                <w:sz w:val="16"/>
                <w:szCs w:val="16"/>
              </w:rPr>
              <w:t>▼</w:t>
            </w:r>
            <w:r w:rsidRPr="0005136D">
              <w:rPr>
                <w:sz w:val="16"/>
                <w:szCs w:val="16"/>
              </w:rPr>
              <w:t xml:space="preserve"> </w:t>
            </w:r>
          </w:p>
        </w:tc>
        <w:tc>
          <w:tcPr>
            <w:tcW w:w="992" w:type="dxa"/>
            <w:noWrap/>
            <w:hideMark/>
          </w:tcPr>
          <w:p w14:paraId="5DF47EE7" w14:textId="77777777" w:rsidR="0005136D" w:rsidRPr="0005136D" w:rsidRDefault="0005136D" w:rsidP="002E5C86">
            <w:pPr>
              <w:jc w:val="both"/>
              <w:rPr>
                <w:sz w:val="16"/>
                <w:szCs w:val="16"/>
              </w:rPr>
            </w:pPr>
            <w:r w:rsidRPr="0005136D">
              <w:rPr>
                <w:sz w:val="16"/>
                <w:szCs w:val="16"/>
              </w:rPr>
              <w:t xml:space="preserve">1.090 € </w:t>
            </w:r>
            <w:r w:rsidRPr="0005136D">
              <w:rPr>
                <w:rFonts w:ascii="Arial" w:hAnsi="Arial" w:cs="Arial"/>
                <w:sz w:val="16"/>
                <w:szCs w:val="16"/>
              </w:rPr>
              <w:t>▲</w:t>
            </w:r>
            <w:r w:rsidRPr="0005136D">
              <w:rPr>
                <w:sz w:val="16"/>
                <w:szCs w:val="16"/>
              </w:rPr>
              <w:t xml:space="preserve"> </w:t>
            </w:r>
          </w:p>
        </w:tc>
        <w:tc>
          <w:tcPr>
            <w:tcW w:w="1125" w:type="dxa"/>
            <w:noWrap/>
            <w:hideMark/>
          </w:tcPr>
          <w:p w14:paraId="07B54ED8" w14:textId="77777777" w:rsidR="0005136D" w:rsidRPr="0005136D" w:rsidRDefault="0005136D" w:rsidP="002E5C86">
            <w:pPr>
              <w:jc w:val="both"/>
              <w:rPr>
                <w:sz w:val="16"/>
                <w:szCs w:val="16"/>
              </w:rPr>
            </w:pPr>
            <w:r w:rsidRPr="0005136D">
              <w:rPr>
                <w:sz w:val="16"/>
                <w:szCs w:val="16"/>
              </w:rPr>
              <w:t xml:space="preserve">919 € </w:t>
            </w:r>
            <w:r w:rsidRPr="0005136D">
              <w:rPr>
                <w:rFonts w:ascii="Arial" w:hAnsi="Arial" w:cs="Arial"/>
                <w:sz w:val="16"/>
                <w:szCs w:val="16"/>
              </w:rPr>
              <w:t>▲</w:t>
            </w:r>
            <w:r w:rsidRPr="0005136D">
              <w:rPr>
                <w:sz w:val="16"/>
                <w:szCs w:val="16"/>
              </w:rPr>
              <w:t xml:space="preserve"> </w:t>
            </w:r>
          </w:p>
        </w:tc>
        <w:tc>
          <w:tcPr>
            <w:tcW w:w="718" w:type="dxa"/>
            <w:noWrap/>
            <w:hideMark/>
          </w:tcPr>
          <w:p w14:paraId="519E6FA9" w14:textId="77777777" w:rsidR="0005136D" w:rsidRPr="0005136D" w:rsidRDefault="0005136D" w:rsidP="002E5C86">
            <w:pPr>
              <w:jc w:val="both"/>
              <w:rPr>
                <w:sz w:val="16"/>
                <w:szCs w:val="16"/>
              </w:rPr>
            </w:pPr>
            <w:r w:rsidRPr="0005136D">
              <w:rPr>
                <w:sz w:val="16"/>
                <w:szCs w:val="16"/>
              </w:rPr>
              <w:t>15,1</w:t>
            </w:r>
          </w:p>
        </w:tc>
        <w:tc>
          <w:tcPr>
            <w:tcW w:w="851" w:type="dxa"/>
            <w:noWrap/>
            <w:hideMark/>
          </w:tcPr>
          <w:p w14:paraId="462E9344" w14:textId="77777777" w:rsidR="0005136D" w:rsidRPr="0005136D" w:rsidRDefault="0005136D" w:rsidP="002E5C86">
            <w:pPr>
              <w:jc w:val="both"/>
              <w:rPr>
                <w:sz w:val="16"/>
                <w:szCs w:val="16"/>
              </w:rPr>
            </w:pPr>
            <w:r w:rsidRPr="0005136D">
              <w:rPr>
                <w:sz w:val="16"/>
                <w:szCs w:val="16"/>
              </w:rPr>
              <w:t xml:space="preserve">13,6 </w:t>
            </w:r>
            <w:r w:rsidRPr="0005136D">
              <w:rPr>
                <w:rFonts w:ascii="Arial" w:hAnsi="Arial" w:cs="Arial"/>
                <w:sz w:val="16"/>
                <w:szCs w:val="16"/>
              </w:rPr>
              <w:t>▼</w:t>
            </w:r>
          </w:p>
        </w:tc>
      </w:tr>
      <w:tr w:rsidR="0005136D" w:rsidRPr="0005136D" w14:paraId="01B6FE63" w14:textId="77777777" w:rsidTr="000B4D7F">
        <w:trPr>
          <w:trHeight w:val="570"/>
        </w:trPr>
        <w:tc>
          <w:tcPr>
            <w:tcW w:w="493" w:type="dxa"/>
            <w:noWrap/>
            <w:hideMark/>
          </w:tcPr>
          <w:p w14:paraId="07A49837" w14:textId="77777777" w:rsidR="0005136D" w:rsidRPr="0005136D" w:rsidRDefault="0005136D" w:rsidP="002E5C86">
            <w:pPr>
              <w:jc w:val="both"/>
              <w:rPr>
                <w:b/>
                <w:bCs/>
                <w:sz w:val="16"/>
                <w:szCs w:val="16"/>
              </w:rPr>
            </w:pPr>
            <w:r w:rsidRPr="0005136D">
              <w:rPr>
                <w:b/>
                <w:bCs/>
                <w:sz w:val="16"/>
                <w:szCs w:val="16"/>
              </w:rPr>
              <w:t>3η</w:t>
            </w:r>
          </w:p>
        </w:tc>
        <w:tc>
          <w:tcPr>
            <w:tcW w:w="1135" w:type="dxa"/>
            <w:hideMark/>
          </w:tcPr>
          <w:p w14:paraId="50703046" w14:textId="77777777" w:rsidR="0005136D" w:rsidRPr="0005136D" w:rsidRDefault="0005136D" w:rsidP="002E5C86">
            <w:pPr>
              <w:jc w:val="both"/>
              <w:rPr>
                <w:sz w:val="16"/>
                <w:szCs w:val="16"/>
              </w:rPr>
            </w:pPr>
            <w:r w:rsidRPr="0005136D">
              <w:rPr>
                <w:sz w:val="16"/>
                <w:szCs w:val="16"/>
              </w:rPr>
              <w:t>Cherbourg-en-Cotentin</w:t>
            </w:r>
          </w:p>
        </w:tc>
        <w:tc>
          <w:tcPr>
            <w:tcW w:w="986" w:type="dxa"/>
            <w:noWrap/>
            <w:hideMark/>
          </w:tcPr>
          <w:p w14:paraId="7AF8D367" w14:textId="77777777" w:rsidR="0005136D" w:rsidRPr="0005136D" w:rsidRDefault="0005136D" w:rsidP="002E5C86">
            <w:pPr>
              <w:jc w:val="both"/>
              <w:rPr>
                <w:sz w:val="16"/>
                <w:szCs w:val="16"/>
              </w:rPr>
            </w:pPr>
            <w:r w:rsidRPr="0005136D">
              <w:rPr>
                <w:sz w:val="16"/>
                <w:szCs w:val="16"/>
              </w:rPr>
              <w:t>83.375</w:t>
            </w:r>
          </w:p>
        </w:tc>
        <w:tc>
          <w:tcPr>
            <w:tcW w:w="1044" w:type="dxa"/>
            <w:noWrap/>
            <w:hideMark/>
          </w:tcPr>
          <w:p w14:paraId="36D31ECA" w14:textId="77777777" w:rsidR="0005136D" w:rsidRPr="0005136D" w:rsidRDefault="0005136D" w:rsidP="002E5C86">
            <w:pPr>
              <w:jc w:val="both"/>
              <w:rPr>
                <w:sz w:val="16"/>
                <w:szCs w:val="16"/>
              </w:rPr>
            </w:pPr>
            <w:r w:rsidRPr="0005136D">
              <w:rPr>
                <w:sz w:val="16"/>
                <w:szCs w:val="16"/>
              </w:rPr>
              <w:t xml:space="preserve">2.049 € </w:t>
            </w:r>
            <w:r w:rsidRPr="0005136D">
              <w:rPr>
                <w:rFonts w:ascii="Arial" w:hAnsi="Arial" w:cs="Arial"/>
                <w:sz w:val="16"/>
                <w:szCs w:val="16"/>
              </w:rPr>
              <w:t>▼</w:t>
            </w:r>
            <w:r w:rsidRPr="0005136D">
              <w:rPr>
                <w:sz w:val="16"/>
                <w:szCs w:val="16"/>
              </w:rPr>
              <w:t xml:space="preserve"> </w:t>
            </w:r>
          </w:p>
        </w:tc>
        <w:tc>
          <w:tcPr>
            <w:tcW w:w="1071" w:type="dxa"/>
            <w:noWrap/>
            <w:hideMark/>
          </w:tcPr>
          <w:p w14:paraId="5C50F556" w14:textId="77777777" w:rsidR="0005136D" w:rsidRPr="0005136D" w:rsidRDefault="0005136D" w:rsidP="002E5C86">
            <w:pPr>
              <w:jc w:val="both"/>
              <w:rPr>
                <w:sz w:val="16"/>
                <w:szCs w:val="16"/>
              </w:rPr>
            </w:pPr>
            <w:r w:rsidRPr="0005136D">
              <w:rPr>
                <w:sz w:val="16"/>
                <w:szCs w:val="16"/>
              </w:rPr>
              <w:t xml:space="preserve">1.149 € </w:t>
            </w:r>
            <w:r w:rsidRPr="0005136D">
              <w:rPr>
                <w:rFonts w:ascii="Arial" w:hAnsi="Arial" w:cs="Arial"/>
                <w:sz w:val="16"/>
                <w:szCs w:val="16"/>
              </w:rPr>
              <w:t>▼</w:t>
            </w:r>
            <w:r w:rsidRPr="0005136D">
              <w:rPr>
                <w:sz w:val="16"/>
                <w:szCs w:val="16"/>
              </w:rPr>
              <w:t xml:space="preserve"> </w:t>
            </w:r>
          </w:p>
        </w:tc>
        <w:tc>
          <w:tcPr>
            <w:tcW w:w="883" w:type="dxa"/>
            <w:noWrap/>
            <w:hideMark/>
          </w:tcPr>
          <w:p w14:paraId="28E0C8CC" w14:textId="77777777" w:rsidR="0005136D" w:rsidRPr="0005136D" w:rsidRDefault="0005136D" w:rsidP="002E5C86">
            <w:pPr>
              <w:jc w:val="both"/>
              <w:rPr>
                <w:sz w:val="16"/>
                <w:szCs w:val="16"/>
              </w:rPr>
            </w:pPr>
            <w:r w:rsidRPr="0005136D">
              <w:rPr>
                <w:sz w:val="16"/>
                <w:szCs w:val="16"/>
              </w:rPr>
              <w:t>619 €</w:t>
            </w:r>
          </w:p>
        </w:tc>
        <w:tc>
          <w:tcPr>
            <w:tcW w:w="1119" w:type="dxa"/>
            <w:noWrap/>
            <w:hideMark/>
          </w:tcPr>
          <w:p w14:paraId="52840ACE" w14:textId="77777777" w:rsidR="0005136D" w:rsidRPr="0005136D" w:rsidRDefault="0005136D" w:rsidP="002E5C86">
            <w:pPr>
              <w:jc w:val="both"/>
              <w:rPr>
                <w:sz w:val="16"/>
                <w:szCs w:val="16"/>
              </w:rPr>
            </w:pPr>
            <w:r w:rsidRPr="0005136D">
              <w:rPr>
                <w:sz w:val="16"/>
                <w:szCs w:val="16"/>
              </w:rPr>
              <w:t xml:space="preserve">1.035 € </w:t>
            </w:r>
            <w:r w:rsidRPr="0005136D">
              <w:rPr>
                <w:rFonts w:ascii="Arial" w:hAnsi="Arial" w:cs="Arial"/>
                <w:sz w:val="16"/>
                <w:szCs w:val="16"/>
              </w:rPr>
              <w:t>▼</w:t>
            </w:r>
            <w:r w:rsidRPr="0005136D">
              <w:rPr>
                <w:sz w:val="16"/>
                <w:szCs w:val="16"/>
              </w:rPr>
              <w:t xml:space="preserve"> </w:t>
            </w:r>
          </w:p>
        </w:tc>
        <w:tc>
          <w:tcPr>
            <w:tcW w:w="992" w:type="dxa"/>
            <w:noWrap/>
            <w:hideMark/>
          </w:tcPr>
          <w:p w14:paraId="2E9F72BA" w14:textId="77777777" w:rsidR="0005136D" w:rsidRPr="0005136D" w:rsidRDefault="0005136D" w:rsidP="002E5C86">
            <w:pPr>
              <w:jc w:val="both"/>
              <w:rPr>
                <w:sz w:val="16"/>
                <w:szCs w:val="16"/>
              </w:rPr>
            </w:pPr>
            <w:r w:rsidRPr="0005136D">
              <w:rPr>
                <w:sz w:val="16"/>
                <w:szCs w:val="16"/>
              </w:rPr>
              <w:t xml:space="preserve">1.162 € </w:t>
            </w:r>
            <w:r w:rsidRPr="0005136D">
              <w:rPr>
                <w:rFonts w:ascii="Arial" w:hAnsi="Arial" w:cs="Arial"/>
                <w:sz w:val="16"/>
                <w:szCs w:val="16"/>
              </w:rPr>
              <w:t>▲</w:t>
            </w:r>
            <w:r w:rsidRPr="0005136D">
              <w:rPr>
                <w:sz w:val="16"/>
                <w:szCs w:val="16"/>
              </w:rPr>
              <w:t xml:space="preserve"> </w:t>
            </w:r>
          </w:p>
        </w:tc>
        <w:tc>
          <w:tcPr>
            <w:tcW w:w="1125" w:type="dxa"/>
            <w:noWrap/>
            <w:hideMark/>
          </w:tcPr>
          <w:p w14:paraId="36012702" w14:textId="77777777" w:rsidR="0005136D" w:rsidRPr="0005136D" w:rsidRDefault="0005136D" w:rsidP="002E5C86">
            <w:pPr>
              <w:jc w:val="both"/>
              <w:rPr>
                <w:sz w:val="16"/>
                <w:szCs w:val="16"/>
              </w:rPr>
            </w:pPr>
            <w:r w:rsidRPr="0005136D">
              <w:rPr>
                <w:sz w:val="16"/>
                <w:szCs w:val="16"/>
              </w:rPr>
              <w:t xml:space="preserve">989 € </w:t>
            </w:r>
            <w:r w:rsidRPr="0005136D">
              <w:rPr>
                <w:rFonts w:ascii="Arial" w:hAnsi="Arial" w:cs="Arial"/>
                <w:sz w:val="16"/>
                <w:szCs w:val="16"/>
              </w:rPr>
              <w:t>▲</w:t>
            </w:r>
            <w:r w:rsidRPr="0005136D">
              <w:rPr>
                <w:sz w:val="16"/>
                <w:szCs w:val="16"/>
              </w:rPr>
              <w:t xml:space="preserve"> </w:t>
            </w:r>
          </w:p>
        </w:tc>
        <w:tc>
          <w:tcPr>
            <w:tcW w:w="718" w:type="dxa"/>
            <w:noWrap/>
            <w:hideMark/>
          </w:tcPr>
          <w:p w14:paraId="65423E9B" w14:textId="77777777" w:rsidR="0005136D" w:rsidRPr="0005136D" w:rsidRDefault="0005136D" w:rsidP="002E5C86">
            <w:pPr>
              <w:jc w:val="both"/>
              <w:rPr>
                <w:sz w:val="16"/>
                <w:szCs w:val="16"/>
              </w:rPr>
            </w:pPr>
            <w:r w:rsidRPr="0005136D">
              <w:rPr>
                <w:sz w:val="16"/>
                <w:szCs w:val="16"/>
              </w:rPr>
              <w:t>12,8</w:t>
            </w:r>
          </w:p>
        </w:tc>
        <w:tc>
          <w:tcPr>
            <w:tcW w:w="851" w:type="dxa"/>
            <w:noWrap/>
            <w:hideMark/>
          </w:tcPr>
          <w:p w14:paraId="3968BA11" w14:textId="77777777" w:rsidR="0005136D" w:rsidRPr="0005136D" w:rsidRDefault="0005136D" w:rsidP="002E5C86">
            <w:pPr>
              <w:jc w:val="both"/>
              <w:rPr>
                <w:sz w:val="16"/>
                <w:szCs w:val="16"/>
              </w:rPr>
            </w:pPr>
            <w:r w:rsidRPr="0005136D">
              <w:rPr>
                <w:sz w:val="16"/>
                <w:szCs w:val="16"/>
              </w:rPr>
              <w:t xml:space="preserve">12,9 </w:t>
            </w:r>
            <w:r w:rsidRPr="0005136D">
              <w:rPr>
                <w:rFonts w:ascii="Arial" w:hAnsi="Arial" w:cs="Arial"/>
                <w:sz w:val="16"/>
                <w:szCs w:val="16"/>
              </w:rPr>
              <w:t>▲</w:t>
            </w:r>
          </w:p>
        </w:tc>
      </w:tr>
      <w:tr w:rsidR="0005136D" w:rsidRPr="0005136D" w14:paraId="39E0F8F0" w14:textId="77777777" w:rsidTr="000B4D7F">
        <w:trPr>
          <w:trHeight w:val="300"/>
        </w:trPr>
        <w:tc>
          <w:tcPr>
            <w:tcW w:w="493" w:type="dxa"/>
            <w:noWrap/>
            <w:hideMark/>
          </w:tcPr>
          <w:p w14:paraId="6449D821" w14:textId="77777777" w:rsidR="0005136D" w:rsidRPr="0005136D" w:rsidRDefault="0005136D" w:rsidP="002E5C86">
            <w:pPr>
              <w:jc w:val="both"/>
              <w:rPr>
                <w:b/>
                <w:bCs/>
                <w:sz w:val="16"/>
                <w:szCs w:val="16"/>
              </w:rPr>
            </w:pPr>
            <w:r w:rsidRPr="0005136D">
              <w:rPr>
                <w:b/>
                <w:bCs/>
                <w:sz w:val="16"/>
                <w:szCs w:val="16"/>
              </w:rPr>
              <w:t>4η</w:t>
            </w:r>
          </w:p>
        </w:tc>
        <w:tc>
          <w:tcPr>
            <w:tcW w:w="1135" w:type="dxa"/>
            <w:noWrap/>
            <w:hideMark/>
          </w:tcPr>
          <w:p w14:paraId="7FF564B8" w14:textId="77777777" w:rsidR="0005136D" w:rsidRPr="0005136D" w:rsidRDefault="0005136D" w:rsidP="002E5C86">
            <w:pPr>
              <w:jc w:val="both"/>
              <w:rPr>
                <w:sz w:val="16"/>
                <w:szCs w:val="16"/>
              </w:rPr>
            </w:pPr>
            <w:r w:rsidRPr="0005136D">
              <w:rPr>
                <w:sz w:val="16"/>
                <w:szCs w:val="16"/>
              </w:rPr>
              <w:t>Saint-Paul</w:t>
            </w:r>
          </w:p>
        </w:tc>
        <w:tc>
          <w:tcPr>
            <w:tcW w:w="986" w:type="dxa"/>
            <w:noWrap/>
            <w:hideMark/>
          </w:tcPr>
          <w:p w14:paraId="0425EBEC" w14:textId="77777777" w:rsidR="0005136D" w:rsidRPr="0005136D" w:rsidRDefault="0005136D" w:rsidP="002E5C86">
            <w:pPr>
              <w:jc w:val="both"/>
              <w:rPr>
                <w:sz w:val="16"/>
                <w:szCs w:val="16"/>
              </w:rPr>
            </w:pPr>
            <w:r w:rsidRPr="0005136D">
              <w:rPr>
                <w:sz w:val="16"/>
                <w:szCs w:val="16"/>
              </w:rPr>
              <w:t>107.464</w:t>
            </w:r>
          </w:p>
        </w:tc>
        <w:tc>
          <w:tcPr>
            <w:tcW w:w="1044" w:type="dxa"/>
            <w:noWrap/>
            <w:hideMark/>
          </w:tcPr>
          <w:p w14:paraId="3DD860A0" w14:textId="77777777" w:rsidR="0005136D" w:rsidRPr="0005136D" w:rsidRDefault="0005136D" w:rsidP="002E5C86">
            <w:pPr>
              <w:jc w:val="both"/>
              <w:rPr>
                <w:sz w:val="16"/>
                <w:szCs w:val="16"/>
              </w:rPr>
            </w:pPr>
            <w:r w:rsidRPr="0005136D">
              <w:rPr>
                <w:sz w:val="16"/>
                <w:szCs w:val="16"/>
              </w:rPr>
              <w:t xml:space="preserve">1.711 € </w:t>
            </w:r>
            <w:r w:rsidRPr="0005136D">
              <w:rPr>
                <w:rFonts w:ascii="Arial" w:hAnsi="Arial" w:cs="Arial"/>
                <w:sz w:val="16"/>
                <w:szCs w:val="16"/>
              </w:rPr>
              <w:t>▼</w:t>
            </w:r>
            <w:r w:rsidRPr="0005136D">
              <w:rPr>
                <w:sz w:val="16"/>
                <w:szCs w:val="16"/>
              </w:rPr>
              <w:t xml:space="preserve"> </w:t>
            </w:r>
          </w:p>
        </w:tc>
        <w:tc>
          <w:tcPr>
            <w:tcW w:w="1071" w:type="dxa"/>
            <w:noWrap/>
            <w:hideMark/>
          </w:tcPr>
          <w:p w14:paraId="30FFB431" w14:textId="77777777" w:rsidR="0005136D" w:rsidRPr="0005136D" w:rsidRDefault="0005136D" w:rsidP="002E5C86">
            <w:pPr>
              <w:jc w:val="both"/>
              <w:rPr>
                <w:sz w:val="16"/>
                <w:szCs w:val="16"/>
              </w:rPr>
            </w:pPr>
            <w:r w:rsidRPr="0005136D">
              <w:rPr>
                <w:sz w:val="16"/>
                <w:szCs w:val="16"/>
              </w:rPr>
              <w:t xml:space="preserve">932 € </w:t>
            </w:r>
            <w:r w:rsidRPr="0005136D">
              <w:rPr>
                <w:rFonts w:ascii="Arial" w:hAnsi="Arial" w:cs="Arial"/>
                <w:sz w:val="16"/>
                <w:szCs w:val="16"/>
              </w:rPr>
              <w:t>▲</w:t>
            </w:r>
            <w:r w:rsidRPr="0005136D">
              <w:rPr>
                <w:sz w:val="16"/>
                <w:szCs w:val="16"/>
              </w:rPr>
              <w:t xml:space="preserve"> </w:t>
            </w:r>
          </w:p>
        </w:tc>
        <w:tc>
          <w:tcPr>
            <w:tcW w:w="883" w:type="dxa"/>
            <w:noWrap/>
            <w:hideMark/>
          </w:tcPr>
          <w:p w14:paraId="5CB07C03" w14:textId="77777777" w:rsidR="0005136D" w:rsidRPr="0005136D" w:rsidRDefault="0005136D" w:rsidP="002E5C86">
            <w:pPr>
              <w:jc w:val="both"/>
              <w:rPr>
                <w:sz w:val="16"/>
                <w:szCs w:val="16"/>
              </w:rPr>
            </w:pPr>
            <w:r w:rsidRPr="0005136D">
              <w:rPr>
                <w:sz w:val="16"/>
                <w:szCs w:val="16"/>
              </w:rPr>
              <w:t>529 €</w:t>
            </w:r>
          </w:p>
        </w:tc>
        <w:tc>
          <w:tcPr>
            <w:tcW w:w="1119" w:type="dxa"/>
            <w:noWrap/>
            <w:hideMark/>
          </w:tcPr>
          <w:p w14:paraId="7992727A" w14:textId="77777777" w:rsidR="0005136D" w:rsidRPr="0005136D" w:rsidRDefault="0005136D" w:rsidP="002E5C86">
            <w:pPr>
              <w:jc w:val="both"/>
              <w:rPr>
                <w:sz w:val="16"/>
                <w:szCs w:val="16"/>
              </w:rPr>
            </w:pPr>
            <w:r w:rsidRPr="0005136D">
              <w:rPr>
                <w:sz w:val="16"/>
                <w:szCs w:val="16"/>
              </w:rPr>
              <w:t>1.415 €</w:t>
            </w:r>
          </w:p>
        </w:tc>
        <w:tc>
          <w:tcPr>
            <w:tcW w:w="992" w:type="dxa"/>
            <w:noWrap/>
            <w:hideMark/>
          </w:tcPr>
          <w:p w14:paraId="023EA809" w14:textId="77777777" w:rsidR="0005136D" w:rsidRPr="0005136D" w:rsidRDefault="0005136D" w:rsidP="002E5C86">
            <w:pPr>
              <w:jc w:val="both"/>
              <w:rPr>
                <w:sz w:val="16"/>
                <w:szCs w:val="16"/>
              </w:rPr>
            </w:pPr>
            <w:r w:rsidRPr="0005136D">
              <w:rPr>
                <w:sz w:val="16"/>
                <w:szCs w:val="16"/>
              </w:rPr>
              <w:t xml:space="preserve">1.464 € </w:t>
            </w:r>
            <w:r w:rsidRPr="0005136D">
              <w:rPr>
                <w:rFonts w:ascii="Arial" w:hAnsi="Arial" w:cs="Arial"/>
                <w:sz w:val="16"/>
                <w:szCs w:val="16"/>
              </w:rPr>
              <w:t>▲</w:t>
            </w:r>
            <w:r w:rsidRPr="0005136D">
              <w:rPr>
                <w:sz w:val="16"/>
                <w:szCs w:val="16"/>
              </w:rPr>
              <w:t xml:space="preserve"> </w:t>
            </w:r>
          </w:p>
        </w:tc>
        <w:tc>
          <w:tcPr>
            <w:tcW w:w="1125" w:type="dxa"/>
            <w:noWrap/>
            <w:hideMark/>
          </w:tcPr>
          <w:p w14:paraId="38C12288" w14:textId="77777777" w:rsidR="0005136D" w:rsidRPr="0005136D" w:rsidRDefault="0005136D" w:rsidP="002E5C86">
            <w:pPr>
              <w:jc w:val="both"/>
              <w:rPr>
                <w:sz w:val="16"/>
                <w:szCs w:val="16"/>
              </w:rPr>
            </w:pPr>
            <w:r w:rsidRPr="0005136D">
              <w:rPr>
                <w:sz w:val="16"/>
                <w:szCs w:val="16"/>
              </w:rPr>
              <w:t xml:space="preserve">708 € </w:t>
            </w:r>
            <w:r w:rsidRPr="0005136D">
              <w:rPr>
                <w:rFonts w:ascii="Arial" w:hAnsi="Arial" w:cs="Arial"/>
                <w:sz w:val="16"/>
                <w:szCs w:val="16"/>
              </w:rPr>
              <w:t>▲</w:t>
            </w:r>
            <w:r w:rsidRPr="0005136D">
              <w:rPr>
                <w:sz w:val="16"/>
                <w:szCs w:val="16"/>
              </w:rPr>
              <w:t xml:space="preserve"> </w:t>
            </w:r>
          </w:p>
        </w:tc>
        <w:tc>
          <w:tcPr>
            <w:tcW w:w="718" w:type="dxa"/>
            <w:noWrap/>
            <w:hideMark/>
          </w:tcPr>
          <w:p w14:paraId="64569D43" w14:textId="77777777" w:rsidR="0005136D" w:rsidRPr="0005136D" w:rsidRDefault="0005136D" w:rsidP="002E5C86">
            <w:pPr>
              <w:jc w:val="both"/>
              <w:rPr>
                <w:sz w:val="16"/>
                <w:szCs w:val="16"/>
              </w:rPr>
            </w:pPr>
            <w:r w:rsidRPr="0005136D">
              <w:rPr>
                <w:sz w:val="16"/>
                <w:szCs w:val="16"/>
              </w:rPr>
              <w:t>12,4</w:t>
            </w:r>
          </w:p>
        </w:tc>
        <w:tc>
          <w:tcPr>
            <w:tcW w:w="851" w:type="dxa"/>
            <w:noWrap/>
            <w:hideMark/>
          </w:tcPr>
          <w:p w14:paraId="69DC0CB9" w14:textId="77777777" w:rsidR="0005136D" w:rsidRPr="0005136D" w:rsidRDefault="0005136D" w:rsidP="002E5C86">
            <w:pPr>
              <w:jc w:val="both"/>
              <w:rPr>
                <w:sz w:val="16"/>
                <w:szCs w:val="16"/>
              </w:rPr>
            </w:pPr>
            <w:r w:rsidRPr="0005136D">
              <w:rPr>
                <w:sz w:val="16"/>
                <w:szCs w:val="16"/>
              </w:rPr>
              <w:t xml:space="preserve">12 </w:t>
            </w:r>
            <w:r w:rsidRPr="0005136D">
              <w:rPr>
                <w:rFonts w:ascii="Arial" w:hAnsi="Arial" w:cs="Arial"/>
                <w:sz w:val="16"/>
                <w:szCs w:val="16"/>
              </w:rPr>
              <w:t>▼</w:t>
            </w:r>
          </w:p>
        </w:tc>
      </w:tr>
      <w:tr w:rsidR="0005136D" w:rsidRPr="0005136D" w14:paraId="713A19B5" w14:textId="77777777" w:rsidTr="000B4D7F">
        <w:trPr>
          <w:trHeight w:val="300"/>
        </w:trPr>
        <w:tc>
          <w:tcPr>
            <w:tcW w:w="493" w:type="dxa"/>
            <w:noWrap/>
            <w:hideMark/>
          </w:tcPr>
          <w:p w14:paraId="06BADFF7" w14:textId="77777777" w:rsidR="0005136D" w:rsidRPr="0005136D" w:rsidRDefault="0005136D" w:rsidP="002E5C86">
            <w:pPr>
              <w:jc w:val="both"/>
              <w:rPr>
                <w:b/>
                <w:bCs/>
                <w:sz w:val="16"/>
                <w:szCs w:val="16"/>
              </w:rPr>
            </w:pPr>
            <w:r w:rsidRPr="0005136D">
              <w:rPr>
                <w:b/>
                <w:bCs/>
                <w:sz w:val="16"/>
                <w:szCs w:val="16"/>
              </w:rPr>
              <w:t>5η</w:t>
            </w:r>
          </w:p>
        </w:tc>
        <w:tc>
          <w:tcPr>
            <w:tcW w:w="1135" w:type="dxa"/>
            <w:noWrap/>
            <w:hideMark/>
          </w:tcPr>
          <w:p w14:paraId="4A2EB2DD" w14:textId="77777777" w:rsidR="0005136D" w:rsidRPr="0005136D" w:rsidRDefault="0005136D" w:rsidP="002E5C86">
            <w:pPr>
              <w:jc w:val="both"/>
              <w:rPr>
                <w:sz w:val="16"/>
                <w:szCs w:val="16"/>
              </w:rPr>
            </w:pPr>
            <w:r w:rsidRPr="0005136D">
              <w:rPr>
                <w:sz w:val="16"/>
                <w:szCs w:val="16"/>
              </w:rPr>
              <w:t>Nanterre</w:t>
            </w:r>
          </w:p>
        </w:tc>
        <w:tc>
          <w:tcPr>
            <w:tcW w:w="986" w:type="dxa"/>
            <w:noWrap/>
            <w:hideMark/>
          </w:tcPr>
          <w:p w14:paraId="7C90A199" w14:textId="77777777" w:rsidR="0005136D" w:rsidRPr="0005136D" w:rsidRDefault="0005136D" w:rsidP="002E5C86">
            <w:pPr>
              <w:jc w:val="both"/>
              <w:rPr>
                <w:sz w:val="16"/>
                <w:szCs w:val="16"/>
              </w:rPr>
            </w:pPr>
            <w:r w:rsidRPr="0005136D">
              <w:rPr>
                <w:sz w:val="16"/>
                <w:szCs w:val="16"/>
              </w:rPr>
              <w:t>95.851</w:t>
            </w:r>
          </w:p>
        </w:tc>
        <w:tc>
          <w:tcPr>
            <w:tcW w:w="1044" w:type="dxa"/>
            <w:noWrap/>
            <w:hideMark/>
          </w:tcPr>
          <w:p w14:paraId="53945834" w14:textId="77777777" w:rsidR="0005136D" w:rsidRPr="0005136D" w:rsidRDefault="0005136D" w:rsidP="002E5C86">
            <w:pPr>
              <w:jc w:val="both"/>
              <w:rPr>
                <w:sz w:val="16"/>
                <w:szCs w:val="16"/>
              </w:rPr>
            </w:pPr>
            <w:r w:rsidRPr="0005136D">
              <w:rPr>
                <w:sz w:val="16"/>
                <w:szCs w:val="16"/>
              </w:rPr>
              <w:t xml:space="preserve">2.067 € </w:t>
            </w:r>
            <w:r w:rsidRPr="0005136D">
              <w:rPr>
                <w:rFonts w:ascii="Arial" w:hAnsi="Arial" w:cs="Arial"/>
                <w:sz w:val="16"/>
                <w:szCs w:val="16"/>
              </w:rPr>
              <w:t>▼</w:t>
            </w:r>
            <w:r w:rsidRPr="0005136D">
              <w:rPr>
                <w:sz w:val="16"/>
                <w:szCs w:val="16"/>
              </w:rPr>
              <w:t xml:space="preserve"> </w:t>
            </w:r>
          </w:p>
        </w:tc>
        <w:tc>
          <w:tcPr>
            <w:tcW w:w="1071" w:type="dxa"/>
            <w:noWrap/>
            <w:hideMark/>
          </w:tcPr>
          <w:p w14:paraId="7D0892D6" w14:textId="77777777" w:rsidR="0005136D" w:rsidRPr="0005136D" w:rsidRDefault="0005136D" w:rsidP="002E5C86">
            <w:pPr>
              <w:jc w:val="both"/>
              <w:rPr>
                <w:sz w:val="16"/>
                <w:szCs w:val="16"/>
              </w:rPr>
            </w:pPr>
            <w:r w:rsidRPr="0005136D">
              <w:rPr>
                <w:sz w:val="16"/>
                <w:szCs w:val="16"/>
              </w:rPr>
              <w:t xml:space="preserve">1.256 € </w:t>
            </w:r>
            <w:r w:rsidRPr="0005136D">
              <w:rPr>
                <w:rFonts w:ascii="Arial" w:hAnsi="Arial" w:cs="Arial"/>
                <w:sz w:val="16"/>
                <w:szCs w:val="16"/>
              </w:rPr>
              <w:t>▼</w:t>
            </w:r>
            <w:r w:rsidRPr="0005136D">
              <w:rPr>
                <w:sz w:val="16"/>
                <w:szCs w:val="16"/>
              </w:rPr>
              <w:t xml:space="preserve"> </w:t>
            </w:r>
          </w:p>
        </w:tc>
        <w:tc>
          <w:tcPr>
            <w:tcW w:w="883" w:type="dxa"/>
            <w:noWrap/>
            <w:hideMark/>
          </w:tcPr>
          <w:p w14:paraId="4CF614AD" w14:textId="77777777" w:rsidR="0005136D" w:rsidRPr="0005136D" w:rsidRDefault="0005136D" w:rsidP="002E5C86">
            <w:pPr>
              <w:jc w:val="both"/>
              <w:rPr>
                <w:sz w:val="16"/>
                <w:szCs w:val="16"/>
              </w:rPr>
            </w:pPr>
            <w:r w:rsidRPr="0005136D">
              <w:rPr>
                <w:sz w:val="16"/>
                <w:szCs w:val="16"/>
              </w:rPr>
              <w:t>494 €</w:t>
            </w:r>
          </w:p>
        </w:tc>
        <w:tc>
          <w:tcPr>
            <w:tcW w:w="1119" w:type="dxa"/>
            <w:noWrap/>
            <w:hideMark/>
          </w:tcPr>
          <w:p w14:paraId="17841148" w14:textId="77777777" w:rsidR="0005136D" w:rsidRPr="0005136D" w:rsidRDefault="0005136D" w:rsidP="002E5C86">
            <w:pPr>
              <w:jc w:val="both"/>
              <w:rPr>
                <w:sz w:val="16"/>
                <w:szCs w:val="16"/>
              </w:rPr>
            </w:pPr>
            <w:r w:rsidRPr="0005136D">
              <w:rPr>
                <w:sz w:val="16"/>
                <w:szCs w:val="16"/>
              </w:rPr>
              <w:t xml:space="preserve">1.733 € </w:t>
            </w:r>
            <w:r w:rsidRPr="0005136D">
              <w:rPr>
                <w:rFonts w:ascii="Arial" w:hAnsi="Arial" w:cs="Arial"/>
                <w:sz w:val="16"/>
                <w:szCs w:val="16"/>
              </w:rPr>
              <w:t>▼</w:t>
            </w:r>
            <w:r w:rsidRPr="0005136D">
              <w:rPr>
                <w:sz w:val="16"/>
                <w:szCs w:val="16"/>
              </w:rPr>
              <w:t xml:space="preserve"> </w:t>
            </w:r>
          </w:p>
        </w:tc>
        <w:tc>
          <w:tcPr>
            <w:tcW w:w="992" w:type="dxa"/>
            <w:noWrap/>
            <w:hideMark/>
          </w:tcPr>
          <w:p w14:paraId="4097C83B" w14:textId="77777777" w:rsidR="0005136D" w:rsidRPr="0005136D" w:rsidRDefault="0005136D" w:rsidP="002E5C86">
            <w:pPr>
              <w:jc w:val="both"/>
              <w:rPr>
                <w:sz w:val="16"/>
                <w:szCs w:val="16"/>
              </w:rPr>
            </w:pPr>
            <w:r w:rsidRPr="0005136D">
              <w:rPr>
                <w:sz w:val="16"/>
                <w:szCs w:val="16"/>
              </w:rPr>
              <w:t xml:space="preserve">962 € </w:t>
            </w:r>
            <w:r w:rsidRPr="0005136D">
              <w:rPr>
                <w:rFonts w:ascii="Arial" w:hAnsi="Arial" w:cs="Arial"/>
                <w:sz w:val="16"/>
                <w:szCs w:val="16"/>
              </w:rPr>
              <w:t>▼</w:t>
            </w:r>
            <w:r w:rsidRPr="0005136D">
              <w:rPr>
                <w:sz w:val="16"/>
                <w:szCs w:val="16"/>
              </w:rPr>
              <w:t xml:space="preserve"> </w:t>
            </w:r>
          </w:p>
        </w:tc>
        <w:tc>
          <w:tcPr>
            <w:tcW w:w="1125" w:type="dxa"/>
            <w:noWrap/>
            <w:hideMark/>
          </w:tcPr>
          <w:p w14:paraId="19E94771" w14:textId="77777777" w:rsidR="0005136D" w:rsidRPr="0005136D" w:rsidRDefault="0005136D" w:rsidP="002E5C86">
            <w:pPr>
              <w:jc w:val="both"/>
              <w:rPr>
                <w:sz w:val="16"/>
                <w:szCs w:val="16"/>
              </w:rPr>
            </w:pPr>
            <w:r w:rsidRPr="0005136D">
              <w:rPr>
                <w:sz w:val="16"/>
                <w:szCs w:val="16"/>
              </w:rPr>
              <w:t xml:space="preserve">954 € </w:t>
            </w:r>
            <w:r w:rsidRPr="0005136D">
              <w:rPr>
                <w:rFonts w:ascii="Arial" w:hAnsi="Arial" w:cs="Arial"/>
                <w:sz w:val="16"/>
                <w:szCs w:val="16"/>
              </w:rPr>
              <w:t>▼</w:t>
            </w:r>
            <w:r w:rsidRPr="0005136D">
              <w:rPr>
                <w:sz w:val="16"/>
                <w:szCs w:val="16"/>
              </w:rPr>
              <w:t xml:space="preserve"> </w:t>
            </w:r>
          </w:p>
        </w:tc>
        <w:tc>
          <w:tcPr>
            <w:tcW w:w="718" w:type="dxa"/>
            <w:noWrap/>
            <w:hideMark/>
          </w:tcPr>
          <w:p w14:paraId="256682E2" w14:textId="77777777" w:rsidR="0005136D" w:rsidRPr="0005136D" w:rsidRDefault="0005136D" w:rsidP="002E5C86">
            <w:pPr>
              <w:jc w:val="both"/>
              <w:rPr>
                <w:sz w:val="16"/>
                <w:szCs w:val="16"/>
              </w:rPr>
            </w:pPr>
            <w:r w:rsidRPr="0005136D">
              <w:rPr>
                <w:sz w:val="16"/>
                <w:szCs w:val="16"/>
              </w:rPr>
              <w:t>10,5</w:t>
            </w:r>
          </w:p>
        </w:tc>
        <w:tc>
          <w:tcPr>
            <w:tcW w:w="851" w:type="dxa"/>
            <w:noWrap/>
            <w:hideMark/>
          </w:tcPr>
          <w:p w14:paraId="68B7E0DB" w14:textId="77777777" w:rsidR="0005136D" w:rsidRPr="0005136D" w:rsidRDefault="0005136D" w:rsidP="002E5C86">
            <w:pPr>
              <w:jc w:val="both"/>
              <w:rPr>
                <w:sz w:val="16"/>
                <w:szCs w:val="16"/>
              </w:rPr>
            </w:pPr>
            <w:r w:rsidRPr="0005136D">
              <w:rPr>
                <w:sz w:val="16"/>
                <w:szCs w:val="16"/>
              </w:rPr>
              <w:t xml:space="preserve">11,9 </w:t>
            </w:r>
            <w:r w:rsidRPr="0005136D">
              <w:rPr>
                <w:rFonts w:ascii="Arial" w:hAnsi="Arial" w:cs="Arial"/>
                <w:sz w:val="16"/>
                <w:szCs w:val="16"/>
              </w:rPr>
              <w:t>▲</w:t>
            </w:r>
          </w:p>
        </w:tc>
      </w:tr>
      <w:tr w:rsidR="0005136D" w:rsidRPr="0005136D" w14:paraId="163022E4" w14:textId="77777777" w:rsidTr="000B4D7F">
        <w:trPr>
          <w:trHeight w:val="300"/>
        </w:trPr>
        <w:tc>
          <w:tcPr>
            <w:tcW w:w="493" w:type="dxa"/>
            <w:noWrap/>
            <w:hideMark/>
          </w:tcPr>
          <w:p w14:paraId="5CF92106" w14:textId="77777777" w:rsidR="0005136D" w:rsidRPr="0005136D" w:rsidRDefault="0005136D" w:rsidP="002E5C86">
            <w:pPr>
              <w:jc w:val="both"/>
              <w:rPr>
                <w:b/>
                <w:bCs/>
                <w:sz w:val="16"/>
                <w:szCs w:val="16"/>
              </w:rPr>
            </w:pPr>
            <w:r w:rsidRPr="0005136D">
              <w:rPr>
                <w:b/>
                <w:bCs/>
                <w:sz w:val="16"/>
                <w:szCs w:val="16"/>
              </w:rPr>
              <w:t>6η</w:t>
            </w:r>
          </w:p>
        </w:tc>
        <w:tc>
          <w:tcPr>
            <w:tcW w:w="1135" w:type="dxa"/>
            <w:noWrap/>
            <w:hideMark/>
          </w:tcPr>
          <w:p w14:paraId="5C74CF26" w14:textId="77777777" w:rsidR="0005136D" w:rsidRPr="0005136D" w:rsidRDefault="0005136D" w:rsidP="002E5C86">
            <w:pPr>
              <w:jc w:val="both"/>
              <w:rPr>
                <w:sz w:val="16"/>
                <w:szCs w:val="16"/>
              </w:rPr>
            </w:pPr>
            <w:r w:rsidRPr="0005136D">
              <w:rPr>
                <w:sz w:val="16"/>
                <w:szCs w:val="16"/>
              </w:rPr>
              <w:t>Roubaix</w:t>
            </w:r>
          </w:p>
        </w:tc>
        <w:tc>
          <w:tcPr>
            <w:tcW w:w="986" w:type="dxa"/>
            <w:noWrap/>
            <w:hideMark/>
          </w:tcPr>
          <w:p w14:paraId="083BDB32" w14:textId="77777777" w:rsidR="0005136D" w:rsidRPr="0005136D" w:rsidRDefault="0005136D" w:rsidP="002E5C86">
            <w:pPr>
              <w:jc w:val="both"/>
              <w:rPr>
                <w:sz w:val="16"/>
                <w:szCs w:val="16"/>
              </w:rPr>
            </w:pPr>
            <w:r w:rsidRPr="0005136D">
              <w:rPr>
                <w:sz w:val="16"/>
                <w:szCs w:val="16"/>
              </w:rPr>
              <w:t>96.647</w:t>
            </w:r>
          </w:p>
        </w:tc>
        <w:tc>
          <w:tcPr>
            <w:tcW w:w="1044" w:type="dxa"/>
            <w:noWrap/>
            <w:hideMark/>
          </w:tcPr>
          <w:p w14:paraId="7B54C056" w14:textId="77777777" w:rsidR="0005136D" w:rsidRPr="0005136D" w:rsidRDefault="0005136D" w:rsidP="002E5C86">
            <w:pPr>
              <w:jc w:val="both"/>
              <w:rPr>
                <w:sz w:val="16"/>
                <w:szCs w:val="16"/>
              </w:rPr>
            </w:pPr>
            <w:r w:rsidRPr="0005136D">
              <w:rPr>
                <w:sz w:val="16"/>
                <w:szCs w:val="16"/>
              </w:rPr>
              <w:t xml:space="preserve">2.236 € </w:t>
            </w:r>
            <w:r w:rsidRPr="0005136D">
              <w:rPr>
                <w:rFonts w:ascii="Arial" w:hAnsi="Arial" w:cs="Arial"/>
                <w:sz w:val="16"/>
                <w:szCs w:val="16"/>
              </w:rPr>
              <w:t>►</w:t>
            </w:r>
            <w:r w:rsidRPr="0005136D">
              <w:rPr>
                <w:sz w:val="16"/>
                <w:szCs w:val="16"/>
              </w:rPr>
              <w:t xml:space="preserve"> </w:t>
            </w:r>
          </w:p>
        </w:tc>
        <w:tc>
          <w:tcPr>
            <w:tcW w:w="1071" w:type="dxa"/>
            <w:noWrap/>
            <w:hideMark/>
          </w:tcPr>
          <w:p w14:paraId="7D63A5C4" w14:textId="77777777" w:rsidR="0005136D" w:rsidRPr="0005136D" w:rsidRDefault="0005136D" w:rsidP="002E5C86">
            <w:pPr>
              <w:jc w:val="both"/>
              <w:rPr>
                <w:sz w:val="16"/>
                <w:szCs w:val="16"/>
              </w:rPr>
            </w:pPr>
            <w:r w:rsidRPr="0005136D">
              <w:rPr>
                <w:sz w:val="16"/>
                <w:szCs w:val="16"/>
              </w:rPr>
              <w:t xml:space="preserve">900 € </w:t>
            </w:r>
            <w:r w:rsidRPr="0005136D">
              <w:rPr>
                <w:rFonts w:ascii="Arial" w:hAnsi="Arial" w:cs="Arial"/>
                <w:sz w:val="16"/>
                <w:szCs w:val="16"/>
              </w:rPr>
              <w:t>▲</w:t>
            </w:r>
            <w:r w:rsidRPr="0005136D">
              <w:rPr>
                <w:sz w:val="16"/>
                <w:szCs w:val="16"/>
              </w:rPr>
              <w:t xml:space="preserve"> </w:t>
            </w:r>
          </w:p>
        </w:tc>
        <w:tc>
          <w:tcPr>
            <w:tcW w:w="883" w:type="dxa"/>
            <w:noWrap/>
            <w:hideMark/>
          </w:tcPr>
          <w:p w14:paraId="72DB3A39" w14:textId="77777777" w:rsidR="0005136D" w:rsidRPr="0005136D" w:rsidRDefault="0005136D" w:rsidP="002E5C86">
            <w:pPr>
              <w:jc w:val="both"/>
              <w:rPr>
                <w:sz w:val="16"/>
                <w:szCs w:val="16"/>
              </w:rPr>
            </w:pPr>
            <w:r w:rsidRPr="0005136D">
              <w:rPr>
                <w:sz w:val="16"/>
                <w:szCs w:val="16"/>
              </w:rPr>
              <w:t>699 €</w:t>
            </w:r>
          </w:p>
        </w:tc>
        <w:tc>
          <w:tcPr>
            <w:tcW w:w="1119" w:type="dxa"/>
            <w:noWrap/>
            <w:hideMark/>
          </w:tcPr>
          <w:p w14:paraId="5F559DCF" w14:textId="77777777" w:rsidR="0005136D" w:rsidRPr="0005136D" w:rsidRDefault="0005136D" w:rsidP="002E5C86">
            <w:pPr>
              <w:jc w:val="both"/>
              <w:rPr>
                <w:sz w:val="16"/>
                <w:szCs w:val="16"/>
              </w:rPr>
            </w:pPr>
            <w:r w:rsidRPr="0005136D">
              <w:rPr>
                <w:sz w:val="16"/>
                <w:szCs w:val="16"/>
              </w:rPr>
              <w:t xml:space="preserve">2.500 € </w:t>
            </w:r>
            <w:r w:rsidRPr="0005136D">
              <w:rPr>
                <w:rFonts w:ascii="Arial" w:hAnsi="Arial" w:cs="Arial"/>
                <w:sz w:val="16"/>
                <w:szCs w:val="16"/>
              </w:rPr>
              <w:t>▼</w:t>
            </w:r>
            <w:r w:rsidRPr="0005136D">
              <w:rPr>
                <w:sz w:val="16"/>
                <w:szCs w:val="16"/>
              </w:rPr>
              <w:t xml:space="preserve"> </w:t>
            </w:r>
          </w:p>
        </w:tc>
        <w:tc>
          <w:tcPr>
            <w:tcW w:w="992" w:type="dxa"/>
            <w:noWrap/>
            <w:hideMark/>
          </w:tcPr>
          <w:p w14:paraId="7293E6D6" w14:textId="77777777" w:rsidR="0005136D" w:rsidRPr="0005136D" w:rsidRDefault="0005136D" w:rsidP="002E5C86">
            <w:pPr>
              <w:jc w:val="both"/>
              <w:rPr>
                <w:sz w:val="16"/>
                <w:szCs w:val="16"/>
              </w:rPr>
            </w:pPr>
            <w:r w:rsidRPr="0005136D">
              <w:rPr>
                <w:sz w:val="16"/>
                <w:szCs w:val="16"/>
              </w:rPr>
              <w:t xml:space="preserve">997 € </w:t>
            </w:r>
            <w:r w:rsidRPr="0005136D">
              <w:rPr>
                <w:rFonts w:ascii="Arial" w:hAnsi="Arial" w:cs="Arial"/>
                <w:sz w:val="16"/>
                <w:szCs w:val="16"/>
              </w:rPr>
              <w:t>▲</w:t>
            </w:r>
            <w:r w:rsidRPr="0005136D">
              <w:rPr>
                <w:sz w:val="16"/>
                <w:szCs w:val="16"/>
              </w:rPr>
              <w:t xml:space="preserve"> </w:t>
            </w:r>
          </w:p>
        </w:tc>
        <w:tc>
          <w:tcPr>
            <w:tcW w:w="1125" w:type="dxa"/>
            <w:noWrap/>
            <w:hideMark/>
          </w:tcPr>
          <w:p w14:paraId="2F0B9B60" w14:textId="77777777" w:rsidR="0005136D" w:rsidRPr="0005136D" w:rsidRDefault="0005136D" w:rsidP="002E5C86">
            <w:pPr>
              <w:jc w:val="both"/>
              <w:rPr>
                <w:sz w:val="16"/>
                <w:szCs w:val="16"/>
              </w:rPr>
            </w:pPr>
            <w:r w:rsidRPr="0005136D">
              <w:rPr>
                <w:sz w:val="16"/>
                <w:szCs w:val="16"/>
              </w:rPr>
              <w:t xml:space="preserve">739 € </w:t>
            </w:r>
            <w:r w:rsidRPr="0005136D">
              <w:rPr>
                <w:rFonts w:ascii="Arial" w:hAnsi="Arial" w:cs="Arial"/>
                <w:sz w:val="16"/>
                <w:szCs w:val="16"/>
              </w:rPr>
              <w:t>▲</w:t>
            </w:r>
            <w:r w:rsidRPr="0005136D">
              <w:rPr>
                <w:sz w:val="16"/>
                <w:szCs w:val="16"/>
              </w:rPr>
              <w:t xml:space="preserve"> </w:t>
            </w:r>
          </w:p>
        </w:tc>
        <w:tc>
          <w:tcPr>
            <w:tcW w:w="718" w:type="dxa"/>
            <w:noWrap/>
            <w:hideMark/>
          </w:tcPr>
          <w:p w14:paraId="6B54809F" w14:textId="77777777" w:rsidR="0005136D" w:rsidRPr="0005136D" w:rsidRDefault="0005136D" w:rsidP="002E5C86">
            <w:pPr>
              <w:jc w:val="both"/>
              <w:rPr>
                <w:sz w:val="16"/>
                <w:szCs w:val="16"/>
              </w:rPr>
            </w:pPr>
            <w:r w:rsidRPr="0005136D">
              <w:rPr>
                <w:sz w:val="16"/>
                <w:szCs w:val="16"/>
              </w:rPr>
              <w:t>11,4</w:t>
            </w:r>
          </w:p>
        </w:tc>
        <w:tc>
          <w:tcPr>
            <w:tcW w:w="851" w:type="dxa"/>
            <w:noWrap/>
            <w:hideMark/>
          </w:tcPr>
          <w:p w14:paraId="23D7504B" w14:textId="77777777" w:rsidR="0005136D" w:rsidRPr="0005136D" w:rsidRDefault="0005136D" w:rsidP="002E5C86">
            <w:pPr>
              <w:jc w:val="both"/>
              <w:rPr>
                <w:sz w:val="16"/>
                <w:szCs w:val="16"/>
              </w:rPr>
            </w:pPr>
            <w:r w:rsidRPr="0005136D">
              <w:rPr>
                <w:sz w:val="16"/>
                <w:szCs w:val="16"/>
              </w:rPr>
              <w:t xml:space="preserve">11,2 </w:t>
            </w:r>
            <w:r w:rsidRPr="0005136D">
              <w:rPr>
                <w:rFonts w:ascii="Arial" w:hAnsi="Arial" w:cs="Arial"/>
                <w:sz w:val="16"/>
                <w:szCs w:val="16"/>
              </w:rPr>
              <w:t>▼</w:t>
            </w:r>
          </w:p>
        </w:tc>
      </w:tr>
      <w:tr w:rsidR="0005136D" w:rsidRPr="0005136D" w14:paraId="06098359" w14:textId="77777777" w:rsidTr="000B4D7F">
        <w:trPr>
          <w:trHeight w:val="300"/>
        </w:trPr>
        <w:tc>
          <w:tcPr>
            <w:tcW w:w="493" w:type="dxa"/>
            <w:noWrap/>
            <w:hideMark/>
          </w:tcPr>
          <w:p w14:paraId="4FB74FE8" w14:textId="77777777" w:rsidR="0005136D" w:rsidRPr="0005136D" w:rsidRDefault="0005136D" w:rsidP="002E5C86">
            <w:pPr>
              <w:jc w:val="both"/>
              <w:rPr>
                <w:b/>
                <w:bCs/>
                <w:sz w:val="16"/>
                <w:szCs w:val="16"/>
              </w:rPr>
            </w:pPr>
            <w:r w:rsidRPr="0005136D">
              <w:rPr>
                <w:b/>
                <w:bCs/>
                <w:sz w:val="16"/>
                <w:szCs w:val="16"/>
              </w:rPr>
              <w:t>7η</w:t>
            </w:r>
          </w:p>
        </w:tc>
        <w:tc>
          <w:tcPr>
            <w:tcW w:w="1135" w:type="dxa"/>
            <w:noWrap/>
            <w:hideMark/>
          </w:tcPr>
          <w:p w14:paraId="46815145" w14:textId="77777777" w:rsidR="0005136D" w:rsidRPr="0005136D" w:rsidRDefault="0005136D" w:rsidP="002E5C86">
            <w:pPr>
              <w:jc w:val="both"/>
              <w:rPr>
                <w:sz w:val="16"/>
                <w:szCs w:val="16"/>
              </w:rPr>
            </w:pPr>
            <w:r w:rsidRPr="0005136D">
              <w:rPr>
                <w:sz w:val="16"/>
                <w:szCs w:val="16"/>
              </w:rPr>
              <w:t>Courbevoie</w:t>
            </w:r>
          </w:p>
        </w:tc>
        <w:tc>
          <w:tcPr>
            <w:tcW w:w="986" w:type="dxa"/>
            <w:noWrap/>
            <w:hideMark/>
          </w:tcPr>
          <w:p w14:paraId="6A17A3AC" w14:textId="77777777" w:rsidR="0005136D" w:rsidRPr="0005136D" w:rsidRDefault="0005136D" w:rsidP="002E5C86">
            <w:pPr>
              <w:jc w:val="both"/>
              <w:rPr>
                <w:sz w:val="16"/>
                <w:szCs w:val="16"/>
              </w:rPr>
            </w:pPr>
            <w:r w:rsidRPr="0005136D">
              <w:rPr>
                <w:sz w:val="16"/>
                <w:szCs w:val="16"/>
              </w:rPr>
              <w:t>83.756</w:t>
            </w:r>
          </w:p>
        </w:tc>
        <w:tc>
          <w:tcPr>
            <w:tcW w:w="1044" w:type="dxa"/>
            <w:noWrap/>
            <w:hideMark/>
          </w:tcPr>
          <w:p w14:paraId="27EEF4FF" w14:textId="77777777" w:rsidR="0005136D" w:rsidRPr="0005136D" w:rsidRDefault="0005136D" w:rsidP="002E5C86">
            <w:pPr>
              <w:jc w:val="both"/>
              <w:rPr>
                <w:sz w:val="16"/>
                <w:szCs w:val="16"/>
              </w:rPr>
            </w:pPr>
            <w:r w:rsidRPr="0005136D">
              <w:rPr>
                <w:sz w:val="16"/>
                <w:szCs w:val="16"/>
              </w:rPr>
              <w:t xml:space="preserve">1.783 € </w:t>
            </w:r>
            <w:r w:rsidRPr="0005136D">
              <w:rPr>
                <w:rFonts w:ascii="Arial" w:hAnsi="Arial" w:cs="Arial"/>
                <w:sz w:val="16"/>
                <w:szCs w:val="16"/>
              </w:rPr>
              <w:t>▲</w:t>
            </w:r>
            <w:r w:rsidRPr="0005136D">
              <w:rPr>
                <w:sz w:val="16"/>
                <w:szCs w:val="16"/>
              </w:rPr>
              <w:t xml:space="preserve"> </w:t>
            </w:r>
          </w:p>
        </w:tc>
        <w:tc>
          <w:tcPr>
            <w:tcW w:w="1071" w:type="dxa"/>
            <w:noWrap/>
            <w:hideMark/>
          </w:tcPr>
          <w:p w14:paraId="1539A99D" w14:textId="77777777" w:rsidR="0005136D" w:rsidRPr="0005136D" w:rsidRDefault="0005136D" w:rsidP="002E5C86">
            <w:pPr>
              <w:jc w:val="both"/>
              <w:rPr>
                <w:sz w:val="16"/>
                <w:szCs w:val="16"/>
              </w:rPr>
            </w:pPr>
            <w:r w:rsidRPr="0005136D">
              <w:rPr>
                <w:sz w:val="16"/>
                <w:szCs w:val="16"/>
              </w:rPr>
              <w:t xml:space="preserve">898 € </w:t>
            </w:r>
            <w:r w:rsidRPr="0005136D">
              <w:rPr>
                <w:rFonts w:ascii="Arial" w:hAnsi="Arial" w:cs="Arial"/>
                <w:sz w:val="16"/>
                <w:szCs w:val="16"/>
              </w:rPr>
              <w:t>▲</w:t>
            </w:r>
            <w:r w:rsidRPr="0005136D">
              <w:rPr>
                <w:sz w:val="16"/>
                <w:szCs w:val="16"/>
              </w:rPr>
              <w:t xml:space="preserve"> </w:t>
            </w:r>
          </w:p>
        </w:tc>
        <w:tc>
          <w:tcPr>
            <w:tcW w:w="883" w:type="dxa"/>
            <w:noWrap/>
            <w:hideMark/>
          </w:tcPr>
          <w:p w14:paraId="602CB0BE" w14:textId="77777777" w:rsidR="0005136D" w:rsidRPr="0005136D" w:rsidRDefault="0005136D" w:rsidP="002E5C86">
            <w:pPr>
              <w:jc w:val="both"/>
              <w:rPr>
                <w:sz w:val="16"/>
                <w:szCs w:val="16"/>
              </w:rPr>
            </w:pPr>
            <w:r w:rsidRPr="0005136D">
              <w:rPr>
                <w:sz w:val="16"/>
                <w:szCs w:val="16"/>
              </w:rPr>
              <w:t>399 €</w:t>
            </w:r>
          </w:p>
        </w:tc>
        <w:tc>
          <w:tcPr>
            <w:tcW w:w="1119" w:type="dxa"/>
            <w:noWrap/>
            <w:hideMark/>
          </w:tcPr>
          <w:p w14:paraId="2D855885" w14:textId="77777777" w:rsidR="0005136D" w:rsidRPr="0005136D" w:rsidRDefault="0005136D" w:rsidP="002E5C86">
            <w:pPr>
              <w:jc w:val="both"/>
              <w:rPr>
                <w:sz w:val="16"/>
                <w:szCs w:val="16"/>
              </w:rPr>
            </w:pPr>
            <w:r w:rsidRPr="0005136D">
              <w:rPr>
                <w:sz w:val="16"/>
                <w:szCs w:val="16"/>
              </w:rPr>
              <w:t xml:space="preserve">1.636 € </w:t>
            </w:r>
            <w:r w:rsidRPr="0005136D">
              <w:rPr>
                <w:rFonts w:ascii="Arial" w:hAnsi="Arial" w:cs="Arial"/>
                <w:sz w:val="16"/>
                <w:szCs w:val="16"/>
              </w:rPr>
              <w:t>▼</w:t>
            </w:r>
            <w:r w:rsidRPr="0005136D">
              <w:rPr>
                <w:sz w:val="16"/>
                <w:szCs w:val="16"/>
              </w:rPr>
              <w:t xml:space="preserve"> </w:t>
            </w:r>
          </w:p>
        </w:tc>
        <w:tc>
          <w:tcPr>
            <w:tcW w:w="992" w:type="dxa"/>
            <w:noWrap/>
            <w:hideMark/>
          </w:tcPr>
          <w:p w14:paraId="6FA1A494" w14:textId="77777777" w:rsidR="0005136D" w:rsidRPr="0005136D" w:rsidRDefault="0005136D" w:rsidP="002E5C86">
            <w:pPr>
              <w:jc w:val="both"/>
              <w:rPr>
                <w:sz w:val="16"/>
                <w:szCs w:val="16"/>
              </w:rPr>
            </w:pPr>
            <w:r w:rsidRPr="0005136D">
              <w:rPr>
                <w:sz w:val="16"/>
                <w:szCs w:val="16"/>
              </w:rPr>
              <w:t xml:space="preserve">1.117 € </w:t>
            </w:r>
            <w:r w:rsidRPr="0005136D">
              <w:rPr>
                <w:rFonts w:ascii="Arial" w:hAnsi="Arial" w:cs="Arial"/>
                <w:sz w:val="16"/>
                <w:szCs w:val="16"/>
              </w:rPr>
              <w:t>▼</w:t>
            </w:r>
            <w:r w:rsidRPr="0005136D">
              <w:rPr>
                <w:sz w:val="16"/>
                <w:szCs w:val="16"/>
              </w:rPr>
              <w:t xml:space="preserve"> </w:t>
            </w:r>
          </w:p>
        </w:tc>
        <w:tc>
          <w:tcPr>
            <w:tcW w:w="1125" w:type="dxa"/>
            <w:noWrap/>
            <w:hideMark/>
          </w:tcPr>
          <w:p w14:paraId="2733BFCC" w14:textId="77777777" w:rsidR="0005136D" w:rsidRPr="0005136D" w:rsidRDefault="0005136D" w:rsidP="002E5C86">
            <w:pPr>
              <w:jc w:val="both"/>
              <w:rPr>
                <w:sz w:val="16"/>
                <w:szCs w:val="16"/>
              </w:rPr>
            </w:pPr>
            <w:r w:rsidRPr="0005136D">
              <w:rPr>
                <w:sz w:val="16"/>
                <w:szCs w:val="16"/>
              </w:rPr>
              <w:t xml:space="preserve">1.063 € </w:t>
            </w:r>
            <w:r w:rsidRPr="0005136D">
              <w:rPr>
                <w:rFonts w:ascii="Arial" w:hAnsi="Arial" w:cs="Arial"/>
                <w:sz w:val="16"/>
                <w:szCs w:val="16"/>
              </w:rPr>
              <w:t>▼</w:t>
            </w:r>
            <w:r w:rsidRPr="0005136D">
              <w:rPr>
                <w:sz w:val="16"/>
                <w:szCs w:val="16"/>
              </w:rPr>
              <w:t xml:space="preserve"> </w:t>
            </w:r>
          </w:p>
        </w:tc>
        <w:tc>
          <w:tcPr>
            <w:tcW w:w="718" w:type="dxa"/>
            <w:noWrap/>
            <w:hideMark/>
          </w:tcPr>
          <w:p w14:paraId="0751BCAB" w14:textId="77777777" w:rsidR="0005136D" w:rsidRPr="0005136D" w:rsidRDefault="0005136D" w:rsidP="002E5C86">
            <w:pPr>
              <w:jc w:val="both"/>
              <w:rPr>
                <w:sz w:val="16"/>
                <w:szCs w:val="16"/>
              </w:rPr>
            </w:pPr>
            <w:r w:rsidRPr="0005136D">
              <w:rPr>
                <w:sz w:val="16"/>
                <w:szCs w:val="16"/>
              </w:rPr>
              <w:t>10,9</w:t>
            </w:r>
          </w:p>
        </w:tc>
        <w:tc>
          <w:tcPr>
            <w:tcW w:w="851" w:type="dxa"/>
            <w:noWrap/>
            <w:hideMark/>
          </w:tcPr>
          <w:p w14:paraId="65BFB181" w14:textId="77777777" w:rsidR="0005136D" w:rsidRPr="0005136D" w:rsidRDefault="0005136D" w:rsidP="002E5C86">
            <w:pPr>
              <w:jc w:val="both"/>
              <w:rPr>
                <w:sz w:val="16"/>
                <w:szCs w:val="16"/>
              </w:rPr>
            </w:pPr>
            <w:r w:rsidRPr="0005136D">
              <w:rPr>
                <w:sz w:val="16"/>
                <w:szCs w:val="16"/>
              </w:rPr>
              <w:t xml:space="preserve">11,2 </w:t>
            </w:r>
            <w:r w:rsidRPr="0005136D">
              <w:rPr>
                <w:rFonts w:ascii="Arial" w:hAnsi="Arial" w:cs="Arial"/>
                <w:sz w:val="16"/>
                <w:szCs w:val="16"/>
              </w:rPr>
              <w:t>▲</w:t>
            </w:r>
          </w:p>
        </w:tc>
      </w:tr>
      <w:tr w:rsidR="0005136D" w:rsidRPr="0005136D" w14:paraId="00BAE25A" w14:textId="77777777" w:rsidTr="000B4D7F">
        <w:trPr>
          <w:trHeight w:val="570"/>
        </w:trPr>
        <w:tc>
          <w:tcPr>
            <w:tcW w:w="493" w:type="dxa"/>
            <w:noWrap/>
            <w:hideMark/>
          </w:tcPr>
          <w:p w14:paraId="3600ACDF" w14:textId="77777777" w:rsidR="0005136D" w:rsidRPr="0005136D" w:rsidRDefault="0005136D" w:rsidP="002E5C86">
            <w:pPr>
              <w:jc w:val="both"/>
              <w:rPr>
                <w:b/>
                <w:bCs/>
                <w:sz w:val="16"/>
                <w:szCs w:val="16"/>
              </w:rPr>
            </w:pPr>
            <w:r w:rsidRPr="0005136D">
              <w:rPr>
                <w:b/>
                <w:bCs/>
                <w:sz w:val="16"/>
                <w:szCs w:val="16"/>
              </w:rPr>
              <w:t>8η</w:t>
            </w:r>
          </w:p>
        </w:tc>
        <w:tc>
          <w:tcPr>
            <w:tcW w:w="1135" w:type="dxa"/>
            <w:hideMark/>
          </w:tcPr>
          <w:p w14:paraId="52F4C20C" w14:textId="77777777" w:rsidR="0005136D" w:rsidRPr="0005136D" w:rsidRDefault="0005136D" w:rsidP="002E5C86">
            <w:pPr>
              <w:jc w:val="both"/>
              <w:rPr>
                <w:sz w:val="16"/>
                <w:szCs w:val="16"/>
              </w:rPr>
            </w:pPr>
            <w:r w:rsidRPr="0005136D">
              <w:rPr>
                <w:sz w:val="16"/>
                <w:szCs w:val="16"/>
              </w:rPr>
              <w:t>Asnieres-Sur-Seine</w:t>
            </w:r>
          </w:p>
        </w:tc>
        <w:tc>
          <w:tcPr>
            <w:tcW w:w="986" w:type="dxa"/>
            <w:noWrap/>
            <w:hideMark/>
          </w:tcPr>
          <w:p w14:paraId="12C53ACD" w14:textId="77777777" w:rsidR="0005136D" w:rsidRPr="0005136D" w:rsidRDefault="0005136D" w:rsidP="002E5C86">
            <w:pPr>
              <w:jc w:val="both"/>
              <w:rPr>
                <w:sz w:val="16"/>
                <w:szCs w:val="16"/>
              </w:rPr>
            </w:pPr>
            <w:r w:rsidRPr="0005136D">
              <w:rPr>
                <w:sz w:val="16"/>
                <w:szCs w:val="16"/>
              </w:rPr>
              <w:t>87.286</w:t>
            </w:r>
          </w:p>
        </w:tc>
        <w:tc>
          <w:tcPr>
            <w:tcW w:w="1044" w:type="dxa"/>
            <w:noWrap/>
            <w:hideMark/>
          </w:tcPr>
          <w:p w14:paraId="336D884A" w14:textId="77777777" w:rsidR="0005136D" w:rsidRPr="0005136D" w:rsidRDefault="0005136D" w:rsidP="002E5C86">
            <w:pPr>
              <w:jc w:val="both"/>
              <w:rPr>
                <w:sz w:val="16"/>
                <w:szCs w:val="16"/>
              </w:rPr>
            </w:pPr>
            <w:r w:rsidRPr="0005136D">
              <w:rPr>
                <w:sz w:val="16"/>
                <w:szCs w:val="16"/>
              </w:rPr>
              <w:t xml:space="preserve">1.287 € </w:t>
            </w:r>
            <w:r w:rsidRPr="0005136D">
              <w:rPr>
                <w:rFonts w:ascii="Arial" w:hAnsi="Arial" w:cs="Arial"/>
                <w:sz w:val="16"/>
                <w:szCs w:val="16"/>
              </w:rPr>
              <w:t>▼</w:t>
            </w:r>
            <w:r w:rsidRPr="0005136D">
              <w:rPr>
                <w:sz w:val="16"/>
                <w:szCs w:val="16"/>
              </w:rPr>
              <w:t xml:space="preserve"> </w:t>
            </w:r>
          </w:p>
        </w:tc>
        <w:tc>
          <w:tcPr>
            <w:tcW w:w="1071" w:type="dxa"/>
            <w:noWrap/>
            <w:hideMark/>
          </w:tcPr>
          <w:p w14:paraId="0C12531B" w14:textId="77777777" w:rsidR="0005136D" w:rsidRPr="0005136D" w:rsidRDefault="0005136D" w:rsidP="002E5C86">
            <w:pPr>
              <w:jc w:val="both"/>
              <w:rPr>
                <w:sz w:val="16"/>
                <w:szCs w:val="16"/>
              </w:rPr>
            </w:pPr>
            <w:r w:rsidRPr="0005136D">
              <w:rPr>
                <w:sz w:val="16"/>
                <w:szCs w:val="16"/>
              </w:rPr>
              <w:t xml:space="preserve">654 € </w:t>
            </w:r>
            <w:r w:rsidRPr="0005136D">
              <w:rPr>
                <w:rFonts w:ascii="Arial" w:hAnsi="Arial" w:cs="Arial"/>
                <w:sz w:val="16"/>
                <w:szCs w:val="16"/>
              </w:rPr>
              <w:t>▼</w:t>
            </w:r>
            <w:r w:rsidRPr="0005136D">
              <w:rPr>
                <w:sz w:val="16"/>
                <w:szCs w:val="16"/>
              </w:rPr>
              <w:t xml:space="preserve"> </w:t>
            </w:r>
          </w:p>
        </w:tc>
        <w:tc>
          <w:tcPr>
            <w:tcW w:w="883" w:type="dxa"/>
            <w:noWrap/>
            <w:hideMark/>
          </w:tcPr>
          <w:p w14:paraId="360AEC94" w14:textId="77777777" w:rsidR="0005136D" w:rsidRPr="0005136D" w:rsidRDefault="0005136D" w:rsidP="002E5C86">
            <w:pPr>
              <w:jc w:val="both"/>
              <w:rPr>
                <w:sz w:val="16"/>
                <w:szCs w:val="16"/>
              </w:rPr>
            </w:pPr>
            <w:r w:rsidRPr="0005136D">
              <w:rPr>
                <w:sz w:val="16"/>
                <w:szCs w:val="16"/>
              </w:rPr>
              <w:t>256 €</w:t>
            </w:r>
          </w:p>
        </w:tc>
        <w:tc>
          <w:tcPr>
            <w:tcW w:w="1119" w:type="dxa"/>
            <w:noWrap/>
            <w:hideMark/>
          </w:tcPr>
          <w:p w14:paraId="5C22C554" w14:textId="77777777" w:rsidR="0005136D" w:rsidRPr="0005136D" w:rsidRDefault="0005136D" w:rsidP="002E5C86">
            <w:pPr>
              <w:jc w:val="both"/>
              <w:rPr>
                <w:sz w:val="16"/>
                <w:szCs w:val="16"/>
              </w:rPr>
            </w:pPr>
            <w:r w:rsidRPr="0005136D">
              <w:rPr>
                <w:sz w:val="16"/>
                <w:szCs w:val="16"/>
              </w:rPr>
              <w:t xml:space="preserve">2.048 € </w:t>
            </w:r>
            <w:r w:rsidRPr="0005136D">
              <w:rPr>
                <w:rFonts w:ascii="Arial" w:hAnsi="Arial" w:cs="Arial"/>
                <w:sz w:val="16"/>
                <w:szCs w:val="16"/>
              </w:rPr>
              <w:t>▼</w:t>
            </w:r>
            <w:r w:rsidRPr="0005136D">
              <w:rPr>
                <w:sz w:val="16"/>
                <w:szCs w:val="16"/>
              </w:rPr>
              <w:t xml:space="preserve"> </w:t>
            </w:r>
          </w:p>
        </w:tc>
        <w:tc>
          <w:tcPr>
            <w:tcW w:w="992" w:type="dxa"/>
            <w:noWrap/>
            <w:hideMark/>
          </w:tcPr>
          <w:p w14:paraId="3CF90002" w14:textId="77777777" w:rsidR="0005136D" w:rsidRPr="0005136D" w:rsidRDefault="0005136D" w:rsidP="002E5C86">
            <w:pPr>
              <w:jc w:val="both"/>
              <w:rPr>
                <w:sz w:val="16"/>
                <w:szCs w:val="16"/>
              </w:rPr>
            </w:pPr>
            <w:r w:rsidRPr="0005136D">
              <w:rPr>
                <w:sz w:val="16"/>
                <w:szCs w:val="16"/>
              </w:rPr>
              <w:t xml:space="preserve">1.115 € </w:t>
            </w:r>
            <w:r w:rsidRPr="0005136D">
              <w:rPr>
                <w:rFonts w:ascii="Arial" w:hAnsi="Arial" w:cs="Arial"/>
                <w:sz w:val="16"/>
                <w:szCs w:val="16"/>
              </w:rPr>
              <w:t>▲</w:t>
            </w:r>
            <w:r w:rsidRPr="0005136D">
              <w:rPr>
                <w:sz w:val="16"/>
                <w:szCs w:val="16"/>
              </w:rPr>
              <w:t xml:space="preserve"> </w:t>
            </w:r>
          </w:p>
        </w:tc>
        <w:tc>
          <w:tcPr>
            <w:tcW w:w="1125" w:type="dxa"/>
            <w:noWrap/>
            <w:hideMark/>
          </w:tcPr>
          <w:p w14:paraId="3782140F" w14:textId="77777777" w:rsidR="0005136D" w:rsidRPr="0005136D" w:rsidRDefault="0005136D" w:rsidP="002E5C86">
            <w:pPr>
              <w:jc w:val="both"/>
              <w:rPr>
                <w:sz w:val="16"/>
                <w:szCs w:val="16"/>
              </w:rPr>
            </w:pPr>
            <w:r w:rsidRPr="0005136D">
              <w:rPr>
                <w:sz w:val="16"/>
                <w:szCs w:val="16"/>
              </w:rPr>
              <w:t xml:space="preserve">934 € </w:t>
            </w:r>
            <w:r w:rsidRPr="0005136D">
              <w:rPr>
                <w:rFonts w:ascii="Arial" w:hAnsi="Arial" w:cs="Arial"/>
                <w:sz w:val="16"/>
                <w:szCs w:val="16"/>
              </w:rPr>
              <w:t>▲</w:t>
            </w:r>
            <w:r w:rsidRPr="0005136D">
              <w:rPr>
                <w:sz w:val="16"/>
                <w:szCs w:val="16"/>
              </w:rPr>
              <w:t xml:space="preserve"> </w:t>
            </w:r>
          </w:p>
        </w:tc>
        <w:tc>
          <w:tcPr>
            <w:tcW w:w="718" w:type="dxa"/>
            <w:noWrap/>
            <w:hideMark/>
          </w:tcPr>
          <w:p w14:paraId="14485A4B" w14:textId="77777777" w:rsidR="0005136D" w:rsidRPr="0005136D" w:rsidRDefault="0005136D" w:rsidP="002E5C86">
            <w:pPr>
              <w:jc w:val="both"/>
              <w:rPr>
                <w:sz w:val="16"/>
                <w:szCs w:val="16"/>
              </w:rPr>
            </w:pPr>
            <w:r w:rsidRPr="0005136D">
              <w:rPr>
                <w:sz w:val="16"/>
                <w:szCs w:val="16"/>
              </w:rPr>
              <w:t>10,9</w:t>
            </w:r>
          </w:p>
        </w:tc>
        <w:tc>
          <w:tcPr>
            <w:tcW w:w="851" w:type="dxa"/>
            <w:noWrap/>
            <w:hideMark/>
          </w:tcPr>
          <w:p w14:paraId="36BCB6BB" w14:textId="77777777" w:rsidR="0005136D" w:rsidRPr="0005136D" w:rsidRDefault="0005136D" w:rsidP="002E5C86">
            <w:pPr>
              <w:jc w:val="both"/>
              <w:rPr>
                <w:sz w:val="16"/>
                <w:szCs w:val="16"/>
              </w:rPr>
            </w:pPr>
            <w:r w:rsidRPr="0005136D">
              <w:rPr>
                <w:sz w:val="16"/>
                <w:szCs w:val="16"/>
              </w:rPr>
              <w:t xml:space="preserve">10,7 </w:t>
            </w:r>
            <w:r w:rsidRPr="0005136D">
              <w:rPr>
                <w:rFonts w:ascii="Arial" w:hAnsi="Arial" w:cs="Arial"/>
                <w:sz w:val="16"/>
                <w:szCs w:val="16"/>
              </w:rPr>
              <w:t>▼</w:t>
            </w:r>
          </w:p>
        </w:tc>
      </w:tr>
      <w:tr w:rsidR="0005136D" w:rsidRPr="0005136D" w14:paraId="6CB4876F" w14:textId="77777777" w:rsidTr="000B4D7F">
        <w:trPr>
          <w:trHeight w:val="300"/>
        </w:trPr>
        <w:tc>
          <w:tcPr>
            <w:tcW w:w="493" w:type="dxa"/>
            <w:noWrap/>
            <w:hideMark/>
          </w:tcPr>
          <w:p w14:paraId="1C8A55F0" w14:textId="77777777" w:rsidR="0005136D" w:rsidRPr="0005136D" w:rsidRDefault="0005136D" w:rsidP="002E5C86">
            <w:pPr>
              <w:jc w:val="both"/>
              <w:rPr>
                <w:b/>
                <w:bCs/>
                <w:sz w:val="16"/>
                <w:szCs w:val="16"/>
              </w:rPr>
            </w:pPr>
            <w:r w:rsidRPr="0005136D">
              <w:rPr>
                <w:b/>
                <w:bCs/>
                <w:sz w:val="16"/>
                <w:szCs w:val="16"/>
              </w:rPr>
              <w:t>9η</w:t>
            </w:r>
          </w:p>
        </w:tc>
        <w:tc>
          <w:tcPr>
            <w:tcW w:w="1135" w:type="dxa"/>
            <w:noWrap/>
            <w:hideMark/>
          </w:tcPr>
          <w:p w14:paraId="020F975B" w14:textId="77777777" w:rsidR="0005136D" w:rsidRPr="0005136D" w:rsidRDefault="0005136D" w:rsidP="002E5C86">
            <w:pPr>
              <w:jc w:val="both"/>
              <w:rPr>
                <w:sz w:val="16"/>
                <w:szCs w:val="16"/>
              </w:rPr>
            </w:pPr>
            <w:r w:rsidRPr="0005136D">
              <w:rPr>
                <w:sz w:val="16"/>
                <w:szCs w:val="16"/>
              </w:rPr>
              <w:t>Tourcoing</w:t>
            </w:r>
          </w:p>
        </w:tc>
        <w:tc>
          <w:tcPr>
            <w:tcW w:w="986" w:type="dxa"/>
            <w:noWrap/>
            <w:hideMark/>
          </w:tcPr>
          <w:p w14:paraId="2B2E41C2" w14:textId="77777777" w:rsidR="0005136D" w:rsidRPr="0005136D" w:rsidRDefault="0005136D" w:rsidP="002E5C86">
            <w:pPr>
              <w:jc w:val="both"/>
              <w:rPr>
                <w:sz w:val="16"/>
                <w:szCs w:val="16"/>
              </w:rPr>
            </w:pPr>
            <w:r w:rsidRPr="0005136D">
              <w:rPr>
                <w:sz w:val="16"/>
                <w:szCs w:val="16"/>
              </w:rPr>
              <w:t>97.443</w:t>
            </w:r>
          </w:p>
        </w:tc>
        <w:tc>
          <w:tcPr>
            <w:tcW w:w="1044" w:type="dxa"/>
            <w:noWrap/>
            <w:hideMark/>
          </w:tcPr>
          <w:p w14:paraId="289D7A72" w14:textId="77777777" w:rsidR="0005136D" w:rsidRPr="0005136D" w:rsidRDefault="0005136D" w:rsidP="002E5C86">
            <w:pPr>
              <w:jc w:val="both"/>
              <w:rPr>
                <w:sz w:val="16"/>
                <w:szCs w:val="16"/>
              </w:rPr>
            </w:pPr>
            <w:r w:rsidRPr="0005136D">
              <w:rPr>
                <w:sz w:val="16"/>
                <w:szCs w:val="16"/>
              </w:rPr>
              <w:t xml:space="preserve">1.985 € </w:t>
            </w:r>
            <w:r w:rsidRPr="0005136D">
              <w:rPr>
                <w:rFonts w:ascii="Arial" w:hAnsi="Arial" w:cs="Arial"/>
                <w:sz w:val="16"/>
                <w:szCs w:val="16"/>
              </w:rPr>
              <w:t>▼</w:t>
            </w:r>
            <w:r w:rsidRPr="0005136D">
              <w:rPr>
                <w:sz w:val="16"/>
                <w:szCs w:val="16"/>
              </w:rPr>
              <w:t xml:space="preserve"> </w:t>
            </w:r>
          </w:p>
        </w:tc>
        <w:tc>
          <w:tcPr>
            <w:tcW w:w="1071" w:type="dxa"/>
            <w:noWrap/>
            <w:hideMark/>
          </w:tcPr>
          <w:p w14:paraId="3C6F3AC6" w14:textId="77777777" w:rsidR="0005136D" w:rsidRPr="0005136D" w:rsidRDefault="0005136D" w:rsidP="002E5C86">
            <w:pPr>
              <w:jc w:val="both"/>
              <w:rPr>
                <w:sz w:val="16"/>
                <w:szCs w:val="16"/>
              </w:rPr>
            </w:pPr>
            <w:r w:rsidRPr="0005136D">
              <w:rPr>
                <w:sz w:val="16"/>
                <w:szCs w:val="16"/>
              </w:rPr>
              <w:t xml:space="preserve">815 € </w:t>
            </w:r>
            <w:r w:rsidRPr="0005136D">
              <w:rPr>
                <w:rFonts w:ascii="Arial" w:hAnsi="Arial" w:cs="Arial"/>
                <w:sz w:val="16"/>
                <w:szCs w:val="16"/>
              </w:rPr>
              <w:t>▲</w:t>
            </w:r>
            <w:r w:rsidRPr="0005136D">
              <w:rPr>
                <w:sz w:val="16"/>
                <w:szCs w:val="16"/>
              </w:rPr>
              <w:t xml:space="preserve"> </w:t>
            </w:r>
          </w:p>
        </w:tc>
        <w:tc>
          <w:tcPr>
            <w:tcW w:w="883" w:type="dxa"/>
            <w:noWrap/>
            <w:hideMark/>
          </w:tcPr>
          <w:p w14:paraId="122E877A" w14:textId="77777777" w:rsidR="0005136D" w:rsidRPr="0005136D" w:rsidRDefault="0005136D" w:rsidP="002E5C86">
            <w:pPr>
              <w:jc w:val="both"/>
              <w:rPr>
                <w:sz w:val="16"/>
                <w:szCs w:val="16"/>
              </w:rPr>
            </w:pPr>
            <w:r w:rsidRPr="0005136D">
              <w:rPr>
                <w:sz w:val="16"/>
                <w:szCs w:val="16"/>
              </w:rPr>
              <w:t>587 €</w:t>
            </w:r>
          </w:p>
        </w:tc>
        <w:tc>
          <w:tcPr>
            <w:tcW w:w="1119" w:type="dxa"/>
            <w:noWrap/>
            <w:hideMark/>
          </w:tcPr>
          <w:p w14:paraId="1E0FFE55" w14:textId="77777777" w:rsidR="0005136D" w:rsidRPr="0005136D" w:rsidRDefault="0005136D" w:rsidP="002E5C86">
            <w:pPr>
              <w:jc w:val="both"/>
              <w:rPr>
                <w:sz w:val="16"/>
                <w:szCs w:val="16"/>
              </w:rPr>
            </w:pPr>
            <w:r w:rsidRPr="0005136D">
              <w:rPr>
                <w:sz w:val="16"/>
                <w:szCs w:val="16"/>
              </w:rPr>
              <w:t xml:space="preserve">2.751 € </w:t>
            </w:r>
            <w:r w:rsidRPr="0005136D">
              <w:rPr>
                <w:rFonts w:ascii="Arial" w:hAnsi="Arial" w:cs="Arial"/>
                <w:sz w:val="16"/>
                <w:szCs w:val="16"/>
              </w:rPr>
              <w:t>▼</w:t>
            </w:r>
            <w:r w:rsidRPr="0005136D">
              <w:rPr>
                <w:sz w:val="16"/>
                <w:szCs w:val="16"/>
              </w:rPr>
              <w:t xml:space="preserve"> </w:t>
            </w:r>
          </w:p>
        </w:tc>
        <w:tc>
          <w:tcPr>
            <w:tcW w:w="992" w:type="dxa"/>
            <w:noWrap/>
            <w:hideMark/>
          </w:tcPr>
          <w:p w14:paraId="669CC065" w14:textId="77777777" w:rsidR="0005136D" w:rsidRPr="0005136D" w:rsidRDefault="0005136D" w:rsidP="002E5C86">
            <w:pPr>
              <w:jc w:val="both"/>
              <w:rPr>
                <w:sz w:val="16"/>
                <w:szCs w:val="16"/>
              </w:rPr>
            </w:pPr>
            <w:r w:rsidRPr="0005136D">
              <w:rPr>
                <w:sz w:val="16"/>
                <w:szCs w:val="16"/>
              </w:rPr>
              <w:t xml:space="preserve">1.054 € </w:t>
            </w:r>
            <w:r w:rsidRPr="0005136D">
              <w:rPr>
                <w:rFonts w:ascii="Arial" w:hAnsi="Arial" w:cs="Arial"/>
                <w:sz w:val="16"/>
                <w:szCs w:val="16"/>
              </w:rPr>
              <w:t>▲</w:t>
            </w:r>
            <w:r w:rsidRPr="0005136D">
              <w:rPr>
                <w:sz w:val="16"/>
                <w:szCs w:val="16"/>
              </w:rPr>
              <w:t xml:space="preserve"> </w:t>
            </w:r>
          </w:p>
        </w:tc>
        <w:tc>
          <w:tcPr>
            <w:tcW w:w="1125" w:type="dxa"/>
            <w:noWrap/>
            <w:hideMark/>
          </w:tcPr>
          <w:p w14:paraId="268DC167" w14:textId="77777777" w:rsidR="0005136D" w:rsidRPr="0005136D" w:rsidRDefault="0005136D" w:rsidP="002E5C86">
            <w:pPr>
              <w:jc w:val="both"/>
              <w:rPr>
                <w:sz w:val="16"/>
                <w:szCs w:val="16"/>
              </w:rPr>
            </w:pPr>
            <w:r w:rsidRPr="0005136D">
              <w:rPr>
                <w:sz w:val="16"/>
                <w:szCs w:val="16"/>
              </w:rPr>
              <w:t xml:space="preserve">800 € </w:t>
            </w:r>
            <w:r w:rsidRPr="0005136D">
              <w:rPr>
                <w:rFonts w:ascii="Arial" w:hAnsi="Arial" w:cs="Arial"/>
                <w:sz w:val="16"/>
                <w:szCs w:val="16"/>
              </w:rPr>
              <w:t>▲</w:t>
            </w:r>
            <w:r w:rsidRPr="0005136D">
              <w:rPr>
                <w:sz w:val="16"/>
                <w:szCs w:val="16"/>
              </w:rPr>
              <w:t xml:space="preserve"> </w:t>
            </w:r>
          </w:p>
        </w:tc>
        <w:tc>
          <w:tcPr>
            <w:tcW w:w="718" w:type="dxa"/>
            <w:noWrap/>
            <w:hideMark/>
          </w:tcPr>
          <w:p w14:paraId="274156AC" w14:textId="77777777" w:rsidR="0005136D" w:rsidRPr="0005136D" w:rsidRDefault="0005136D" w:rsidP="002E5C86">
            <w:pPr>
              <w:jc w:val="both"/>
              <w:rPr>
                <w:sz w:val="16"/>
                <w:szCs w:val="16"/>
              </w:rPr>
            </w:pPr>
            <w:r w:rsidRPr="0005136D">
              <w:rPr>
                <w:sz w:val="16"/>
                <w:szCs w:val="16"/>
              </w:rPr>
              <w:t>11,1</w:t>
            </w:r>
          </w:p>
        </w:tc>
        <w:tc>
          <w:tcPr>
            <w:tcW w:w="851" w:type="dxa"/>
            <w:noWrap/>
            <w:hideMark/>
          </w:tcPr>
          <w:p w14:paraId="10A6DE8D" w14:textId="77777777" w:rsidR="0005136D" w:rsidRPr="0005136D" w:rsidRDefault="0005136D" w:rsidP="002E5C86">
            <w:pPr>
              <w:jc w:val="both"/>
              <w:rPr>
                <w:sz w:val="16"/>
                <w:szCs w:val="16"/>
              </w:rPr>
            </w:pPr>
            <w:r w:rsidRPr="0005136D">
              <w:rPr>
                <w:sz w:val="16"/>
                <w:szCs w:val="16"/>
              </w:rPr>
              <w:t xml:space="preserve">10,7 </w:t>
            </w:r>
            <w:r w:rsidRPr="0005136D">
              <w:rPr>
                <w:rFonts w:ascii="Arial" w:hAnsi="Arial" w:cs="Arial"/>
                <w:sz w:val="16"/>
                <w:szCs w:val="16"/>
              </w:rPr>
              <w:t>▼</w:t>
            </w:r>
          </w:p>
        </w:tc>
      </w:tr>
      <w:tr w:rsidR="0005136D" w:rsidRPr="0005136D" w14:paraId="770CAE83" w14:textId="77777777" w:rsidTr="000B4D7F">
        <w:trPr>
          <w:trHeight w:val="300"/>
        </w:trPr>
        <w:tc>
          <w:tcPr>
            <w:tcW w:w="493" w:type="dxa"/>
            <w:noWrap/>
            <w:hideMark/>
          </w:tcPr>
          <w:p w14:paraId="64BCA0B6" w14:textId="77777777" w:rsidR="0005136D" w:rsidRPr="0005136D" w:rsidRDefault="0005136D" w:rsidP="002E5C86">
            <w:pPr>
              <w:jc w:val="both"/>
              <w:rPr>
                <w:b/>
                <w:bCs/>
                <w:sz w:val="16"/>
                <w:szCs w:val="16"/>
              </w:rPr>
            </w:pPr>
            <w:r w:rsidRPr="0005136D">
              <w:rPr>
                <w:b/>
                <w:bCs/>
                <w:sz w:val="16"/>
                <w:szCs w:val="16"/>
              </w:rPr>
              <w:t>10η</w:t>
            </w:r>
          </w:p>
        </w:tc>
        <w:tc>
          <w:tcPr>
            <w:tcW w:w="1135" w:type="dxa"/>
            <w:noWrap/>
            <w:hideMark/>
          </w:tcPr>
          <w:p w14:paraId="336E5BD5" w14:textId="77777777" w:rsidR="0005136D" w:rsidRPr="0005136D" w:rsidRDefault="0005136D" w:rsidP="002E5C86">
            <w:pPr>
              <w:jc w:val="both"/>
              <w:rPr>
                <w:sz w:val="16"/>
                <w:szCs w:val="16"/>
              </w:rPr>
            </w:pPr>
            <w:r w:rsidRPr="0005136D">
              <w:rPr>
                <w:sz w:val="16"/>
                <w:szCs w:val="16"/>
              </w:rPr>
              <w:t>Creteil</w:t>
            </w:r>
          </w:p>
        </w:tc>
        <w:tc>
          <w:tcPr>
            <w:tcW w:w="986" w:type="dxa"/>
            <w:noWrap/>
            <w:hideMark/>
          </w:tcPr>
          <w:p w14:paraId="2BC5BB91" w14:textId="77777777" w:rsidR="0005136D" w:rsidRPr="0005136D" w:rsidRDefault="0005136D" w:rsidP="002E5C86">
            <w:pPr>
              <w:jc w:val="both"/>
              <w:rPr>
                <w:sz w:val="16"/>
                <w:szCs w:val="16"/>
              </w:rPr>
            </w:pPr>
            <w:r w:rsidRPr="0005136D">
              <w:rPr>
                <w:sz w:val="16"/>
                <w:szCs w:val="16"/>
              </w:rPr>
              <w:t>91.451</w:t>
            </w:r>
          </w:p>
        </w:tc>
        <w:tc>
          <w:tcPr>
            <w:tcW w:w="1044" w:type="dxa"/>
            <w:noWrap/>
            <w:hideMark/>
          </w:tcPr>
          <w:p w14:paraId="5BB98490" w14:textId="77777777" w:rsidR="0005136D" w:rsidRPr="0005136D" w:rsidRDefault="0005136D" w:rsidP="002E5C86">
            <w:pPr>
              <w:jc w:val="both"/>
              <w:rPr>
                <w:sz w:val="16"/>
                <w:szCs w:val="16"/>
              </w:rPr>
            </w:pPr>
            <w:r w:rsidRPr="0005136D">
              <w:rPr>
                <w:sz w:val="16"/>
                <w:szCs w:val="16"/>
              </w:rPr>
              <w:t xml:space="preserve">1.760 € </w:t>
            </w:r>
            <w:r w:rsidRPr="0005136D">
              <w:rPr>
                <w:rFonts w:ascii="Arial" w:hAnsi="Arial" w:cs="Arial"/>
                <w:sz w:val="16"/>
                <w:szCs w:val="16"/>
              </w:rPr>
              <w:t>▼</w:t>
            </w:r>
            <w:r w:rsidRPr="0005136D">
              <w:rPr>
                <w:sz w:val="16"/>
                <w:szCs w:val="16"/>
              </w:rPr>
              <w:t xml:space="preserve"> </w:t>
            </w:r>
          </w:p>
        </w:tc>
        <w:tc>
          <w:tcPr>
            <w:tcW w:w="1071" w:type="dxa"/>
            <w:noWrap/>
            <w:hideMark/>
          </w:tcPr>
          <w:p w14:paraId="771F6ED0" w14:textId="77777777" w:rsidR="0005136D" w:rsidRPr="0005136D" w:rsidRDefault="0005136D" w:rsidP="002E5C86">
            <w:pPr>
              <w:jc w:val="both"/>
              <w:rPr>
                <w:sz w:val="16"/>
                <w:szCs w:val="16"/>
              </w:rPr>
            </w:pPr>
            <w:r w:rsidRPr="0005136D">
              <w:rPr>
                <w:sz w:val="16"/>
                <w:szCs w:val="16"/>
              </w:rPr>
              <w:t xml:space="preserve">1.001 € </w:t>
            </w:r>
            <w:r w:rsidRPr="0005136D">
              <w:rPr>
                <w:rFonts w:ascii="Arial" w:hAnsi="Arial" w:cs="Arial"/>
                <w:sz w:val="16"/>
                <w:szCs w:val="16"/>
              </w:rPr>
              <w:t>▼</w:t>
            </w:r>
            <w:r w:rsidRPr="0005136D">
              <w:rPr>
                <w:sz w:val="16"/>
                <w:szCs w:val="16"/>
              </w:rPr>
              <w:t xml:space="preserve"> </w:t>
            </w:r>
          </w:p>
        </w:tc>
        <w:tc>
          <w:tcPr>
            <w:tcW w:w="883" w:type="dxa"/>
            <w:noWrap/>
            <w:hideMark/>
          </w:tcPr>
          <w:p w14:paraId="0BEB0DFD" w14:textId="77777777" w:rsidR="0005136D" w:rsidRPr="0005136D" w:rsidRDefault="0005136D" w:rsidP="002E5C86">
            <w:pPr>
              <w:jc w:val="both"/>
              <w:rPr>
                <w:sz w:val="16"/>
                <w:szCs w:val="16"/>
              </w:rPr>
            </w:pPr>
            <w:r w:rsidRPr="0005136D">
              <w:rPr>
                <w:sz w:val="16"/>
                <w:szCs w:val="16"/>
              </w:rPr>
              <w:t>608 €</w:t>
            </w:r>
          </w:p>
        </w:tc>
        <w:tc>
          <w:tcPr>
            <w:tcW w:w="1119" w:type="dxa"/>
            <w:noWrap/>
            <w:hideMark/>
          </w:tcPr>
          <w:p w14:paraId="53845017" w14:textId="77777777" w:rsidR="0005136D" w:rsidRPr="0005136D" w:rsidRDefault="0005136D" w:rsidP="002E5C86">
            <w:pPr>
              <w:jc w:val="both"/>
              <w:rPr>
                <w:sz w:val="16"/>
                <w:szCs w:val="16"/>
              </w:rPr>
            </w:pPr>
            <w:r w:rsidRPr="0005136D">
              <w:rPr>
                <w:sz w:val="16"/>
                <w:szCs w:val="16"/>
              </w:rPr>
              <w:t xml:space="preserve">2.137 € </w:t>
            </w:r>
            <w:r w:rsidRPr="0005136D">
              <w:rPr>
                <w:rFonts w:ascii="Arial" w:hAnsi="Arial" w:cs="Arial"/>
                <w:sz w:val="16"/>
                <w:szCs w:val="16"/>
              </w:rPr>
              <w:t>▼</w:t>
            </w:r>
            <w:r w:rsidRPr="0005136D">
              <w:rPr>
                <w:sz w:val="16"/>
                <w:szCs w:val="16"/>
              </w:rPr>
              <w:t xml:space="preserve"> </w:t>
            </w:r>
          </w:p>
        </w:tc>
        <w:tc>
          <w:tcPr>
            <w:tcW w:w="992" w:type="dxa"/>
            <w:noWrap/>
            <w:hideMark/>
          </w:tcPr>
          <w:p w14:paraId="16017081" w14:textId="77777777" w:rsidR="0005136D" w:rsidRPr="0005136D" w:rsidRDefault="0005136D" w:rsidP="002E5C86">
            <w:pPr>
              <w:jc w:val="both"/>
              <w:rPr>
                <w:sz w:val="16"/>
                <w:szCs w:val="16"/>
              </w:rPr>
            </w:pPr>
            <w:r w:rsidRPr="0005136D">
              <w:rPr>
                <w:sz w:val="16"/>
                <w:szCs w:val="16"/>
              </w:rPr>
              <w:t xml:space="preserve">1.380 € </w:t>
            </w:r>
            <w:r w:rsidRPr="0005136D">
              <w:rPr>
                <w:rFonts w:ascii="Arial" w:hAnsi="Arial" w:cs="Arial"/>
                <w:sz w:val="16"/>
                <w:szCs w:val="16"/>
              </w:rPr>
              <w:t>▲</w:t>
            </w:r>
            <w:r w:rsidRPr="0005136D">
              <w:rPr>
                <w:sz w:val="16"/>
                <w:szCs w:val="16"/>
              </w:rPr>
              <w:t xml:space="preserve"> </w:t>
            </w:r>
          </w:p>
        </w:tc>
        <w:tc>
          <w:tcPr>
            <w:tcW w:w="1125" w:type="dxa"/>
            <w:noWrap/>
            <w:hideMark/>
          </w:tcPr>
          <w:p w14:paraId="5045B8CA" w14:textId="77777777" w:rsidR="0005136D" w:rsidRPr="0005136D" w:rsidRDefault="0005136D" w:rsidP="002E5C86">
            <w:pPr>
              <w:jc w:val="both"/>
              <w:rPr>
                <w:sz w:val="16"/>
                <w:szCs w:val="16"/>
              </w:rPr>
            </w:pPr>
            <w:r w:rsidRPr="0005136D">
              <w:rPr>
                <w:sz w:val="16"/>
                <w:szCs w:val="16"/>
              </w:rPr>
              <w:t xml:space="preserve">1.146 € </w:t>
            </w:r>
            <w:r w:rsidRPr="0005136D">
              <w:rPr>
                <w:rFonts w:ascii="Arial" w:hAnsi="Arial" w:cs="Arial"/>
                <w:sz w:val="16"/>
                <w:szCs w:val="16"/>
              </w:rPr>
              <w:t>▲</w:t>
            </w:r>
            <w:r w:rsidRPr="0005136D">
              <w:rPr>
                <w:sz w:val="16"/>
                <w:szCs w:val="16"/>
              </w:rPr>
              <w:t xml:space="preserve"> </w:t>
            </w:r>
          </w:p>
        </w:tc>
        <w:tc>
          <w:tcPr>
            <w:tcW w:w="718" w:type="dxa"/>
            <w:noWrap/>
            <w:hideMark/>
          </w:tcPr>
          <w:p w14:paraId="1DCEF281" w14:textId="77777777" w:rsidR="0005136D" w:rsidRPr="0005136D" w:rsidRDefault="0005136D" w:rsidP="002E5C86">
            <w:pPr>
              <w:jc w:val="both"/>
              <w:rPr>
                <w:sz w:val="16"/>
                <w:szCs w:val="16"/>
              </w:rPr>
            </w:pPr>
            <w:r w:rsidRPr="0005136D">
              <w:rPr>
                <w:sz w:val="16"/>
                <w:szCs w:val="16"/>
              </w:rPr>
              <w:t>8,7</w:t>
            </w:r>
          </w:p>
        </w:tc>
        <w:tc>
          <w:tcPr>
            <w:tcW w:w="851" w:type="dxa"/>
            <w:noWrap/>
            <w:hideMark/>
          </w:tcPr>
          <w:p w14:paraId="2739FF87" w14:textId="77777777" w:rsidR="0005136D" w:rsidRPr="0005136D" w:rsidRDefault="0005136D" w:rsidP="002E5C86">
            <w:pPr>
              <w:jc w:val="both"/>
              <w:rPr>
                <w:sz w:val="16"/>
                <w:szCs w:val="16"/>
              </w:rPr>
            </w:pPr>
            <w:r w:rsidRPr="0005136D">
              <w:rPr>
                <w:sz w:val="16"/>
                <w:szCs w:val="16"/>
              </w:rPr>
              <w:t xml:space="preserve">10,7 </w:t>
            </w:r>
            <w:r w:rsidRPr="0005136D">
              <w:rPr>
                <w:rFonts w:ascii="Arial" w:hAnsi="Arial" w:cs="Arial"/>
                <w:sz w:val="16"/>
                <w:szCs w:val="16"/>
              </w:rPr>
              <w:t>▲</w:t>
            </w:r>
          </w:p>
        </w:tc>
      </w:tr>
      <w:tr w:rsidR="0005136D" w:rsidRPr="0005136D" w14:paraId="08E5D802" w14:textId="77777777" w:rsidTr="000B4D7F">
        <w:trPr>
          <w:trHeight w:val="300"/>
        </w:trPr>
        <w:tc>
          <w:tcPr>
            <w:tcW w:w="493" w:type="dxa"/>
            <w:noWrap/>
            <w:hideMark/>
          </w:tcPr>
          <w:p w14:paraId="3C8FDAF1" w14:textId="77777777" w:rsidR="0005136D" w:rsidRPr="0005136D" w:rsidRDefault="0005136D" w:rsidP="002E5C86">
            <w:pPr>
              <w:jc w:val="both"/>
              <w:rPr>
                <w:b/>
                <w:bCs/>
                <w:sz w:val="16"/>
                <w:szCs w:val="16"/>
              </w:rPr>
            </w:pPr>
            <w:r w:rsidRPr="0005136D">
              <w:rPr>
                <w:b/>
                <w:bCs/>
                <w:sz w:val="16"/>
                <w:szCs w:val="16"/>
              </w:rPr>
              <w:t>11η</w:t>
            </w:r>
          </w:p>
        </w:tc>
        <w:tc>
          <w:tcPr>
            <w:tcW w:w="1135" w:type="dxa"/>
            <w:noWrap/>
            <w:hideMark/>
          </w:tcPr>
          <w:p w14:paraId="75CF130F" w14:textId="77777777" w:rsidR="0005136D" w:rsidRPr="0005136D" w:rsidRDefault="0005136D" w:rsidP="002E5C86">
            <w:pPr>
              <w:jc w:val="both"/>
              <w:rPr>
                <w:sz w:val="16"/>
                <w:szCs w:val="16"/>
              </w:rPr>
            </w:pPr>
            <w:r w:rsidRPr="0005136D">
              <w:rPr>
                <w:sz w:val="16"/>
                <w:szCs w:val="16"/>
              </w:rPr>
              <w:t>Poitiers</w:t>
            </w:r>
          </w:p>
        </w:tc>
        <w:tc>
          <w:tcPr>
            <w:tcW w:w="986" w:type="dxa"/>
            <w:noWrap/>
            <w:hideMark/>
          </w:tcPr>
          <w:p w14:paraId="241B198B" w14:textId="77777777" w:rsidR="0005136D" w:rsidRPr="0005136D" w:rsidRDefault="0005136D" w:rsidP="002E5C86">
            <w:pPr>
              <w:jc w:val="both"/>
              <w:rPr>
                <w:sz w:val="16"/>
                <w:szCs w:val="16"/>
              </w:rPr>
            </w:pPr>
            <w:r w:rsidRPr="0005136D">
              <w:rPr>
                <w:sz w:val="16"/>
                <w:szCs w:val="16"/>
              </w:rPr>
              <w:t>90.559</w:t>
            </w:r>
          </w:p>
        </w:tc>
        <w:tc>
          <w:tcPr>
            <w:tcW w:w="1044" w:type="dxa"/>
            <w:noWrap/>
            <w:hideMark/>
          </w:tcPr>
          <w:p w14:paraId="3EAF9CF9" w14:textId="77777777" w:rsidR="0005136D" w:rsidRPr="0005136D" w:rsidRDefault="0005136D" w:rsidP="002E5C86">
            <w:pPr>
              <w:jc w:val="both"/>
              <w:rPr>
                <w:sz w:val="16"/>
                <w:szCs w:val="16"/>
              </w:rPr>
            </w:pPr>
            <w:r w:rsidRPr="0005136D">
              <w:rPr>
                <w:sz w:val="16"/>
                <w:szCs w:val="16"/>
              </w:rPr>
              <w:t xml:space="preserve">1.750 € </w:t>
            </w:r>
            <w:r w:rsidRPr="0005136D">
              <w:rPr>
                <w:rFonts w:ascii="Arial" w:hAnsi="Arial" w:cs="Arial"/>
                <w:sz w:val="16"/>
                <w:szCs w:val="16"/>
              </w:rPr>
              <w:t>▼</w:t>
            </w:r>
            <w:r w:rsidRPr="0005136D">
              <w:rPr>
                <w:sz w:val="16"/>
                <w:szCs w:val="16"/>
              </w:rPr>
              <w:t xml:space="preserve"> </w:t>
            </w:r>
          </w:p>
        </w:tc>
        <w:tc>
          <w:tcPr>
            <w:tcW w:w="1071" w:type="dxa"/>
            <w:noWrap/>
            <w:hideMark/>
          </w:tcPr>
          <w:p w14:paraId="7225CE20" w14:textId="77777777" w:rsidR="0005136D" w:rsidRPr="0005136D" w:rsidRDefault="0005136D" w:rsidP="002E5C86">
            <w:pPr>
              <w:jc w:val="both"/>
              <w:rPr>
                <w:sz w:val="16"/>
                <w:szCs w:val="16"/>
              </w:rPr>
            </w:pPr>
            <w:r w:rsidRPr="0005136D">
              <w:rPr>
                <w:sz w:val="16"/>
                <w:szCs w:val="16"/>
              </w:rPr>
              <w:t xml:space="preserve">731 € </w:t>
            </w:r>
            <w:r w:rsidRPr="0005136D">
              <w:rPr>
                <w:rFonts w:ascii="Arial" w:hAnsi="Arial" w:cs="Arial"/>
                <w:sz w:val="16"/>
                <w:szCs w:val="16"/>
              </w:rPr>
              <w:t>▼</w:t>
            </w:r>
            <w:r w:rsidRPr="0005136D">
              <w:rPr>
                <w:sz w:val="16"/>
                <w:szCs w:val="16"/>
              </w:rPr>
              <w:t xml:space="preserve"> </w:t>
            </w:r>
          </w:p>
        </w:tc>
        <w:tc>
          <w:tcPr>
            <w:tcW w:w="883" w:type="dxa"/>
            <w:noWrap/>
            <w:hideMark/>
          </w:tcPr>
          <w:p w14:paraId="2F61A161" w14:textId="77777777" w:rsidR="0005136D" w:rsidRPr="0005136D" w:rsidRDefault="0005136D" w:rsidP="002E5C86">
            <w:pPr>
              <w:jc w:val="both"/>
              <w:rPr>
                <w:sz w:val="16"/>
                <w:szCs w:val="16"/>
              </w:rPr>
            </w:pPr>
            <w:r w:rsidRPr="0005136D">
              <w:rPr>
                <w:sz w:val="16"/>
                <w:szCs w:val="16"/>
              </w:rPr>
              <w:t>694 €</w:t>
            </w:r>
          </w:p>
        </w:tc>
        <w:tc>
          <w:tcPr>
            <w:tcW w:w="1119" w:type="dxa"/>
            <w:noWrap/>
            <w:hideMark/>
          </w:tcPr>
          <w:p w14:paraId="4F78D48A" w14:textId="77777777" w:rsidR="0005136D" w:rsidRPr="0005136D" w:rsidRDefault="0005136D" w:rsidP="002E5C86">
            <w:pPr>
              <w:jc w:val="both"/>
              <w:rPr>
                <w:sz w:val="16"/>
                <w:szCs w:val="16"/>
              </w:rPr>
            </w:pPr>
            <w:r w:rsidRPr="0005136D">
              <w:rPr>
                <w:sz w:val="16"/>
                <w:szCs w:val="16"/>
              </w:rPr>
              <w:t xml:space="preserve">2.312 € </w:t>
            </w:r>
            <w:r w:rsidRPr="0005136D">
              <w:rPr>
                <w:rFonts w:ascii="Arial" w:hAnsi="Arial" w:cs="Arial"/>
                <w:sz w:val="16"/>
                <w:szCs w:val="16"/>
              </w:rPr>
              <w:t>▼</w:t>
            </w:r>
            <w:r w:rsidRPr="0005136D">
              <w:rPr>
                <w:sz w:val="16"/>
                <w:szCs w:val="16"/>
              </w:rPr>
              <w:t xml:space="preserve"> </w:t>
            </w:r>
          </w:p>
        </w:tc>
        <w:tc>
          <w:tcPr>
            <w:tcW w:w="992" w:type="dxa"/>
            <w:noWrap/>
            <w:hideMark/>
          </w:tcPr>
          <w:p w14:paraId="697E84DA" w14:textId="77777777" w:rsidR="0005136D" w:rsidRPr="0005136D" w:rsidRDefault="0005136D" w:rsidP="002E5C86">
            <w:pPr>
              <w:jc w:val="both"/>
              <w:rPr>
                <w:sz w:val="16"/>
                <w:szCs w:val="16"/>
              </w:rPr>
            </w:pPr>
            <w:r w:rsidRPr="0005136D">
              <w:rPr>
                <w:sz w:val="16"/>
                <w:szCs w:val="16"/>
              </w:rPr>
              <w:t xml:space="preserve">1.419 € </w:t>
            </w:r>
            <w:r w:rsidRPr="0005136D">
              <w:rPr>
                <w:rFonts w:ascii="Arial" w:hAnsi="Arial" w:cs="Arial"/>
                <w:sz w:val="16"/>
                <w:szCs w:val="16"/>
              </w:rPr>
              <w:t>▲</w:t>
            </w:r>
            <w:r w:rsidRPr="0005136D">
              <w:rPr>
                <w:sz w:val="16"/>
                <w:szCs w:val="16"/>
              </w:rPr>
              <w:t xml:space="preserve"> </w:t>
            </w:r>
          </w:p>
        </w:tc>
        <w:tc>
          <w:tcPr>
            <w:tcW w:w="1125" w:type="dxa"/>
            <w:noWrap/>
            <w:hideMark/>
          </w:tcPr>
          <w:p w14:paraId="35BB8D6A" w14:textId="77777777" w:rsidR="0005136D" w:rsidRPr="0005136D" w:rsidRDefault="0005136D" w:rsidP="002E5C86">
            <w:pPr>
              <w:jc w:val="both"/>
              <w:rPr>
                <w:sz w:val="16"/>
                <w:szCs w:val="16"/>
              </w:rPr>
            </w:pPr>
            <w:r w:rsidRPr="0005136D">
              <w:rPr>
                <w:sz w:val="16"/>
                <w:szCs w:val="16"/>
              </w:rPr>
              <w:t xml:space="preserve">979 € </w:t>
            </w:r>
            <w:r w:rsidRPr="0005136D">
              <w:rPr>
                <w:rFonts w:ascii="Arial" w:hAnsi="Arial" w:cs="Arial"/>
                <w:sz w:val="16"/>
                <w:szCs w:val="16"/>
              </w:rPr>
              <w:t>▲</w:t>
            </w:r>
            <w:r w:rsidRPr="0005136D">
              <w:rPr>
                <w:sz w:val="16"/>
                <w:szCs w:val="16"/>
              </w:rPr>
              <w:t xml:space="preserve"> </w:t>
            </w:r>
          </w:p>
        </w:tc>
        <w:tc>
          <w:tcPr>
            <w:tcW w:w="718" w:type="dxa"/>
            <w:noWrap/>
            <w:hideMark/>
          </w:tcPr>
          <w:p w14:paraId="772CFCC3" w14:textId="77777777" w:rsidR="0005136D" w:rsidRPr="0005136D" w:rsidRDefault="0005136D" w:rsidP="002E5C86">
            <w:pPr>
              <w:jc w:val="both"/>
              <w:rPr>
                <w:sz w:val="16"/>
                <w:szCs w:val="16"/>
              </w:rPr>
            </w:pPr>
            <w:r w:rsidRPr="0005136D">
              <w:rPr>
                <w:sz w:val="16"/>
                <w:szCs w:val="16"/>
              </w:rPr>
              <w:t>10,6</w:t>
            </w:r>
          </w:p>
        </w:tc>
        <w:tc>
          <w:tcPr>
            <w:tcW w:w="851" w:type="dxa"/>
            <w:noWrap/>
            <w:hideMark/>
          </w:tcPr>
          <w:p w14:paraId="13E9BC34" w14:textId="77777777" w:rsidR="0005136D" w:rsidRPr="0005136D" w:rsidRDefault="0005136D" w:rsidP="002E5C86">
            <w:pPr>
              <w:jc w:val="both"/>
              <w:rPr>
                <w:sz w:val="16"/>
                <w:szCs w:val="16"/>
              </w:rPr>
            </w:pPr>
            <w:r w:rsidRPr="0005136D">
              <w:rPr>
                <w:sz w:val="16"/>
                <w:szCs w:val="16"/>
              </w:rPr>
              <w:t>10,7</w:t>
            </w:r>
            <w:r w:rsidRPr="0005136D">
              <w:rPr>
                <w:rFonts w:ascii="Arial" w:hAnsi="Arial" w:cs="Arial"/>
                <w:sz w:val="16"/>
                <w:szCs w:val="16"/>
              </w:rPr>
              <w:t>▼</w:t>
            </w:r>
          </w:p>
        </w:tc>
      </w:tr>
      <w:tr w:rsidR="0005136D" w:rsidRPr="0005136D" w14:paraId="7724C346" w14:textId="77777777" w:rsidTr="000B4D7F">
        <w:trPr>
          <w:trHeight w:val="300"/>
        </w:trPr>
        <w:tc>
          <w:tcPr>
            <w:tcW w:w="493" w:type="dxa"/>
            <w:noWrap/>
            <w:hideMark/>
          </w:tcPr>
          <w:p w14:paraId="749C7248" w14:textId="77777777" w:rsidR="0005136D" w:rsidRPr="0005136D" w:rsidRDefault="0005136D" w:rsidP="002E5C86">
            <w:pPr>
              <w:jc w:val="both"/>
              <w:rPr>
                <w:b/>
                <w:bCs/>
                <w:sz w:val="16"/>
                <w:szCs w:val="16"/>
              </w:rPr>
            </w:pPr>
            <w:r w:rsidRPr="0005136D">
              <w:rPr>
                <w:b/>
                <w:bCs/>
                <w:sz w:val="16"/>
                <w:szCs w:val="16"/>
              </w:rPr>
              <w:t>12η</w:t>
            </w:r>
          </w:p>
        </w:tc>
        <w:tc>
          <w:tcPr>
            <w:tcW w:w="1135" w:type="dxa"/>
            <w:noWrap/>
            <w:hideMark/>
          </w:tcPr>
          <w:p w14:paraId="30D91EC8" w14:textId="77777777" w:rsidR="0005136D" w:rsidRPr="0005136D" w:rsidRDefault="0005136D" w:rsidP="002E5C86">
            <w:pPr>
              <w:jc w:val="both"/>
              <w:rPr>
                <w:sz w:val="16"/>
                <w:szCs w:val="16"/>
              </w:rPr>
            </w:pPr>
            <w:r w:rsidRPr="0005136D">
              <w:rPr>
                <w:sz w:val="16"/>
                <w:szCs w:val="16"/>
              </w:rPr>
              <w:t>Saint-Pierre</w:t>
            </w:r>
          </w:p>
        </w:tc>
        <w:tc>
          <w:tcPr>
            <w:tcW w:w="986" w:type="dxa"/>
            <w:noWrap/>
            <w:hideMark/>
          </w:tcPr>
          <w:p w14:paraId="147EA46B" w14:textId="77777777" w:rsidR="0005136D" w:rsidRPr="0005136D" w:rsidRDefault="0005136D" w:rsidP="002E5C86">
            <w:pPr>
              <w:jc w:val="both"/>
              <w:rPr>
                <w:sz w:val="16"/>
                <w:szCs w:val="16"/>
              </w:rPr>
            </w:pPr>
            <w:r w:rsidRPr="0005136D">
              <w:rPr>
                <w:sz w:val="16"/>
                <w:szCs w:val="16"/>
              </w:rPr>
              <w:t>85.011</w:t>
            </w:r>
          </w:p>
        </w:tc>
        <w:tc>
          <w:tcPr>
            <w:tcW w:w="1044" w:type="dxa"/>
            <w:noWrap/>
            <w:hideMark/>
          </w:tcPr>
          <w:p w14:paraId="59765477" w14:textId="77777777" w:rsidR="0005136D" w:rsidRPr="0005136D" w:rsidRDefault="0005136D" w:rsidP="002E5C86">
            <w:pPr>
              <w:jc w:val="both"/>
              <w:rPr>
                <w:sz w:val="16"/>
                <w:szCs w:val="16"/>
              </w:rPr>
            </w:pPr>
            <w:r w:rsidRPr="0005136D">
              <w:rPr>
                <w:sz w:val="16"/>
                <w:szCs w:val="16"/>
              </w:rPr>
              <w:t xml:space="preserve">1.927 € </w:t>
            </w:r>
            <w:r w:rsidRPr="0005136D">
              <w:rPr>
                <w:rFonts w:ascii="Arial" w:hAnsi="Arial" w:cs="Arial"/>
                <w:sz w:val="16"/>
                <w:szCs w:val="16"/>
              </w:rPr>
              <w:t>▲</w:t>
            </w:r>
            <w:r w:rsidRPr="0005136D">
              <w:rPr>
                <w:sz w:val="16"/>
                <w:szCs w:val="16"/>
              </w:rPr>
              <w:t xml:space="preserve"> </w:t>
            </w:r>
          </w:p>
        </w:tc>
        <w:tc>
          <w:tcPr>
            <w:tcW w:w="1071" w:type="dxa"/>
            <w:noWrap/>
            <w:hideMark/>
          </w:tcPr>
          <w:p w14:paraId="2B9350E4" w14:textId="77777777" w:rsidR="0005136D" w:rsidRPr="0005136D" w:rsidRDefault="0005136D" w:rsidP="002E5C86">
            <w:pPr>
              <w:jc w:val="both"/>
              <w:rPr>
                <w:sz w:val="16"/>
                <w:szCs w:val="16"/>
              </w:rPr>
            </w:pPr>
            <w:r w:rsidRPr="0005136D">
              <w:rPr>
                <w:sz w:val="16"/>
                <w:szCs w:val="16"/>
              </w:rPr>
              <w:t xml:space="preserve">1.109 € </w:t>
            </w:r>
            <w:r w:rsidRPr="0005136D">
              <w:rPr>
                <w:rFonts w:ascii="Arial" w:hAnsi="Arial" w:cs="Arial"/>
                <w:sz w:val="16"/>
                <w:szCs w:val="16"/>
              </w:rPr>
              <w:t>▲</w:t>
            </w:r>
            <w:r w:rsidRPr="0005136D">
              <w:rPr>
                <w:sz w:val="16"/>
                <w:szCs w:val="16"/>
              </w:rPr>
              <w:t xml:space="preserve"> </w:t>
            </w:r>
          </w:p>
        </w:tc>
        <w:tc>
          <w:tcPr>
            <w:tcW w:w="883" w:type="dxa"/>
            <w:noWrap/>
            <w:hideMark/>
          </w:tcPr>
          <w:p w14:paraId="4D9317BD" w14:textId="77777777" w:rsidR="0005136D" w:rsidRPr="0005136D" w:rsidRDefault="0005136D" w:rsidP="002E5C86">
            <w:pPr>
              <w:jc w:val="both"/>
              <w:rPr>
                <w:sz w:val="16"/>
                <w:szCs w:val="16"/>
              </w:rPr>
            </w:pPr>
            <w:r w:rsidRPr="0005136D">
              <w:rPr>
                <w:sz w:val="16"/>
                <w:szCs w:val="16"/>
              </w:rPr>
              <w:t>708 €</w:t>
            </w:r>
          </w:p>
        </w:tc>
        <w:tc>
          <w:tcPr>
            <w:tcW w:w="1119" w:type="dxa"/>
            <w:noWrap/>
            <w:hideMark/>
          </w:tcPr>
          <w:p w14:paraId="1F02907E" w14:textId="77777777" w:rsidR="0005136D" w:rsidRPr="0005136D" w:rsidRDefault="0005136D" w:rsidP="002E5C86">
            <w:pPr>
              <w:jc w:val="both"/>
              <w:rPr>
                <w:sz w:val="16"/>
                <w:szCs w:val="16"/>
              </w:rPr>
            </w:pPr>
            <w:r w:rsidRPr="0005136D">
              <w:rPr>
                <w:sz w:val="16"/>
                <w:szCs w:val="16"/>
              </w:rPr>
              <w:t xml:space="preserve">2.238 € </w:t>
            </w:r>
            <w:r w:rsidRPr="0005136D">
              <w:rPr>
                <w:rFonts w:ascii="Arial" w:hAnsi="Arial" w:cs="Arial"/>
                <w:sz w:val="16"/>
                <w:szCs w:val="16"/>
              </w:rPr>
              <w:t>▲</w:t>
            </w:r>
            <w:r w:rsidRPr="0005136D">
              <w:rPr>
                <w:sz w:val="16"/>
                <w:szCs w:val="16"/>
              </w:rPr>
              <w:t xml:space="preserve"> </w:t>
            </w:r>
          </w:p>
        </w:tc>
        <w:tc>
          <w:tcPr>
            <w:tcW w:w="992" w:type="dxa"/>
            <w:noWrap/>
            <w:hideMark/>
          </w:tcPr>
          <w:p w14:paraId="406DFBA7" w14:textId="77777777" w:rsidR="0005136D" w:rsidRPr="0005136D" w:rsidRDefault="0005136D" w:rsidP="002E5C86">
            <w:pPr>
              <w:jc w:val="both"/>
              <w:rPr>
                <w:sz w:val="16"/>
                <w:szCs w:val="16"/>
              </w:rPr>
            </w:pPr>
            <w:r w:rsidRPr="0005136D">
              <w:rPr>
                <w:sz w:val="16"/>
                <w:szCs w:val="16"/>
              </w:rPr>
              <w:t xml:space="preserve">1.558 € </w:t>
            </w:r>
            <w:r w:rsidRPr="0005136D">
              <w:rPr>
                <w:rFonts w:ascii="Arial" w:hAnsi="Arial" w:cs="Arial"/>
                <w:sz w:val="16"/>
                <w:szCs w:val="16"/>
              </w:rPr>
              <w:t>▲</w:t>
            </w:r>
            <w:r w:rsidRPr="0005136D">
              <w:rPr>
                <w:sz w:val="16"/>
                <w:szCs w:val="16"/>
              </w:rPr>
              <w:t xml:space="preserve"> </w:t>
            </w:r>
          </w:p>
        </w:tc>
        <w:tc>
          <w:tcPr>
            <w:tcW w:w="1125" w:type="dxa"/>
            <w:noWrap/>
            <w:hideMark/>
          </w:tcPr>
          <w:p w14:paraId="565C1341" w14:textId="77777777" w:rsidR="0005136D" w:rsidRPr="0005136D" w:rsidRDefault="0005136D" w:rsidP="002E5C86">
            <w:pPr>
              <w:jc w:val="both"/>
              <w:rPr>
                <w:sz w:val="16"/>
                <w:szCs w:val="16"/>
              </w:rPr>
            </w:pPr>
            <w:r w:rsidRPr="0005136D">
              <w:rPr>
                <w:sz w:val="16"/>
                <w:szCs w:val="16"/>
              </w:rPr>
              <w:t xml:space="preserve">778 € </w:t>
            </w:r>
            <w:r w:rsidRPr="0005136D">
              <w:rPr>
                <w:rFonts w:ascii="Arial" w:hAnsi="Arial" w:cs="Arial"/>
                <w:sz w:val="16"/>
                <w:szCs w:val="16"/>
              </w:rPr>
              <w:t>▲</w:t>
            </w:r>
            <w:r w:rsidRPr="0005136D">
              <w:rPr>
                <w:sz w:val="16"/>
                <w:szCs w:val="16"/>
              </w:rPr>
              <w:t xml:space="preserve"> </w:t>
            </w:r>
          </w:p>
        </w:tc>
        <w:tc>
          <w:tcPr>
            <w:tcW w:w="718" w:type="dxa"/>
            <w:noWrap/>
            <w:hideMark/>
          </w:tcPr>
          <w:p w14:paraId="255B796F" w14:textId="77777777" w:rsidR="0005136D" w:rsidRPr="0005136D" w:rsidRDefault="0005136D" w:rsidP="002E5C86">
            <w:pPr>
              <w:jc w:val="both"/>
              <w:rPr>
                <w:sz w:val="16"/>
                <w:szCs w:val="16"/>
              </w:rPr>
            </w:pPr>
            <w:r w:rsidRPr="0005136D">
              <w:rPr>
                <w:sz w:val="16"/>
                <w:szCs w:val="16"/>
              </w:rPr>
              <w:t>11</w:t>
            </w:r>
          </w:p>
        </w:tc>
        <w:tc>
          <w:tcPr>
            <w:tcW w:w="851" w:type="dxa"/>
            <w:noWrap/>
            <w:hideMark/>
          </w:tcPr>
          <w:p w14:paraId="414E627A" w14:textId="77777777" w:rsidR="0005136D" w:rsidRPr="0005136D" w:rsidRDefault="0005136D" w:rsidP="002E5C86">
            <w:pPr>
              <w:jc w:val="both"/>
              <w:rPr>
                <w:sz w:val="16"/>
                <w:szCs w:val="16"/>
              </w:rPr>
            </w:pPr>
            <w:r w:rsidRPr="0005136D">
              <w:rPr>
                <w:sz w:val="16"/>
                <w:szCs w:val="16"/>
              </w:rPr>
              <w:t xml:space="preserve">10,1 </w:t>
            </w:r>
            <w:r w:rsidRPr="0005136D">
              <w:rPr>
                <w:rFonts w:ascii="Arial" w:hAnsi="Arial" w:cs="Arial"/>
                <w:sz w:val="16"/>
                <w:szCs w:val="16"/>
              </w:rPr>
              <w:t>▼</w:t>
            </w:r>
          </w:p>
        </w:tc>
      </w:tr>
      <w:tr w:rsidR="0005136D" w:rsidRPr="0005136D" w14:paraId="4C7D0707" w14:textId="77777777" w:rsidTr="000B4D7F">
        <w:trPr>
          <w:trHeight w:val="300"/>
        </w:trPr>
        <w:tc>
          <w:tcPr>
            <w:tcW w:w="493" w:type="dxa"/>
            <w:noWrap/>
            <w:hideMark/>
          </w:tcPr>
          <w:p w14:paraId="58645647" w14:textId="77777777" w:rsidR="0005136D" w:rsidRPr="0005136D" w:rsidRDefault="0005136D" w:rsidP="002E5C86">
            <w:pPr>
              <w:jc w:val="both"/>
              <w:rPr>
                <w:b/>
                <w:bCs/>
                <w:sz w:val="16"/>
                <w:szCs w:val="16"/>
              </w:rPr>
            </w:pPr>
            <w:r w:rsidRPr="0005136D">
              <w:rPr>
                <w:b/>
                <w:bCs/>
                <w:sz w:val="16"/>
                <w:szCs w:val="16"/>
              </w:rPr>
              <w:t>13η</w:t>
            </w:r>
          </w:p>
        </w:tc>
        <w:tc>
          <w:tcPr>
            <w:tcW w:w="1135" w:type="dxa"/>
            <w:noWrap/>
            <w:hideMark/>
          </w:tcPr>
          <w:p w14:paraId="1C4ED9C1" w14:textId="77777777" w:rsidR="0005136D" w:rsidRPr="0005136D" w:rsidRDefault="0005136D" w:rsidP="002E5C86">
            <w:pPr>
              <w:jc w:val="both"/>
              <w:rPr>
                <w:sz w:val="16"/>
                <w:szCs w:val="16"/>
              </w:rPr>
            </w:pPr>
            <w:r w:rsidRPr="0005136D">
              <w:rPr>
                <w:sz w:val="16"/>
                <w:szCs w:val="16"/>
              </w:rPr>
              <w:t>Vitry-sur-Siene</w:t>
            </w:r>
          </w:p>
        </w:tc>
        <w:tc>
          <w:tcPr>
            <w:tcW w:w="986" w:type="dxa"/>
            <w:noWrap/>
            <w:hideMark/>
          </w:tcPr>
          <w:p w14:paraId="1804938A" w14:textId="77777777" w:rsidR="0005136D" w:rsidRPr="0005136D" w:rsidRDefault="0005136D" w:rsidP="002E5C86">
            <w:pPr>
              <w:jc w:val="both"/>
              <w:rPr>
                <w:sz w:val="16"/>
                <w:szCs w:val="16"/>
              </w:rPr>
            </w:pPr>
            <w:r w:rsidRPr="0005136D">
              <w:rPr>
                <w:sz w:val="16"/>
                <w:szCs w:val="16"/>
              </w:rPr>
              <w:t>93.133</w:t>
            </w:r>
          </w:p>
        </w:tc>
        <w:tc>
          <w:tcPr>
            <w:tcW w:w="1044" w:type="dxa"/>
            <w:noWrap/>
            <w:hideMark/>
          </w:tcPr>
          <w:p w14:paraId="029CC11F" w14:textId="77777777" w:rsidR="0005136D" w:rsidRPr="0005136D" w:rsidRDefault="0005136D" w:rsidP="002E5C86">
            <w:pPr>
              <w:jc w:val="both"/>
              <w:rPr>
                <w:sz w:val="16"/>
                <w:szCs w:val="16"/>
              </w:rPr>
            </w:pPr>
            <w:r w:rsidRPr="0005136D">
              <w:rPr>
                <w:sz w:val="16"/>
                <w:szCs w:val="16"/>
              </w:rPr>
              <w:t xml:space="preserve">1.868 € </w:t>
            </w:r>
            <w:r w:rsidRPr="0005136D">
              <w:rPr>
                <w:rFonts w:ascii="Arial" w:hAnsi="Arial" w:cs="Arial"/>
                <w:sz w:val="16"/>
                <w:szCs w:val="16"/>
              </w:rPr>
              <w:t>▲</w:t>
            </w:r>
            <w:r w:rsidRPr="0005136D">
              <w:rPr>
                <w:sz w:val="16"/>
                <w:szCs w:val="16"/>
              </w:rPr>
              <w:t xml:space="preserve"> </w:t>
            </w:r>
          </w:p>
        </w:tc>
        <w:tc>
          <w:tcPr>
            <w:tcW w:w="1071" w:type="dxa"/>
            <w:noWrap/>
            <w:hideMark/>
          </w:tcPr>
          <w:p w14:paraId="52A96747" w14:textId="77777777" w:rsidR="0005136D" w:rsidRPr="0005136D" w:rsidRDefault="0005136D" w:rsidP="002E5C86">
            <w:pPr>
              <w:jc w:val="both"/>
              <w:rPr>
                <w:sz w:val="16"/>
                <w:szCs w:val="16"/>
              </w:rPr>
            </w:pPr>
            <w:r w:rsidRPr="0005136D">
              <w:rPr>
                <w:sz w:val="16"/>
                <w:szCs w:val="16"/>
              </w:rPr>
              <w:t xml:space="preserve">1.083 € </w:t>
            </w:r>
            <w:r w:rsidRPr="0005136D">
              <w:rPr>
                <w:rFonts w:ascii="Arial" w:hAnsi="Arial" w:cs="Arial"/>
                <w:sz w:val="16"/>
                <w:szCs w:val="16"/>
              </w:rPr>
              <w:t>▲</w:t>
            </w:r>
            <w:r w:rsidRPr="0005136D">
              <w:rPr>
                <w:sz w:val="16"/>
                <w:szCs w:val="16"/>
              </w:rPr>
              <w:t xml:space="preserve"> </w:t>
            </w:r>
          </w:p>
        </w:tc>
        <w:tc>
          <w:tcPr>
            <w:tcW w:w="883" w:type="dxa"/>
            <w:noWrap/>
            <w:hideMark/>
          </w:tcPr>
          <w:p w14:paraId="47EBDE4B" w14:textId="77777777" w:rsidR="0005136D" w:rsidRPr="0005136D" w:rsidRDefault="0005136D" w:rsidP="002E5C86">
            <w:pPr>
              <w:jc w:val="both"/>
              <w:rPr>
                <w:sz w:val="16"/>
                <w:szCs w:val="16"/>
              </w:rPr>
            </w:pPr>
            <w:r w:rsidRPr="0005136D">
              <w:rPr>
                <w:sz w:val="16"/>
                <w:szCs w:val="16"/>
              </w:rPr>
              <w:t>407 €</w:t>
            </w:r>
          </w:p>
        </w:tc>
        <w:tc>
          <w:tcPr>
            <w:tcW w:w="1119" w:type="dxa"/>
            <w:noWrap/>
            <w:hideMark/>
          </w:tcPr>
          <w:p w14:paraId="3EBBC960" w14:textId="77777777" w:rsidR="0005136D" w:rsidRPr="0005136D" w:rsidRDefault="0005136D" w:rsidP="002E5C86">
            <w:pPr>
              <w:jc w:val="both"/>
              <w:rPr>
                <w:sz w:val="16"/>
                <w:szCs w:val="16"/>
              </w:rPr>
            </w:pPr>
            <w:r w:rsidRPr="0005136D">
              <w:rPr>
                <w:sz w:val="16"/>
                <w:szCs w:val="16"/>
              </w:rPr>
              <w:t xml:space="preserve">2.079 € </w:t>
            </w:r>
            <w:r w:rsidRPr="0005136D">
              <w:rPr>
                <w:rFonts w:ascii="Arial" w:hAnsi="Arial" w:cs="Arial"/>
                <w:sz w:val="16"/>
                <w:szCs w:val="16"/>
              </w:rPr>
              <w:t>▲</w:t>
            </w:r>
            <w:r w:rsidRPr="0005136D">
              <w:rPr>
                <w:sz w:val="16"/>
                <w:szCs w:val="16"/>
              </w:rPr>
              <w:t xml:space="preserve"> </w:t>
            </w:r>
          </w:p>
        </w:tc>
        <w:tc>
          <w:tcPr>
            <w:tcW w:w="992" w:type="dxa"/>
            <w:noWrap/>
            <w:hideMark/>
          </w:tcPr>
          <w:p w14:paraId="45293174" w14:textId="77777777" w:rsidR="0005136D" w:rsidRPr="0005136D" w:rsidRDefault="0005136D" w:rsidP="002E5C86">
            <w:pPr>
              <w:jc w:val="both"/>
              <w:rPr>
                <w:sz w:val="16"/>
                <w:szCs w:val="16"/>
              </w:rPr>
            </w:pPr>
            <w:r w:rsidRPr="0005136D">
              <w:rPr>
                <w:sz w:val="16"/>
                <w:szCs w:val="16"/>
              </w:rPr>
              <w:t xml:space="preserve">1.137 € </w:t>
            </w:r>
            <w:r w:rsidRPr="0005136D">
              <w:rPr>
                <w:rFonts w:ascii="Arial" w:hAnsi="Arial" w:cs="Arial"/>
                <w:sz w:val="16"/>
                <w:szCs w:val="16"/>
              </w:rPr>
              <w:t>▲</w:t>
            </w:r>
            <w:r w:rsidRPr="0005136D">
              <w:rPr>
                <w:sz w:val="16"/>
                <w:szCs w:val="16"/>
              </w:rPr>
              <w:t xml:space="preserve"> </w:t>
            </w:r>
          </w:p>
        </w:tc>
        <w:tc>
          <w:tcPr>
            <w:tcW w:w="1125" w:type="dxa"/>
            <w:noWrap/>
            <w:hideMark/>
          </w:tcPr>
          <w:p w14:paraId="585B1737" w14:textId="77777777" w:rsidR="0005136D" w:rsidRPr="0005136D" w:rsidRDefault="0005136D" w:rsidP="002E5C86">
            <w:pPr>
              <w:jc w:val="both"/>
              <w:rPr>
                <w:sz w:val="16"/>
                <w:szCs w:val="16"/>
              </w:rPr>
            </w:pPr>
            <w:r w:rsidRPr="0005136D">
              <w:rPr>
                <w:sz w:val="16"/>
                <w:szCs w:val="16"/>
              </w:rPr>
              <w:t xml:space="preserve">1.064 € </w:t>
            </w:r>
            <w:r w:rsidRPr="0005136D">
              <w:rPr>
                <w:rFonts w:ascii="Arial" w:hAnsi="Arial" w:cs="Arial"/>
                <w:sz w:val="16"/>
                <w:szCs w:val="16"/>
              </w:rPr>
              <w:t>▲</w:t>
            </w:r>
            <w:r w:rsidRPr="0005136D">
              <w:rPr>
                <w:sz w:val="16"/>
                <w:szCs w:val="16"/>
              </w:rPr>
              <w:t xml:space="preserve"> </w:t>
            </w:r>
          </w:p>
        </w:tc>
        <w:tc>
          <w:tcPr>
            <w:tcW w:w="718" w:type="dxa"/>
            <w:noWrap/>
            <w:hideMark/>
          </w:tcPr>
          <w:p w14:paraId="39967E49" w14:textId="77777777" w:rsidR="0005136D" w:rsidRPr="0005136D" w:rsidRDefault="0005136D" w:rsidP="002E5C86">
            <w:pPr>
              <w:jc w:val="both"/>
              <w:rPr>
                <w:sz w:val="16"/>
                <w:szCs w:val="16"/>
              </w:rPr>
            </w:pPr>
            <w:r w:rsidRPr="0005136D">
              <w:rPr>
                <w:sz w:val="16"/>
                <w:szCs w:val="16"/>
              </w:rPr>
              <w:t>11,6</w:t>
            </w:r>
          </w:p>
        </w:tc>
        <w:tc>
          <w:tcPr>
            <w:tcW w:w="851" w:type="dxa"/>
            <w:noWrap/>
            <w:hideMark/>
          </w:tcPr>
          <w:p w14:paraId="5D77802C" w14:textId="77777777" w:rsidR="0005136D" w:rsidRPr="0005136D" w:rsidRDefault="0005136D" w:rsidP="002E5C86">
            <w:pPr>
              <w:jc w:val="both"/>
              <w:rPr>
                <w:sz w:val="16"/>
                <w:szCs w:val="16"/>
              </w:rPr>
            </w:pPr>
            <w:r w:rsidRPr="0005136D">
              <w:rPr>
                <w:sz w:val="16"/>
                <w:szCs w:val="16"/>
              </w:rPr>
              <w:t xml:space="preserve">9,8 </w:t>
            </w:r>
            <w:r w:rsidRPr="0005136D">
              <w:rPr>
                <w:rFonts w:ascii="Arial" w:hAnsi="Arial" w:cs="Arial"/>
                <w:sz w:val="16"/>
                <w:szCs w:val="16"/>
              </w:rPr>
              <w:t>▼</w:t>
            </w:r>
          </w:p>
        </w:tc>
      </w:tr>
      <w:tr w:rsidR="0005136D" w:rsidRPr="0005136D" w14:paraId="34D74D46" w14:textId="77777777" w:rsidTr="000B4D7F">
        <w:trPr>
          <w:trHeight w:val="300"/>
        </w:trPr>
        <w:tc>
          <w:tcPr>
            <w:tcW w:w="493" w:type="dxa"/>
            <w:noWrap/>
            <w:hideMark/>
          </w:tcPr>
          <w:p w14:paraId="738378B9" w14:textId="77777777" w:rsidR="0005136D" w:rsidRPr="0005136D" w:rsidRDefault="0005136D" w:rsidP="002E5C86">
            <w:pPr>
              <w:jc w:val="both"/>
              <w:rPr>
                <w:b/>
                <w:bCs/>
                <w:sz w:val="16"/>
                <w:szCs w:val="16"/>
              </w:rPr>
            </w:pPr>
            <w:r w:rsidRPr="0005136D">
              <w:rPr>
                <w:b/>
                <w:bCs/>
                <w:sz w:val="16"/>
                <w:szCs w:val="16"/>
              </w:rPr>
              <w:t>14η</w:t>
            </w:r>
          </w:p>
        </w:tc>
        <w:tc>
          <w:tcPr>
            <w:tcW w:w="1135" w:type="dxa"/>
            <w:noWrap/>
            <w:hideMark/>
          </w:tcPr>
          <w:p w14:paraId="15BB419A" w14:textId="77777777" w:rsidR="0005136D" w:rsidRPr="0005136D" w:rsidRDefault="0005136D" w:rsidP="002E5C86">
            <w:pPr>
              <w:jc w:val="both"/>
              <w:rPr>
                <w:sz w:val="16"/>
                <w:szCs w:val="16"/>
              </w:rPr>
            </w:pPr>
            <w:r w:rsidRPr="0005136D">
              <w:rPr>
                <w:sz w:val="16"/>
                <w:szCs w:val="16"/>
              </w:rPr>
              <w:t>Aubervilliers</w:t>
            </w:r>
          </w:p>
        </w:tc>
        <w:tc>
          <w:tcPr>
            <w:tcW w:w="986" w:type="dxa"/>
            <w:noWrap/>
            <w:hideMark/>
          </w:tcPr>
          <w:p w14:paraId="4BD0761B" w14:textId="77777777" w:rsidR="0005136D" w:rsidRPr="0005136D" w:rsidRDefault="0005136D" w:rsidP="002E5C86">
            <w:pPr>
              <w:jc w:val="both"/>
              <w:rPr>
                <w:sz w:val="16"/>
                <w:szCs w:val="16"/>
              </w:rPr>
            </w:pPr>
            <w:r w:rsidRPr="0005136D">
              <w:rPr>
                <w:sz w:val="16"/>
                <w:szCs w:val="16"/>
              </w:rPr>
              <w:t>84.327</w:t>
            </w:r>
          </w:p>
        </w:tc>
        <w:tc>
          <w:tcPr>
            <w:tcW w:w="1044" w:type="dxa"/>
            <w:noWrap/>
            <w:hideMark/>
          </w:tcPr>
          <w:p w14:paraId="174FB663" w14:textId="77777777" w:rsidR="0005136D" w:rsidRPr="0005136D" w:rsidRDefault="0005136D" w:rsidP="002E5C86">
            <w:pPr>
              <w:jc w:val="both"/>
              <w:rPr>
                <w:sz w:val="16"/>
                <w:szCs w:val="16"/>
              </w:rPr>
            </w:pPr>
            <w:r w:rsidRPr="0005136D">
              <w:rPr>
                <w:sz w:val="16"/>
                <w:szCs w:val="16"/>
              </w:rPr>
              <w:t xml:space="preserve">1.821 € </w:t>
            </w:r>
            <w:r w:rsidRPr="0005136D">
              <w:rPr>
                <w:rFonts w:ascii="Arial" w:hAnsi="Arial" w:cs="Arial"/>
                <w:sz w:val="16"/>
                <w:szCs w:val="16"/>
              </w:rPr>
              <w:t>▼</w:t>
            </w:r>
            <w:r w:rsidRPr="0005136D">
              <w:rPr>
                <w:sz w:val="16"/>
                <w:szCs w:val="16"/>
              </w:rPr>
              <w:t xml:space="preserve"> </w:t>
            </w:r>
          </w:p>
        </w:tc>
        <w:tc>
          <w:tcPr>
            <w:tcW w:w="1071" w:type="dxa"/>
            <w:noWrap/>
            <w:hideMark/>
          </w:tcPr>
          <w:p w14:paraId="6814BFDD" w14:textId="77777777" w:rsidR="0005136D" w:rsidRPr="0005136D" w:rsidRDefault="0005136D" w:rsidP="002E5C86">
            <w:pPr>
              <w:jc w:val="both"/>
              <w:rPr>
                <w:sz w:val="16"/>
                <w:szCs w:val="16"/>
              </w:rPr>
            </w:pPr>
            <w:r w:rsidRPr="0005136D">
              <w:rPr>
                <w:sz w:val="16"/>
                <w:szCs w:val="16"/>
              </w:rPr>
              <w:t xml:space="preserve">1.097 € </w:t>
            </w:r>
            <w:r w:rsidRPr="0005136D">
              <w:rPr>
                <w:rFonts w:ascii="Arial" w:hAnsi="Arial" w:cs="Arial"/>
                <w:sz w:val="16"/>
                <w:szCs w:val="16"/>
              </w:rPr>
              <w:t>▼</w:t>
            </w:r>
            <w:r w:rsidRPr="0005136D">
              <w:rPr>
                <w:sz w:val="16"/>
                <w:szCs w:val="16"/>
              </w:rPr>
              <w:t xml:space="preserve"> </w:t>
            </w:r>
          </w:p>
        </w:tc>
        <w:tc>
          <w:tcPr>
            <w:tcW w:w="883" w:type="dxa"/>
            <w:noWrap/>
            <w:hideMark/>
          </w:tcPr>
          <w:p w14:paraId="7F11818F" w14:textId="77777777" w:rsidR="0005136D" w:rsidRPr="0005136D" w:rsidRDefault="0005136D" w:rsidP="002E5C86">
            <w:pPr>
              <w:jc w:val="both"/>
              <w:rPr>
                <w:sz w:val="16"/>
                <w:szCs w:val="16"/>
              </w:rPr>
            </w:pPr>
            <w:r w:rsidRPr="0005136D">
              <w:rPr>
                <w:sz w:val="16"/>
                <w:szCs w:val="16"/>
              </w:rPr>
              <w:t>568 €</w:t>
            </w:r>
          </w:p>
        </w:tc>
        <w:tc>
          <w:tcPr>
            <w:tcW w:w="1119" w:type="dxa"/>
            <w:noWrap/>
            <w:hideMark/>
          </w:tcPr>
          <w:p w14:paraId="5DA449F4" w14:textId="77777777" w:rsidR="0005136D" w:rsidRPr="0005136D" w:rsidRDefault="0005136D" w:rsidP="002E5C86">
            <w:pPr>
              <w:jc w:val="both"/>
              <w:rPr>
                <w:sz w:val="16"/>
                <w:szCs w:val="16"/>
              </w:rPr>
            </w:pPr>
            <w:r w:rsidRPr="0005136D">
              <w:rPr>
                <w:sz w:val="16"/>
                <w:szCs w:val="16"/>
              </w:rPr>
              <w:t xml:space="preserve">2.946 € </w:t>
            </w:r>
            <w:r w:rsidRPr="0005136D">
              <w:rPr>
                <w:rFonts w:ascii="Arial" w:hAnsi="Arial" w:cs="Arial"/>
                <w:sz w:val="16"/>
                <w:szCs w:val="16"/>
              </w:rPr>
              <w:t>▼</w:t>
            </w:r>
            <w:r w:rsidRPr="0005136D">
              <w:rPr>
                <w:sz w:val="16"/>
                <w:szCs w:val="16"/>
              </w:rPr>
              <w:t xml:space="preserve"> </w:t>
            </w:r>
          </w:p>
        </w:tc>
        <w:tc>
          <w:tcPr>
            <w:tcW w:w="992" w:type="dxa"/>
            <w:noWrap/>
            <w:hideMark/>
          </w:tcPr>
          <w:p w14:paraId="02B5EAFD" w14:textId="77777777" w:rsidR="0005136D" w:rsidRPr="0005136D" w:rsidRDefault="0005136D" w:rsidP="002E5C86">
            <w:pPr>
              <w:jc w:val="both"/>
              <w:rPr>
                <w:sz w:val="16"/>
                <w:szCs w:val="16"/>
              </w:rPr>
            </w:pPr>
            <w:r w:rsidRPr="0005136D">
              <w:rPr>
                <w:sz w:val="16"/>
                <w:szCs w:val="16"/>
              </w:rPr>
              <w:t xml:space="preserve">1.479 € </w:t>
            </w:r>
            <w:r w:rsidRPr="0005136D">
              <w:rPr>
                <w:rFonts w:ascii="Arial" w:hAnsi="Arial" w:cs="Arial"/>
                <w:sz w:val="16"/>
                <w:szCs w:val="16"/>
              </w:rPr>
              <w:t>▲</w:t>
            </w:r>
            <w:r w:rsidRPr="0005136D">
              <w:rPr>
                <w:sz w:val="16"/>
                <w:szCs w:val="16"/>
              </w:rPr>
              <w:t xml:space="preserve"> </w:t>
            </w:r>
          </w:p>
        </w:tc>
        <w:tc>
          <w:tcPr>
            <w:tcW w:w="1125" w:type="dxa"/>
            <w:noWrap/>
            <w:hideMark/>
          </w:tcPr>
          <w:p w14:paraId="18049B1E" w14:textId="77777777" w:rsidR="0005136D" w:rsidRPr="0005136D" w:rsidRDefault="0005136D" w:rsidP="002E5C86">
            <w:pPr>
              <w:jc w:val="both"/>
              <w:rPr>
                <w:sz w:val="16"/>
                <w:szCs w:val="16"/>
              </w:rPr>
            </w:pPr>
            <w:r w:rsidRPr="0005136D">
              <w:rPr>
                <w:sz w:val="16"/>
                <w:szCs w:val="16"/>
              </w:rPr>
              <w:t xml:space="preserve">1.175 € </w:t>
            </w:r>
            <w:r w:rsidRPr="0005136D">
              <w:rPr>
                <w:rFonts w:ascii="Arial" w:hAnsi="Arial" w:cs="Arial"/>
                <w:sz w:val="16"/>
                <w:szCs w:val="16"/>
              </w:rPr>
              <w:t>▲</w:t>
            </w:r>
            <w:r w:rsidRPr="0005136D">
              <w:rPr>
                <w:sz w:val="16"/>
                <w:szCs w:val="16"/>
              </w:rPr>
              <w:t xml:space="preserve"> </w:t>
            </w:r>
          </w:p>
        </w:tc>
        <w:tc>
          <w:tcPr>
            <w:tcW w:w="718" w:type="dxa"/>
            <w:noWrap/>
            <w:hideMark/>
          </w:tcPr>
          <w:p w14:paraId="03BF9204" w14:textId="77777777" w:rsidR="0005136D" w:rsidRPr="0005136D" w:rsidRDefault="0005136D" w:rsidP="002E5C86">
            <w:pPr>
              <w:jc w:val="both"/>
              <w:rPr>
                <w:sz w:val="16"/>
                <w:szCs w:val="16"/>
              </w:rPr>
            </w:pPr>
            <w:r w:rsidRPr="0005136D">
              <w:rPr>
                <w:sz w:val="16"/>
                <w:szCs w:val="16"/>
              </w:rPr>
              <w:t>9,5</w:t>
            </w:r>
          </w:p>
        </w:tc>
        <w:tc>
          <w:tcPr>
            <w:tcW w:w="851" w:type="dxa"/>
            <w:noWrap/>
            <w:hideMark/>
          </w:tcPr>
          <w:p w14:paraId="67514BD6" w14:textId="77777777" w:rsidR="0005136D" w:rsidRPr="0005136D" w:rsidRDefault="0005136D" w:rsidP="002E5C86">
            <w:pPr>
              <w:jc w:val="both"/>
              <w:rPr>
                <w:sz w:val="16"/>
                <w:szCs w:val="16"/>
              </w:rPr>
            </w:pPr>
            <w:r w:rsidRPr="0005136D">
              <w:rPr>
                <w:sz w:val="16"/>
                <w:szCs w:val="16"/>
              </w:rPr>
              <w:t xml:space="preserve">9,5 </w:t>
            </w:r>
            <w:r w:rsidRPr="0005136D">
              <w:rPr>
                <w:rFonts w:ascii="Arial" w:hAnsi="Arial" w:cs="Arial"/>
                <w:sz w:val="16"/>
                <w:szCs w:val="16"/>
              </w:rPr>
              <w:t>►</w:t>
            </w:r>
          </w:p>
        </w:tc>
      </w:tr>
      <w:tr w:rsidR="0005136D" w:rsidRPr="0005136D" w14:paraId="1398E669" w14:textId="77777777" w:rsidTr="000B4D7F">
        <w:trPr>
          <w:trHeight w:val="300"/>
        </w:trPr>
        <w:tc>
          <w:tcPr>
            <w:tcW w:w="493" w:type="dxa"/>
            <w:noWrap/>
            <w:hideMark/>
          </w:tcPr>
          <w:p w14:paraId="42BC4BEC" w14:textId="77777777" w:rsidR="0005136D" w:rsidRPr="0005136D" w:rsidRDefault="0005136D" w:rsidP="002E5C86">
            <w:pPr>
              <w:jc w:val="both"/>
              <w:rPr>
                <w:b/>
                <w:bCs/>
                <w:sz w:val="16"/>
                <w:szCs w:val="16"/>
              </w:rPr>
            </w:pPr>
            <w:r w:rsidRPr="0005136D">
              <w:rPr>
                <w:b/>
                <w:bCs/>
                <w:sz w:val="16"/>
                <w:szCs w:val="16"/>
              </w:rPr>
              <w:t>15η</w:t>
            </w:r>
          </w:p>
        </w:tc>
        <w:tc>
          <w:tcPr>
            <w:tcW w:w="1135" w:type="dxa"/>
            <w:noWrap/>
            <w:hideMark/>
          </w:tcPr>
          <w:p w14:paraId="4CB9803D" w14:textId="77777777" w:rsidR="0005136D" w:rsidRPr="0005136D" w:rsidRDefault="0005136D" w:rsidP="002E5C86">
            <w:pPr>
              <w:jc w:val="both"/>
              <w:rPr>
                <w:sz w:val="16"/>
                <w:szCs w:val="16"/>
              </w:rPr>
            </w:pPr>
            <w:r w:rsidRPr="0005136D">
              <w:rPr>
                <w:sz w:val="16"/>
                <w:szCs w:val="16"/>
              </w:rPr>
              <w:t>Nancy</w:t>
            </w:r>
          </w:p>
        </w:tc>
        <w:tc>
          <w:tcPr>
            <w:tcW w:w="986" w:type="dxa"/>
            <w:noWrap/>
            <w:hideMark/>
          </w:tcPr>
          <w:p w14:paraId="03798665" w14:textId="77777777" w:rsidR="0005136D" w:rsidRPr="0005136D" w:rsidRDefault="0005136D" w:rsidP="002E5C86">
            <w:pPr>
              <w:jc w:val="both"/>
              <w:rPr>
                <w:sz w:val="16"/>
                <w:szCs w:val="16"/>
              </w:rPr>
            </w:pPr>
            <w:r w:rsidRPr="0005136D">
              <w:rPr>
                <w:sz w:val="16"/>
                <w:szCs w:val="16"/>
              </w:rPr>
              <w:t>107.563</w:t>
            </w:r>
          </w:p>
        </w:tc>
        <w:tc>
          <w:tcPr>
            <w:tcW w:w="1044" w:type="dxa"/>
            <w:noWrap/>
            <w:hideMark/>
          </w:tcPr>
          <w:p w14:paraId="6825892F" w14:textId="77777777" w:rsidR="0005136D" w:rsidRPr="0005136D" w:rsidRDefault="0005136D" w:rsidP="002E5C86">
            <w:pPr>
              <w:jc w:val="both"/>
              <w:rPr>
                <w:sz w:val="16"/>
                <w:szCs w:val="16"/>
              </w:rPr>
            </w:pPr>
            <w:r w:rsidRPr="0005136D">
              <w:rPr>
                <w:sz w:val="16"/>
                <w:szCs w:val="16"/>
              </w:rPr>
              <w:t xml:space="preserve">2.039 € </w:t>
            </w:r>
            <w:r w:rsidRPr="0005136D">
              <w:rPr>
                <w:rFonts w:ascii="Arial" w:hAnsi="Arial" w:cs="Arial"/>
                <w:sz w:val="16"/>
                <w:szCs w:val="16"/>
              </w:rPr>
              <w:t>▼</w:t>
            </w:r>
            <w:r w:rsidRPr="0005136D">
              <w:rPr>
                <w:sz w:val="16"/>
                <w:szCs w:val="16"/>
              </w:rPr>
              <w:t xml:space="preserve"> </w:t>
            </w:r>
          </w:p>
        </w:tc>
        <w:tc>
          <w:tcPr>
            <w:tcW w:w="1071" w:type="dxa"/>
            <w:noWrap/>
            <w:hideMark/>
          </w:tcPr>
          <w:p w14:paraId="030CCEA2" w14:textId="77777777" w:rsidR="0005136D" w:rsidRPr="0005136D" w:rsidRDefault="0005136D" w:rsidP="002E5C86">
            <w:pPr>
              <w:jc w:val="both"/>
              <w:rPr>
                <w:sz w:val="16"/>
                <w:szCs w:val="16"/>
              </w:rPr>
            </w:pPr>
            <w:r w:rsidRPr="0005136D">
              <w:rPr>
                <w:sz w:val="16"/>
                <w:szCs w:val="16"/>
              </w:rPr>
              <w:t xml:space="preserve">807 € </w:t>
            </w:r>
            <w:r w:rsidRPr="0005136D">
              <w:rPr>
                <w:rFonts w:ascii="Arial" w:hAnsi="Arial" w:cs="Arial"/>
                <w:sz w:val="16"/>
                <w:szCs w:val="16"/>
              </w:rPr>
              <w:t>▲</w:t>
            </w:r>
            <w:r w:rsidRPr="0005136D">
              <w:rPr>
                <w:sz w:val="16"/>
                <w:szCs w:val="16"/>
              </w:rPr>
              <w:t xml:space="preserve"> </w:t>
            </w:r>
          </w:p>
        </w:tc>
        <w:tc>
          <w:tcPr>
            <w:tcW w:w="883" w:type="dxa"/>
            <w:noWrap/>
            <w:hideMark/>
          </w:tcPr>
          <w:p w14:paraId="1D5FC850" w14:textId="77777777" w:rsidR="0005136D" w:rsidRPr="0005136D" w:rsidRDefault="0005136D" w:rsidP="002E5C86">
            <w:pPr>
              <w:jc w:val="both"/>
              <w:rPr>
                <w:sz w:val="16"/>
                <w:szCs w:val="16"/>
              </w:rPr>
            </w:pPr>
            <w:r w:rsidRPr="0005136D">
              <w:rPr>
                <w:sz w:val="16"/>
                <w:szCs w:val="16"/>
              </w:rPr>
              <w:t>704 €</w:t>
            </w:r>
          </w:p>
        </w:tc>
        <w:tc>
          <w:tcPr>
            <w:tcW w:w="1119" w:type="dxa"/>
            <w:noWrap/>
            <w:hideMark/>
          </w:tcPr>
          <w:p w14:paraId="7E946606" w14:textId="77777777" w:rsidR="0005136D" w:rsidRPr="0005136D" w:rsidRDefault="0005136D" w:rsidP="002E5C86">
            <w:pPr>
              <w:jc w:val="both"/>
              <w:rPr>
                <w:sz w:val="16"/>
                <w:szCs w:val="16"/>
              </w:rPr>
            </w:pPr>
            <w:r w:rsidRPr="0005136D">
              <w:rPr>
                <w:sz w:val="16"/>
                <w:szCs w:val="16"/>
              </w:rPr>
              <w:t xml:space="preserve">3.576 € </w:t>
            </w:r>
            <w:r w:rsidRPr="0005136D">
              <w:rPr>
                <w:rFonts w:ascii="Arial" w:hAnsi="Arial" w:cs="Arial"/>
                <w:sz w:val="16"/>
                <w:szCs w:val="16"/>
              </w:rPr>
              <w:t>▼</w:t>
            </w:r>
            <w:r w:rsidRPr="0005136D">
              <w:rPr>
                <w:sz w:val="16"/>
                <w:szCs w:val="16"/>
              </w:rPr>
              <w:t xml:space="preserve"> </w:t>
            </w:r>
          </w:p>
        </w:tc>
        <w:tc>
          <w:tcPr>
            <w:tcW w:w="992" w:type="dxa"/>
            <w:noWrap/>
            <w:hideMark/>
          </w:tcPr>
          <w:p w14:paraId="1E1AF788" w14:textId="77777777" w:rsidR="0005136D" w:rsidRPr="0005136D" w:rsidRDefault="0005136D" w:rsidP="002E5C86">
            <w:pPr>
              <w:jc w:val="both"/>
              <w:rPr>
                <w:sz w:val="16"/>
                <w:szCs w:val="16"/>
              </w:rPr>
            </w:pPr>
            <w:r w:rsidRPr="0005136D">
              <w:rPr>
                <w:sz w:val="16"/>
                <w:szCs w:val="16"/>
              </w:rPr>
              <w:t xml:space="preserve">1.279 € </w:t>
            </w:r>
            <w:r w:rsidRPr="0005136D">
              <w:rPr>
                <w:rFonts w:ascii="Arial" w:hAnsi="Arial" w:cs="Arial"/>
                <w:sz w:val="16"/>
                <w:szCs w:val="16"/>
              </w:rPr>
              <w:t>▲</w:t>
            </w:r>
            <w:r w:rsidRPr="0005136D">
              <w:rPr>
                <w:sz w:val="16"/>
                <w:szCs w:val="16"/>
              </w:rPr>
              <w:t xml:space="preserve"> </w:t>
            </w:r>
          </w:p>
        </w:tc>
        <w:tc>
          <w:tcPr>
            <w:tcW w:w="1125" w:type="dxa"/>
            <w:noWrap/>
            <w:hideMark/>
          </w:tcPr>
          <w:p w14:paraId="0B96DFEC" w14:textId="77777777" w:rsidR="0005136D" w:rsidRPr="0005136D" w:rsidRDefault="0005136D" w:rsidP="002E5C86">
            <w:pPr>
              <w:jc w:val="both"/>
              <w:rPr>
                <w:sz w:val="16"/>
                <w:szCs w:val="16"/>
              </w:rPr>
            </w:pPr>
            <w:r w:rsidRPr="0005136D">
              <w:rPr>
                <w:sz w:val="16"/>
                <w:szCs w:val="16"/>
              </w:rPr>
              <w:t xml:space="preserve">1.047 € </w:t>
            </w:r>
            <w:r w:rsidRPr="0005136D">
              <w:rPr>
                <w:rFonts w:ascii="Arial" w:hAnsi="Arial" w:cs="Arial"/>
                <w:sz w:val="16"/>
                <w:szCs w:val="16"/>
              </w:rPr>
              <w:t>▲</w:t>
            </w:r>
            <w:r w:rsidRPr="0005136D">
              <w:rPr>
                <w:sz w:val="16"/>
                <w:szCs w:val="16"/>
              </w:rPr>
              <w:t xml:space="preserve"> </w:t>
            </w:r>
          </w:p>
        </w:tc>
        <w:tc>
          <w:tcPr>
            <w:tcW w:w="718" w:type="dxa"/>
            <w:noWrap/>
            <w:hideMark/>
          </w:tcPr>
          <w:p w14:paraId="36190719" w14:textId="77777777" w:rsidR="0005136D" w:rsidRPr="0005136D" w:rsidRDefault="0005136D" w:rsidP="002E5C86">
            <w:pPr>
              <w:jc w:val="both"/>
              <w:rPr>
                <w:sz w:val="16"/>
                <w:szCs w:val="16"/>
              </w:rPr>
            </w:pPr>
            <w:r w:rsidRPr="0005136D">
              <w:rPr>
                <w:sz w:val="16"/>
                <w:szCs w:val="16"/>
              </w:rPr>
              <w:t>9,8</w:t>
            </w:r>
          </w:p>
        </w:tc>
        <w:tc>
          <w:tcPr>
            <w:tcW w:w="851" w:type="dxa"/>
            <w:noWrap/>
            <w:hideMark/>
          </w:tcPr>
          <w:p w14:paraId="793223EB" w14:textId="77777777" w:rsidR="0005136D" w:rsidRPr="0005136D" w:rsidRDefault="0005136D" w:rsidP="002E5C86">
            <w:pPr>
              <w:jc w:val="both"/>
              <w:rPr>
                <w:sz w:val="16"/>
                <w:szCs w:val="16"/>
              </w:rPr>
            </w:pPr>
            <w:r w:rsidRPr="0005136D">
              <w:rPr>
                <w:sz w:val="16"/>
                <w:szCs w:val="16"/>
              </w:rPr>
              <w:t xml:space="preserve">9,5 </w:t>
            </w:r>
            <w:r w:rsidRPr="0005136D">
              <w:rPr>
                <w:rFonts w:ascii="Arial" w:hAnsi="Arial" w:cs="Arial"/>
                <w:sz w:val="16"/>
                <w:szCs w:val="16"/>
              </w:rPr>
              <w:t>▼</w:t>
            </w:r>
          </w:p>
        </w:tc>
      </w:tr>
      <w:tr w:rsidR="0005136D" w:rsidRPr="0005136D" w14:paraId="7EBEAC16" w14:textId="77777777" w:rsidTr="000B4D7F">
        <w:trPr>
          <w:trHeight w:val="300"/>
        </w:trPr>
        <w:tc>
          <w:tcPr>
            <w:tcW w:w="493" w:type="dxa"/>
            <w:noWrap/>
            <w:hideMark/>
          </w:tcPr>
          <w:p w14:paraId="6BCBFD51" w14:textId="77777777" w:rsidR="0005136D" w:rsidRPr="0005136D" w:rsidRDefault="0005136D" w:rsidP="002E5C86">
            <w:pPr>
              <w:jc w:val="both"/>
              <w:rPr>
                <w:b/>
                <w:bCs/>
                <w:sz w:val="16"/>
                <w:szCs w:val="16"/>
              </w:rPr>
            </w:pPr>
            <w:r w:rsidRPr="0005136D">
              <w:rPr>
                <w:b/>
                <w:bCs/>
                <w:sz w:val="16"/>
                <w:szCs w:val="16"/>
              </w:rPr>
              <w:t>16η</w:t>
            </w:r>
          </w:p>
        </w:tc>
        <w:tc>
          <w:tcPr>
            <w:tcW w:w="1135" w:type="dxa"/>
            <w:noWrap/>
            <w:hideMark/>
          </w:tcPr>
          <w:p w14:paraId="0BC20EF4" w14:textId="77777777" w:rsidR="0005136D" w:rsidRPr="0005136D" w:rsidRDefault="0005136D" w:rsidP="002E5C86">
            <w:pPr>
              <w:jc w:val="both"/>
              <w:rPr>
                <w:sz w:val="16"/>
                <w:szCs w:val="16"/>
              </w:rPr>
            </w:pPr>
            <w:r w:rsidRPr="0005136D">
              <w:rPr>
                <w:sz w:val="16"/>
                <w:szCs w:val="16"/>
              </w:rPr>
              <w:t>Avignon</w:t>
            </w:r>
          </w:p>
        </w:tc>
        <w:tc>
          <w:tcPr>
            <w:tcW w:w="986" w:type="dxa"/>
            <w:noWrap/>
            <w:hideMark/>
          </w:tcPr>
          <w:p w14:paraId="2EC46A4D" w14:textId="77777777" w:rsidR="0005136D" w:rsidRPr="0005136D" w:rsidRDefault="0005136D" w:rsidP="002E5C86">
            <w:pPr>
              <w:jc w:val="both"/>
              <w:rPr>
                <w:sz w:val="16"/>
                <w:szCs w:val="16"/>
              </w:rPr>
            </w:pPr>
            <w:r w:rsidRPr="0005136D">
              <w:rPr>
                <w:sz w:val="16"/>
                <w:szCs w:val="16"/>
              </w:rPr>
              <w:t>93.968</w:t>
            </w:r>
          </w:p>
        </w:tc>
        <w:tc>
          <w:tcPr>
            <w:tcW w:w="1044" w:type="dxa"/>
            <w:noWrap/>
            <w:hideMark/>
          </w:tcPr>
          <w:p w14:paraId="402EE6A3" w14:textId="77777777" w:rsidR="0005136D" w:rsidRPr="0005136D" w:rsidRDefault="0005136D" w:rsidP="002E5C86">
            <w:pPr>
              <w:jc w:val="both"/>
              <w:rPr>
                <w:sz w:val="16"/>
                <w:szCs w:val="16"/>
              </w:rPr>
            </w:pPr>
            <w:r w:rsidRPr="0005136D">
              <w:rPr>
                <w:sz w:val="16"/>
                <w:szCs w:val="16"/>
              </w:rPr>
              <w:t xml:space="preserve">1.985 € </w:t>
            </w:r>
            <w:r w:rsidRPr="0005136D">
              <w:rPr>
                <w:rFonts w:ascii="Arial" w:hAnsi="Arial" w:cs="Arial"/>
                <w:sz w:val="16"/>
                <w:szCs w:val="16"/>
              </w:rPr>
              <w:t>▼</w:t>
            </w:r>
            <w:r w:rsidRPr="0005136D">
              <w:rPr>
                <w:sz w:val="16"/>
                <w:szCs w:val="16"/>
              </w:rPr>
              <w:t xml:space="preserve"> </w:t>
            </w:r>
          </w:p>
        </w:tc>
        <w:tc>
          <w:tcPr>
            <w:tcW w:w="1071" w:type="dxa"/>
            <w:noWrap/>
            <w:hideMark/>
          </w:tcPr>
          <w:p w14:paraId="6252CCCF" w14:textId="77777777" w:rsidR="0005136D" w:rsidRPr="0005136D" w:rsidRDefault="0005136D" w:rsidP="002E5C86">
            <w:pPr>
              <w:jc w:val="both"/>
              <w:rPr>
                <w:sz w:val="16"/>
                <w:szCs w:val="16"/>
              </w:rPr>
            </w:pPr>
            <w:r w:rsidRPr="0005136D">
              <w:rPr>
                <w:sz w:val="16"/>
                <w:szCs w:val="16"/>
              </w:rPr>
              <w:t xml:space="preserve">1.008 € </w:t>
            </w:r>
            <w:r w:rsidRPr="0005136D">
              <w:rPr>
                <w:rFonts w:ascii="Arial" w:hAnsi="Arial" w:cs="Arial"/>
                <w:sz w:val="16"/>
                <w:szCs w:val="16"/>
              </w:rPr>
              <w:t>▲</w:t>
            </w:r>
            <w:r w:rsidRPr="0005136D">
              <w:rPr>
                <w:sz w:val="16"/>
                <w:szCs w:val="16"/>
              </w:rPr>
              <w:t xml:space="preserve"> </w:t>
            </w:r>
          </w:p>
        </w:tc>
        <w:tc>
          <w:tcPr>
            <w:tcW w:w="883" w:type="dxa"/>
            <w:noWrap/>
            <w:hideMark/>
          </w:tcPr>
          <w:p w14:paraId="1D8819FC" w14:textId="77777777" w:rsidR="0005136D" w:rsidRPr="0005136D" w:rsidRDefault="0005136D" w:rsidP="002E5C86">
            <w:pPr>
              <w:jc w:val="both"/>
              <w:rPr>
                <w:sz w:val="16"/>
                <w:szCs w:val="16"/>
              </w:rPr>
            </w:pPr>
            <w:r w:rsidRPr="0005136D">
              <w:rPr>
                <w:sz w:val="16"/>
                <w:szCs w:val="16"/>
              </w:rPr>
              <w:t>643 €</w:t>
            </w:r>
          </w:p>
        </w:tc>
        <w:tc>
          <w:tcPr>
            <w:tcW w:w="1119" w:type="dxa"/>
            <w:noWrap/>
            <w:hideMark/>
          </w:tcPr>
          <w:p w14:paraId="0959AAE6" w14:textId="77777777" w:rsidR="0005136D" w:rsidRPr="0005136D" w:rsidRDefault="0005136D" w:rsidP="002E5C86">
            <w:pPr>
              <w:jc w:val="both"/>
              <w:rPr>
                <w:sz w:val="16"/>
                <w:szCs w:val="16"/>
              </w:rPr>
            </w:pPr>
            <w:r w:rsidRPr="0005136D">
              <w:rPr>
                <w:sz w:val="16"/>
                <w:szCs w:val="16"/>
              </w:rPr>
              <w:t xml:space="preserve">3.211 € </w:t>
            </w:r>
            <w:r w:rsidRPr="0005136D">
              <w:rPr>
                <w:rFonts w:ascii="Arial" w:hAnsi="Arial" w:cs="Arial"/>
                <w:sz w:val="16"/>
                <w:szCs w:val="16"/>
              </w:rPr>
              <w:t>▲</w:t>
            </w:r>
            <w:r w:rsidRPr="0005136D">
              <w:rPr>
                <w:sz w:val="16"/>
                <w:szCs w:val="16"/>
              </w:rPr>
              <w:t xml:space="preserve"> </w:t>
            </w:r>
          </w:p>
        </w:tc>
        <w:tc>
          <w:tcPr>
            <w:tcW w:w="992" w:type="dxa"/>
            <w:noWrap/>
            <w:hideMark/>
          </w:tcPr>
          <w:p w14:paraId="4FFDDE92" w14:textId="77777777" w:rsidR="0005136D" w:rsidRPr="0005136D" w:rsidRDefault="0005136D" w:rsidP="002E5C86">
            <w:pPr>
              <w:jc w:val="both"/>
              <w:rPr>
                <w:sz w:val="16"/>
                <w:szCs w:val="16"/>
              </w:rPr>
            </w:pPr>
            <w:r w:rsidRPr="0005136D">
              <w:rPr>
                <w:sz w:val="16"/>
                <w:szCs w:val="16"/>
              </w:rPr>
              <w:t xml:space="preserve">1.437 € </w:t>
            </w:r>
            <w:r w:rsidRPr="0005136D">
              <w:rPr>
                <w:rFonts w:ascii="Arial" w:hAnsi="Arial" w:cs="Arial"/>
                <w:sz w:val="16"/>
                <w:szCs w:val="16"/>
              </w:rPr>
              <w:t>▲</w:t>
            </w:r>
            <w:r w:rsidRPr="0005136D">
              <w:rPr>
                <w:sz w:val="16"/>
                <w:szCs w:val="16"/>
              </w:rPr>
              <w:t xml:space="preserve"> </w:t>
            </w:r>
          </w:p>
        </w:tc>
        <w:tc>
          <w:tcPr>
            <w:tcW w:w="1125" w:type="dxa"/>
            <w:noWrap/>
            <w:hideMark/>
          </w:tcPr>
          <w:p w14:paraId="59505689" w14:textId="77777777" w:rsidR="0005136D" w:rsidRPr="0005136D" w:rsidRDefault="0005136D" w:rsidP="002E5C86">
            <w:pPr>
              <w:jc w:val="both"/>
              <w:rPr>
                <w:sz w:val="16"/>
                <w:szCs w:val="16"/>
              </w:rPr>
            </w:pPr>
            <w:r w:rsidRPr="0005136D">
              <w:rPr>
                <w:sz w:val="16"/>
                <w:szCs w:val="16"/>
              </w:rPr>
              <w:t xml:space="preserve">1.156 € </w:t>
            </w:r>
            <w:r w:rsidRPr="0005136D">
              <w:rPr>
                <w:rFonts w:ascii="Arial" w:hAnsi="Arial" w:cs="Arial"/>
                <w:sz w:val="16"/>
                <w:szCs w:val="16"/>
              </w:rPr>
              <w:t>▲</w:t>
            </w:r>
            <w:r w:rsidRPr="0005136D">
              <w:rPr>
                <w:sz w:val="16"/>
                <w:szCs w:val="16"/>
              </w:rPr>
              <w:t xml:space="preserve"> </w:t>
            </w:r>
          </w:p>
        </w:tc>
        <w:tc>
          <w:tcPr>
            <w:tcW w:w="718" w:type="dxa"/>
            <w:noWrap/>
            <w:hideMark/>
          </w:tcPr>
          <w:p w14:paraId="7A14BB41" w14:textId="77777777" w:rsidR="0005136D" w:rsidRPr="0005136D" w:rsidRDefault="0005136D" w:rsidP="002E5C86">
            <w:pPr>
              <w:jc w:val="both"/>
              <w:rPr>
                <w:sz w:val="16"/>
                <w:szCs w:val="16"/>
              </w:rPr>
            </w:pPr>
            <w:r w:rsidRPr="0005136D">
              <w:rPr>
                <w:sz w:val="16"/>
                <w:szCs w:val="16"/>
              </w:rPr>
              <w:t>9,2</w:t>
            </w:r>
          </w:p>
        </w:tc>
        <w:tc>
          <w:tcPr>
            <w:tcW w:w="851" w:type="dxa"/>
            <w:noWrap/>
            <w:hideMark/>
          </w:tcPr>
          <w:p w14:paraId="0860A5A0" w14:textId="77777777" w:rsidR="0005136D" w:rsidRPr="0005136D" w:rsidRDefault="0005136D" w:rsidP="002E5C86">
            <w:pPr>
              <w:jc w:val="both"/>
              <w:rPr>
                <w:sz w:val="16"/>
                <w:szCs w:val="16"/>
              </w:rPr>
            </w:pPr>
            <w:r w:rsidRPr="0005136D">
              <w:rPr>
                <w:sz w:val="16"/>
                <w:szCs w:val="16"/>
              </w:rPr>
              <w:t xml:space="preserve">9,3 </w:t>
            </w:r>
            <w:r w:rsidRPr="0005136D">
              <w:rPr>
                <w:rFonts w:ascii="Arial" w:hAnsi="Arial" w:cs="Arial"/>
                <w:sz w:val="16"/>
                <w:szCs w:val="16"/>
              </w:rPr>
              <w:t>▲</w:t>
            </w:r>
          </w:p>
        </w:tc>
      </w:tr>
      <w:tr w:rsidR="0005136D" w:rsidRPr="0005136D" w14:paraId="38A08286" w14:textId="77777777" w:rsidTr="000B4D7F">
        <w:trPr>
          <w:trHeight w:val="300"/>
        </w:trPr>
        <w:tc>
          <w:tcPr>
            <w:tcW w:w="493" w:type="dxa"/>
            <w:noWrap/>
            <w:hideMark/>
          </w:tcPr>
          <w:p w14:paraId="73DCB456" w14:textId="77777777" w:rsidR="0005136D" w:rsidRPr="0005136D" w:rsidRDefault="0005136D" w:rsidP="002E5C86">
            <w:pPr>
              <w:jc w:val="both"/>
              <w:rPr>
                <w:b/>
                <w:bCs/>
                <w:sz w:val="16"/>
                <w:szCs w:val="16"/>
              </w:rPr>
            </w:pPr>
            <w:r w:rsidRPr="0005136D">
              <w:rPr>
                <w:b/>
                <w:bCs/>
                <w:sz w:val="16"/>
                <w:szCs w:val="16"/>
              </w:rPr>
              <w:t>17η</w:t>
            </w:r>
          </w:p>
        </w:tc>
        <w:tc>
          <w:tcPr>
            <w:tcW w:w="1135" w:type="dxa"/>
            <w:noWrap/>
            <w:hideMark/>
          </w:tcPr>
          <w:p w14:paraId="74FF3A41" w14:textId="77777777" w:rsidR="0005136D" w:rsidRPr="0005136D" w:rsidRDefault="0005136D" w:rsidP="002E5C86">
            <w:pPr>
              <w:jc w:val="both"/>
              <w:rPr>
                <w:sz w:val="16"/>
                <w:szCs w:val="16"/>
              </w:rPr>
            </w:pPr>
            <w:r w:rsidRPr="0005136D">
              <w:rPr>
                <w:sz w:val="16"/>
                <w:szCs w:val="16"/>
              </w:rPr>
              <w:t>Rueil-Malmaison</w:t>
            </w:r>
          </w:p>
        </w:tc>
        <w:tc>
          <w:tcPr>
            <w:tcW w:w="986" w:type="dxa"/>
            <w:noWrap/>
            <w:hideMark/>
          </w:tcPr>
          <w:p w14:paraId="7E6AC8EB" w14:textId="77777777" w:rsidR="0005136D" w:rsidRPr="0005136D" w:rsidRDefault="0005136D" w:rsidP="002E5C86">
            <w:pPr>
              <w:jc w:val="both"/>
              <w:rPr>
                <w:sz w:val="16"/>
                <w:szCs w:val="16"/>
              </w:rPr>
            </w:pPr>
            <w:r w:rsidRPr="0005136D">
              <w:rPr>
                <w:sz w:val="16"/>
                <w:szCs w:val="16"/>
              </w:rPr>
              <w:t>80.354</w:t>
            </w:r>
          </w:p>
        </w:tc>
        <w:tc>
          <w:tcPr>
            <w:tcW w:w="1044" w:type="dxa"/>
            <w:noWrap/>
            <w:hideMark/>
          </w:tcPr>
          <w:p w14:paraId="61AAE292" w14:textId="77777777" w:rsidR="0005136D" w:rsidRPr="0005136D" w:rsidRDefault="0005136D" w:rsidP="002E5C86">
            <w:pPr>
              <w:jc w:val="both"/>
              <w:rPr>
                <w:sz w:val="16"/>
                <w:szCs w:val="16"/>
              </w:rPr>
            </w:pPr>
            <w:r w:rsidRPr="0005136D">
              <w:rPr>
                <w:sz w:val="16"/>
                <w:szCs w:val="16"/>
              </w:rPr>
              <w:t xml:space="preserve">1.879 € </w:t>
            </w:r>
            <w:r w:rsidRPr="0005136D">
              <w:rPr>
                <w:rFonts w:ascii="Arial" w:hAnsi="Arial" w:cs="Arial"/>
                <w:sz w:val="16"/>
                <w:szCs w:val="16"/>
              </w:rPr>
              <w:t>►</w:t>
            </w:r>
            <w:r w:rsidRPr="0005136D">
              <w:rPr>
                <w:sz w:val="16"/>
                <w:szCs w:val="16"/>
              </w:rPr>
              <w:t xml:space="preserve"> </w:t>
            </w:r>
          </w:p>
        </w:tc>
        <w:tc>
          <w:tcPr>
            <w:tcW w:w="1071" w:type="dxa"/>
            <w:noWrap/>
            <w:hideMark/>
          </w:tcPr>
          <w:p w14:paraId="73C2D6F9" w14:textId="77777777" w:rsidR="0005136D" w:rsidRPr="0005136D" w:rsidRDefault="0005136D" w:rsidP="002E5C86">
            <w:pPr>
              <w:jc w:val="both"/>
              <w:rPr>
                <w:sz w:val="16"/>
                <w:szCs w:val="16"/>
              </w:rPr>
            </w:pPr>
            <w:r w:rsidRPr="0005136D">
              <w:rPr>
                <w:sz w:val="16"/>
                <w:szCs w:val="16"/>
              </w:rPr>
              <w:t xml:space="preserve">1.056 € </w:t>
            </w:r>
            <w:r w:rsidRPr="0005136D">
              <w:rPr>
                <w:rFonts w:ascii="Arial" w:hAnsi="Arial" w:cs="Arial"/>
                <w:sz w:val="16"/>
                <w:szCs w:val="16"/>
              </w:rPr>
              <w:t>▲</w:t>
            </w:r>
            <w:r w:rsidRPr="0005136D">
              <w:rPr>
                <w:sz w:val="16"/>
                <w:szCs w:val="16"/>
              </w:rPr>
              <w:t xml:space="preserve"> </w:t>
            </w:r>
          </w:p>
        </w:tc>
        <w:tc>
          <w:tcPr>
            <w:tcW w:w="883" w:type="dxa"/>
            <w:noWrap/>
            <w:hideMark/>
          </w:tcPr>
          <w:p w14:paraId="14BE09CB" w14:textId="77777777" w:rsidR="0005136D" w:rsidRPr="0005136D" w:rsidRDefault="0005136D" w:rsidP="002E5C86">
            <w:pPr>
              <w:jc w:val="both"/>
              <w:rPr>
                <w:sz w:val="16"/>
                <w:szCs w:val="16"/>
              </w:rPr>
            </w:pPr>
            <w:r w:rsidRPr="0005136D">
              <w:rPr>
                <w:sz w:val="16"/>
                <w:szCs w:val="16"/>
              </w:rPr>
              <w:t>451 €</w:t>
            </w:r>
          </w:p>
        </w:tc>
        <w:tc>
          <w:tcPr>
            <w:tcW w:w="1119" w:type="dxa"/>
            <w:noWrap/>
            <w:hideMark/>
          </w:tcPr>
          <w:p w14:paraId="598A639F" w14:textId="77777777" w:rsidR="0005136D" w:rsidRPr="0005136D" w:rsidRDefault="0005136D" w:rsidP="002E5C86">
            <w:pPr>
              <w:jc w:val="both"/>
              <w:rPr>
                <w:sz w:val="16"/>
                <w:szCs w:val="16"/>
              </w:rPr>
            </w:pPr>
            <w:r w:rsidRPr="0005136D">
              <w:rPr>
                <w:sz w:val="16"/>
                <w:szCs w:val="16"/>
              </w:rPr>
              <w:t xml:space="preserve">2.501 € </w:t>
            </w:r>
            <w:r w:rsidRPr="0005136D">
              <w:rPr>
                <w:rFonts w:ascii="Arial" w:hAnsi="Arial" w:cs="Arial"/>
                <w:sz w:val="16"/>
                <w:szCs w:val="16"/>
              </w:rPr>
              <w:t>▲</w:t>
            </w:r>
            <w:r w:rsidRPr="0005136D">
              <w:rPr>
                <w:sz w:val="16"/>
                <w:szCs w:val="16"/>
              </w:rPr>
              <w:t xml:space="preserve"> </w:t>
            </w:r>
          </w:p>
        </w:tc>
        <w:tc>
          <w:tcPr>
            <w:tcW w:w="992" w:type="dxa"/>
            <w:noWrap/>
            <w:hideMark/>
          </w:tcPr>
          <w:p w14:paraId="2D1CB16A" w14:textId="77777777" w:rsidR="0005136D" w:rsidRPr="0005136D" w:rsidRDefault="0005136D" w:rsidP="002E5C86">
            <w:pPr>
              <w:jc w:val="both"/>
              <w:rPr>
                <w:sz w:val="16"/>
                <w:szCs w:val="16"/>
              </w:rPr>
            </w:pPr>
            <w:r w:rsidRPr="0005136D">
              <w:rPr>
                <w:sz w:val="16"/>
                <w:szCs w:val="16"/>
              </w:rPr>
              <w:t xml:space="preserve">1.262 € </w:t>
            </w:r>
            <w:r w:rsidRPr="0005136D">
              <w:rPr>
                <w:rFonts w:ascii="Arial" w:hAnsi="Arial" w:cs="Arial"/>
                <w:sz w:val="16"/>
                <w:szCs w:val="16"/>
              </w:rPr>
              <w:t>▼</w:t>
            </w:r>
            <w:r w:rsidRPr="0005136D">
              <w:rPr>
                <w:sz w:val="16"/>
                <w:szCs w:val="16"/>
              </w:rPr>
              <w:t xml:space="preserve"> </w:t>
            </w:r>
          </w:p>
        </w:tc>
        <w:tc>
          <w:tcPr>
            <w:tcW w:w="1125" w:type="dxa"/>
            <w:noWrap/>
            <w:hideMark/>
          </w:tcPr>
          <w:p w14:paraId="40CF0381" w14:textId="77777777" w:rsidR="0005136D" w:rsidRPr="0005136D" w:rsidRDefault="0005136D" w:rsidP="002E5C86">
            <w:pPr>
              <w:jc w:val="both"/>
              <w:rPr>
                <w:sz w:val="16"/>
                <w:szCs w:val="16"/>
              </w:rPr>
            </w:pPr>
            <w:r w:rsidRPr="0005136D">
              <w:rPr>
                <w:sz w:val="16"/>
                <w:szCs w:val="16"/>
              </w:rPr>
              <w:t xml:space="preserve">1.188 € </w:t>
            </w:r>
            <w:r w:rsidRPr="0005136D">
              <w:rPr>
                <w:rFonts w:ascii="Arial" w:hAnsi="Arial" w:cs="Arial"/>
                <w:sz w:val="16"/>
                <w:szCs w:val="16"/>
              </w:rPr>
              <w:t>▼</w:t>
            </w:r>
            <w:r w:rsidRPr="0005136D">
              <w:rPr>
                <w:sz w:val="16"/>
                <w:szCs w:val="16"/>
              </w:rPr>
              <w:t xml:space="preserve"> </w:t>
            </w:r>
          </w:p>
        </w:tc>
        <w:tc>
          <w:tcPr>
            <w:tcW w:w="718" w:type="dxa"/>
            <w:noWrap/>
            <w:hideMark/>
          </w:tcPr>
          <w:p w14:paraId="60C63717" w14:textId="77777777" w:rsidR="0005136D" w:rsidRPr="0005136D" w:rsidRDefault="0005136D" w:rsidP="002E5C86">
            <w:pPr>
              <w:jc w:val="both"/>
              <w:rPr>
                <w:sz w:val="16"/>
                <w:szCs w:val="16"/>
              </w:rPr>
            </w:pPr>
            <w:r w:rsidRPr="0005136D">
              <w:rPr>
                <w:sz w:val="16"/>
                <w:szCs w:val="16"/>
              </w:rPr>
              <w:t>8,5</w:t>
            </w:r>
          </w:p>
        </w:tc>
        <w:tc>
          <w:tcPr>
            <w:tcW w:w="851" w:type="dxa"/>
            <w:noWrap/>
            <w:hideMark/>
          </w:tcPr>
          <w:p w14:paraId="2F3C5548" w14:textId="77777777" w:rsidR="0005136D" w:rsidRPr="0005136D" w:rsidRDefault="0005136D" w:rsidP="002E5C86">
            <w:pPr>
              <w:jc w:val="both"/>
              <w:rPr>
                <w:sz w:val="16"/>
                <w:szCs w:val="16"/>
              </w:rPr>
            </w:pPr>
            <w:r w:rsidRPr="0005136D">
              <w:rPr>
                <w:sz w:val="16"/>
                <w:szCs w:val="16"/>
              </w:rPr>
              <w:t xml:space="preserve">9 </w:t>
            </w:r>
            <w:r w:rsidRPr="0005136D">
              <w:rPr>
                <w:rFonts w:ascii="Arial" w:hAnsi="Arial" w:cs="Arial"/>
                <w:sz w:val="16"/>
                <w:szCs w:val="16"/>
              </w:rPr>
              <w:t>▲</w:t>
            </w:r>
          </w:p>
        </w:tc>
      </w:tr>
      <w:tr w:rsidR="0005136D" w:rsidRPr="0005136D" w14:paraId="5471470C" w14:textId="77777777" w:rsidTr="000B4D7F">
        <w:trPr>
          <w:trHeight w:val="300"/>
        </w:trPr>
        <w:tc>
          <w:tcPr>
            <w:tcW w:w="493" w:type="dxa"/>
            <w:noWrap/>
            <w:hideMark/>
          </w:tcPr>
          <w:p w14:paraId="00BC2095" w14:textId="77777777" w:rsidR="0005136D" w:rsidRPr="0005136D" w:rsidRDefault="0005136D" w:rsidP="002E5C86">
            <w:pPr>
              <w:jc w:val="both"/>
              <w:rPr>
                <w:b/>
                <w:bCs/>
                <w:sz w:val="16"/>
                <w:szCs w:val="16"/>
              </w:rPr>
            </w:pPr>
            <w:r w:rsidRPr="0005136D">
              <w:rPr>
                <w:b/>
                <w:bCs/>
                <w:sz w:val="16"/>
                <w:szCs w:val="16"/>
              </w:rPr>
              <w:t>18η</w:t>
            </w:r>
          </w:p>
        </w:tc>
        <w:tc>
          <w:tcPr>
            <w:tcW w:w="1135" w:type="dxa"/>
            <w:noWrap/>
            <w:hideMark/>
          </w:tcPr>
          <w:p w14:paraId="4C3A95B2" w14:textId="77777777" w:rsidR="0005136D" w:rsidRPr="0005136D" w:rsidRDefault="0005136D" w:rsidP="002E5C86">
            <w:pPr>
              <w:jc w:val="both"/>
              <w:rPr>
                <w:sz w:val="16"/>
                <w:szCs w:val="16"/>
              </w:rPr>
            </w:pPr>
            <w:r w:rsidRPr="0005136D">
              <w:rPr>
                <w:sz w:val="16"/>
                <w:szCs w:val="16"/>
              </w:rPr>
              <w:t>Aulnay-sous-Bois</w:t>
            </w:r>
          </w:p>
        </w:tc>
        <w:tc>
          <w:tcPr>
            <w:tcW w:w="986" w:type="dxa"/>
            <w:noWrap/>
            <w:hideMark/>
          </w:tcPr>
          <w:p w14:paraId="7E8DB5E3" w14:textId="77777777" w:rsidR="0005136D" w:rsidRPr="0005136D" w:rsidRDefault="0005136D" w:rsidP="002E5C86">
            <w:pPr>
              <w:jc w:val="both"/>
              <w:rPr>
                <w:sz w:val="16"/>
                <w:szCs w:val="16"/>
              </w:rPr>
            </w:pPr>
            <w:r w:rsidRPr="0005136D">
              <w:rPr>
                <w:sz w:val="16"/>
                <w:szCs w:val="16"/>
              </w:rPr>
              <w:t>84.174</w:t>
            </w:r>
          </w:p>
        </w:tc>
        <w:tc>
          <w:tcPr>
            <w:tcW w:w="1044" w:type="dxa"/>
            <w:noWrap/>
            <w:hideMark/>
          </w:tcPr>
          <w:p w14:paraId="1D87C42C" w14:textId="77777777" w:rsidR="0005136D" w:rsidRPr="0005136D" w:rsidRDefault="0005136D" w:rsidP="002E5C86">
            <w:pPr>
              <w:jc w:val="both"/>
              <w:rPr>
                <w:sz w:val="16"/>
                <w:szCs w:val="16"/>
              </w:rPr>
            </w:pPr>
            <w:r w:rsidRPr="0005136D">
              <w:rPr>
                <w:sz w:val="16"/>
                <w:szCs w:val="16"/>
              </w:rPr>
              <w:t xml:space="preserve">1.885 € </w:t>
            </w:r>
            <w:r w:rsidRPr="0005136D">
              <w:rPr>
                <w:rFonts w:ascii="Arial" w:hAnsi="Arial" w:cs="Arial"/>
                <w:sz w:val="16"/>
                <w:szCs w:val="16"/>
              </w:rPr>
              <w:t>▼</w:t>
            </w:r>
            <w:r w:rsidRPr="0005136D">
              <w:rPr>
                <w:sz w:val="16"/>
                <w:szCs w:val="16"/>
              </w:rPr>
              <w:t xml:space="preserve"> </w:t>
            </w:r>
          </w:p>
        </w:tc>
        <w:tc>
          <w:tcPr>
            <w:tcW w:w="1071" w:type="dxa"/>
            <w:noWrap/>
            <w:hideMark/>
          </w:tcPr>
          <w:p w14:paraId="7C7D8573" w14:textId="77777777" w:rsidR="0005136D" w:rsidRPr="0005136D" w:rsidRDefault="0005136D" w:rsidP="002E5C86">
            <w:pPr>
              <w:jc w:val="both"/>
              <w:rPr>
                <w:sz w:val="16"/>
                <w:szCs w:val="16"/>
              </w:rPr>
            </w:pPr>
            <w:r w:rsidRPr="0005136D">
              <w:rPr>
                <w:sz w:val="16"/>
                <w:szCs w:val="16"/>
              </w:rPr>
              <w:t xml:space="preserve">1.103 € </w:t>
            </w:r>
            <w:r w:rsidRPr="0005136D">
              <w:rPr>
                <w:rFonts w:ascii="Arial" w:hAnsi="Arial" w:cs="Arial"/>
                <w:sz w:val="16"/>
                <w:szCs w:val="16"/>
              </w:rPr>
              <w:t>▼</w:t>
            </w:r>
            <w:r w:rsidRPr="0005136D">
              <w:rPr>
                <w:sz w:val="16"/>
                <w:szCs w:val="16"/>
              </w:rPr>
              <w:t xml:space="preserve"> </w:t>
            </w:r>
          </w:p>
        </w:tc>
        <w:tc>
          <w:tcPr>
            <w:tcW w:w="883" w:type="dxa"/>
            <w:noWrap/>
            <w:hideMark/>
          </w:tcPr>
          <w:p w14:paraId="76759931" w14:textId="77777777" w:rsidR="0005136D" w:rsidRPr="0005136D" w:rsidRDefault="0005136D" w:rsidP="002E5C86">
            <w:pPr>
              <w:jc w:val="both"/>
              <w:rPr>
                <w:sz w:val="16"/>
                <w:szCs w:val="16"/>
              </w:rPr>
            </w:pPr>
            <w:r w:rsidRPr="0005136D">
              <w:rPr>
                <w:sz w:val="16"/>
                <w:szCs w:val="16"/>
              </w:rPr>
              <w:t>309 €</w:t>
            </w:r>
          </w:p>
        </w:tc>
        <w:tc>
          <w:tcPr>
            <w:tcW w:w="1119" w:type="dxa"/>
            <w:noWrap/>
            <w:hideMark/>
          </w:tcPr>
          <w:p w14:paraId="1882D5EE" w14:textId="77777777" w:rsidR="0005136D" w:rsidRPr="0005136D" w:rsidRDefault="0005136D" w:rsidP="002E5C86">
            <w:pPr>
              <w:jc w:val="both"/>
              <w:rPr>
                <w:sz w:val="16"/>
                <w:szCs w:val="16"/>
              </w:rPr>
            </w:pPr>
            <w:r w:rsidRPr="0005136D">
              <w:rPr>
                <w:sz w:val="16"/>
                <w:szCs w:val="16"/>
              </w:rPr>
              <w:t xml:space="preserve">1.825 € </w:t>
            </w:r>
            <w:r w:rsidRPr="0005136D">
              <w:rPr>
                <w:rFonts w:ascii="Arial" w:hAnsi="Arial" w:cs="Arial"/>
                <w:sz w:val="16"/>
                <w:szCs w:val="16"/>
              </w:rPr>
              <w:t>▲</w:t>
            </w:r>
            <w:r w:rsidRPr="0005136D">
              <w:rPr>
                <w:sz w:val="16"/>
                <w:szCs w:val="16"/>
              </w:rPr>
              <w:t xml:space="preserve"> </w:t>
            </w:r>
          </w:p>
        </w:tc>
        <w:tc>
          <w:tcPr>
            <w:tcW w:w="992" w:type="dxa"/>
            <w:noWrap/>
            <w:hideMark/>
          </w:tcPr>
          <w:p w14:paraId="6E55B8F1" w14:textId="77777777" w:rsidR="0005136D" w:rsidRPr="0005136D" w:rsidRDefault="0005136D" w:rsidP="002E5C86">
            <w:pPr>
              <w:jc w:val="both"/>
              <w:rPr>
                <w:sz w:val="16"/>
                <w:szCs w:val="16"/>
              </w:rPr>
            </w:pPr>
            <w:r w:rsidRPr="0005136D">
              <w:rPr>
                <w:sz w:val="16"/>
                <w:szCs w:val="16"/>
              </w:rPr>
              <w:t xml:space="preserve">1.308 € </w:t>
            </w:r>
            <w:r w:rsidRPr="0005136D">
              <w:rPr>
                <w:rFonts w:ascii="Arial" w:hAnsi="Arial" w:cs="Arial"/>
                <w:sz w:val="16"/>
                <w:szCs w:val="16"/>
              </w:rPr>
              <w:t>▲</w:t>
            </w:r>
            <w:r w:rsidRPr="0005136D">
              <w:rPr>
                <w:sz w:val="16"/>
                <w:szCs w:val="16"/>
              </w:rPr>
              <w:t xml:space="preserve"> </w:t>
            </w:r>
          </w:p>
        </w:tc>
        <w:tc>
          <w:tcPr>
            <w:tcW w:w="1125" w:type="dxa"/>
            <w:noWrap/>
            <w:hideMark/>
          </w:tcPr>
          <w:p w14:paraId="69A4D934" w14:textId="77777777" w:rsidR="0005136D" w:rsidRPr="0005136D" w:rsidRDefault="0005136D" w:rsidP="002E5C86">
            <w:pPr>
              <w:jc w:val="both"/>
              <w:rPr>
                <w:sz w:val="16"/>
                <w:szCs w:val="16"/>
              </w:rPr>
            </w:pPr>
            <w:r w:rsidRPr="0005136D">
              <w:rPr>
                <w:sz w:val="16"/>
                <w:szCs w:val="16"/>
              </w:rPr>
              <w:t xml:space="preserve">1.151 € </w:t>
            </w:r>
            <w:r w:rsidRPr="0005136D">
              <w:rPr>
                <w:rFonts w:ascii="Arial" w:hAnsi="Arial" w:cs="Arial"/>
                <w:sz w:val="16"/>
                <w:szCs w:val="16"/>
              </w:rPr>
              <w:t>▲</w:t>
            </w:r>
            <w:r w:rsidRPr="0005136D">
              <w:rPr>
                <w:sz w:val="16"/>
                <w:szCs w:val="16"/>
              </w:rPr>
              <w:t xml:space="preserve"> </w:t>
            </w:r>
          </w:p>
        </w:tc>
        <w:tc>
          <w:tcPr>
            <w:tcW w:w="718" w:type="dxa"/>
            <w:noWrap/>
            <w:hideMark/>
          </w:tcPr>
          <w:p w14:paraId="742D9035" w14:textId="77777777" w:rsidR="0005136D" w:rsidRPr="0005136D" w:rsidRDefault="0005136D" w:rsidP="002E5C86">
            <w:pPr>
              <w:jc w:val="both"/>
              <w:rPr>
                <w:sz w:val="16"/>
                <w:szCs w:val="16"/>
              </w:rPr>
            </w:pPr>
            <w:r w:rsidRPr="0005136D">
              <w:rPr>
                <w:sz w:val="16"/>
                <w:szCs w:val="16"/>
              </w:rPr>
              <w:t>10,1</w:t>
            </w:r>
          </w:p>
        </w:tc>
        <w:tc>
          <w:tcPr>
            <w:tcW w:w="851" w:type="dxa"/>
            <w:noWrap/>
            <w:hideMark/>
          </w:tcPr>
          <w:p w14:paraId="130225D0" w14:textId="77777777" w:rsidR="0005136D" w:rsidRPr="0005136D" w:rsidRDefault="0005136D" w:rsidP="002E5C86">
            <w:pPr>
              <w:jc w:val="both"/>
              <w:rPr>
                <w:sz w:val="16"/>
                <w:szCs w:val="16"/>
              </w:rPr>
            </w:pPr>
            <w:r w:rsidRPr="0005136D">
              <w:rPr>
                <w:sz w:val="16"/>
                <w:szCs w:val="16"/>
              </w:rPr>
              <w:t xml:space="preserve">9 </w:t>
            </w:r>
            <w:r w:rsidRPr="0005136D">
              <w:rPr>
                <w:rFonts w:ascii="Arial" w:hAnsi="Arial" w:cs="Arial"/>
                <w:sz w:val="16"/>
                <w:szCs w:val="16"/>
              </w:rPr>
              <w:t>▼</w:t>
            </w:r>
          </w:p>
        </w:tc>
      </w:tr>
      <w:tr w:rsidR="0005136D" w:rsidRPr="0005136D" w14:paraId="5B3E2E69" w14:textId="77777777" w:rsidTr="000B4D7F">
        <w:trPr>
          <w:trHeight w:val="300"/>
        </w:trPr>
        <w:tc>
          <w:tcPr>
            <w:tcW w:w="493" w:type="dxa"/>
            <w:noWrap/>
            <w:hideMark/>
          </w:tcPr>
          <w:p w14:paraId="18BF70D4" w14:textId="77777777" w:rsidR="0005136D" w:rsidRPr="0005136D" w:rsidRDefault="0005136D" w:rsidP="002E5C86">
            <w:pPr>
              <w:jc w:val="both"/>
              <w:rPr>
                <w:b/>
                <w:bCs/>
                <w:sz w:val="16"/>
                <w:szCs w:val="16"/>
              </w:rPr>
            </w:pPr>
            <w:r w:rsidRPr="0005136D">
              <w:rPr>
                <w:b/>
                <w:bCs/>
                <w:sz w:val="16"/>
                <w:szCs w:val="16"/>
              </w:rPr>
              <w:t>19η</w:t>
            </w:r>
          </w:p>
        </w:tc>
        <w:tc>
          <w:tcPr>
            <w:tcW w:w="1135" w:type="dxa"/>
            <w:noWrap/>
            <w:hideMark/>
          </w:tcPr>
          <w:p w14:paraId="035823DA" w14:textId="77777777" w:rsidR="0005136D" w:rsidRPr="0005136D" w:rsidRDefault="0005136D" w:rsidP="002E5C86">
            <w:pPr>
              <w:jc w:val="both"/>
              <w:rPr>
                <w:sz w:val="16"/>
                <w:szCs w:val="16"/>
              </w:rPr>
            </w:pPr>
            <w:r w:rsidRPr="0005136D">
              <w:rPr>
                <w:sz w:val="16"/>
                <w:szCs w:val="16"/>
              </w:rPr>
              <w:t>Dunkerque</w:t>
            </w:r>
          </w:p>
        </w:tc>
        <w:tc>
          <w:tcPr>
            <w:tcW w:w="986" w:type="dxa"/>
            <w:noWrap/>
            <w:hideMark/>
          </w:tcPr>
          <w:p w14:paraId="67640376" w14:textId="77777777" w:rsidR="0005136D" w:rsidRPr="0005136D" w:rsidRDefault="0005136D" w:rsidP="002E5C86">
            <w:pPr>
              <w:jc w:val="both"/>
              <w:rPr>
                <w:sz w:val="16"/>
                <w:szCs w:val="16"/>
              </w:rPr>
            </w:pPr>
            <w:r w:rsidRPr="0005136D">
              <w:rPr>
                <w:sz w:val="16"/>
                <w:szCs w:val="16"/>
              </w:rPr>
              <w:t>90.341</w:t>
            </w:r>
          </w:p>
        </w:tc>
        <w:tc>
          <w:tcPr>
            <w:tcW w:w="1044" w:type="dxa"/>
            <w:noWrap/>
            <w:hideMark/>
          </w:tcPr>
          <w:p w14:paraId="02E5B896" w14:textId="77777777" w:rsidR="0005136D" w:rsidRPr="0005136D" w:rsidRDefault="0005136D" w:rsidP="002E5C86">
            <w:pPr>
              <w:jc w:val="both"/>
              <w:rPr>
                <w:sz w:val="16"/>
                <w:szCs w:val="16"/>
              </w:rPr>
            </w:pPr>
            <w:r w:rsidRPr="0005136D">
              <w:rPr>
                <w:sz w:val="16"/>
                <w:szCs w:val="16"/>
              </w:rPr>
              <w:t xml:space="preserve">2.575 € </w:t>
            </w:r>
            <w:r w:rsidRPr="0005136D">
              <w:rPr>
                <w:rFonts w:ascii="Arial" w:hAnsi="Arial" w:cs="Arial"/>
                <w:sz w:val="16"/>
                <w:szCs w:val="16"/>
              </w:rPr>
              <w:t>▼</w:t>
            </w:r>
            <w:r w:rsidRPr="0005136D">
              <w:rPr>
                <w:sz w:val="16"/>
                <w:szCs w:val="16"/>
              </w:rPr>
              <w:t xml:space="preserve"> </w:t>
            </w:r>
          </w:p>
        </w:tc>
        <w:tc>
          <w:tcPr>
            <w:tcW w:w="1071" w:type="dxa"/>
            <w:noWrap/>
            <w:hideMark/>
          </w:tcPr>
          <w:p w14:paraId="41E7097D" w14:textId="77777777" w:rsidR="0005136D" w:rsidRPr="0005136D" w:rsidRDefault="0005136D" w:rsidP="002E5C86">
            <w:pPr>
              <w:jc w:val="both"/>
              <w:rPr>
                <w:sz w:val="16"/>
                <w:szCs w:val="16"/>
              </w:rPr>
            </w:pPr>
            <w:r w:rsidRPr="0005136D">
              <w:rPr>
                <w:sz w:val="16"/>
                <w:szCs w:val="16"/>
              </w:rPr>
              <w:t xml:space="preserve">1.376 € </w:t>
            </w:r>
            <w:r w:rsidRPr="0005136D">
              <w:rPr>
                <w:rFonts w:ascii="Arial" w:hAnsi="Arial" w:cs="Arial"/>
                <w:sz w:val="16"/>
                <w:szCs w:val="16"/>
              </w:rPr>
              <w:t>▼</w:t>
            </w:r>
            <w:r w:rsidRPr="0005136D">
              <w:rPr>
                <w:sz w:val="16"/>
                <w:szCs w:val="16"/>
              </w:rPr>
              <w:t xml:space="preserve"> </w:t>
            </w:r>
          </w:p>
        </w:tc>
        <w:tc>
          <w:tcPr>
            <w:tcW w:w="883" w:type="dxa"/>
            <w:noWrap/>
            <w:hideMark/>
          </w:tcPr>
          <w:p w14:paraId="5763E6B0" w14:textId="77777777" w:rsidR="0005136D" w:rsidRPr="0005136D" w:rsidRDefault="0005136D" w:rsidP="002E5C86">
            <w:pPr>
              <w:jc w:val="both"/>
              <w:rPr>
                <w:sz w:val="16"/>
                <w:szCs w:val="16"/>
              </w:rPr>
            </w:pPr>
            <w:r w:rsidRPr="0005136D">
              <w:rPr>
                <w:sz w:val="16"/>
                <w:szCs w:val="16"/>
              </w:rPr>
              <w:t>749 €</w:t>
            </w:r>
          </w:p>
        </w:tc>
        <w:tc>
          <w:tcPr>
            <w:tcW w:w="1119" w:type="dxa"/>
            <w:noWrap/>
            <w:hideMark/>
          </w:tcPr>
          <w:p w14:paraId="2E95DC75" w14:textId="77777777" w:rsidR="0005136D" w:rsidRPr="0005136D" w:rsidRDefault="0005136D" w:rsidP="002E5C86">
            <w:pPr>
              <w:jc w:val="both"/>
              <w:rPr>
                <w:sz w:val="16"/>
                <w:szCs w:val="16"/>
              </w:rPr>
            </w:pPr>
            <w:r w:rsidRPr="0005136D">
              <w:rPr>
                <w:sz w:val="16"/>
                <w:szCs w:val="16"/>
              </w:rPr>
              <w:t xml:space="preserve">2.878 € </w:t>
            </w:r>
            <w:r w:rsidRPr="0005136D">
              <w:rPr>
                <w:rFonts w:ascii="Arial" w:hAnsi="Arial" w:cs="Arial"/>
                <w:sz w:val="16"/>
                <w:szCs w:val="16"/>
              </w:rPr>
              <w:t>▲</w:t>
            </w:r>
            <w:r w:rsidRPr="0005136D">
              <w:rPr>
                <w:sz w:val="16"/>
                <w:szCs w:val="16"/>
              </w:rPr>
              <w:t xml:space="preserve"> </w:t>
            </w:r>
          </w:p>
        </w:tc>
        <w:tc>
          <w:tcPr>
            <w:tcW w:w="992" w:type="dxa"/>
            <w:noWrap/>
            <w:hideMark/>
          </w:tcPr>
          <w:p w14:paraId="46374B45" w14:textId="77777777" w:rsidR="0005136D" w:rsidRPr="0005136D" w:rsidRDefault="0005136D" w:rsidP="002E5C86">
            <w:pPr>
              <w:jc w:val="both"/>
              <w:rPr>
                <w:sz w:val="16"/>
                <w:szCs w:val="16"/>
              </w:rPr>
            </w:pPr>
            <w:r w:rsidRPr="0005136D">
              <w:rPr>
                <w:sz w:val="16"/>
                <w:szCs w:val="16"/>
              </w:rPr>
              <w:t xml:space="preserve">2.083 € </w:t>
            </w:r>
            <w:r w:rsidRPr="0005136D">
              <w:rPr>
                <w:rFonts w:ascii="Arial" w:hAnsi="Arial" w:cs="Arial"/>
                <w:sz w:val="16"/>
                <w:szCs w:val="16"/>
              </w:rPr>
              <w:t>▼</w:t>
            </w:r>
            <w:r w:rsidRPr="0005136D">
              <w:rPr>
                <w:sz w:val="16"/>
                <w:szCs w:val="16"/>
              </w:rPr>
              <w:t xml:space="preserve"> </w:t>
            </w:r>
          </w:p>
        </w:tc>
        <w:tc>
          <w:tcPr>
            <w:tcW w:w="1125" w:type="dxa"/>
            <w:noWrap/>
            <w:hideMark/>
          </w:tcPr>
          <w:p w14:paraId="524F7CF1" w14:textId="77777777" w:rsidR="0005136D" w:rsidRPr="0005136D" w:rsidRDefault="0005136D" w:rsidP="002E5C86">
            <w:pPr>
              <w:jc w:val="both"/>
              <w:rPr>
                <w:sz w:val="16"/>
                <w:szCs w:val="16"/>
              </w:rPr>
            </w:pPr>
            <w:r w:rsidRPr="0005136D">
              <w:rPr>
                <w:sz w:val="16"/>
                <w:szCs w:val="16"/>
              </w:rPr>
              <w:t xml:space="preserve">1.852 € </w:t>
            </w:r>
            <w:r w:rsidRPr="0005136D">
              <w:rPr>
                <w:rFonts w:ascii="Arial" w:hAnsi="Arial" w:cs="Arial"/>
                <w:sz w:val="16"/>
                <w:szCs w:val="16"/>
              </w:rPr>
              <w:t>▲</w:t>
            </w:r>
            <w:r w:rsidRPr="0005136D">
              <w:rPr>
                <w:sz w:val="16"/>
                <w:szCs w:val="16"/>
              </w:rPr>
              <w:t xml:space="preserve"> </w:t>
            </w:r>
          </w:p>
        </w:tc>
        <w:tc>
          <w:tcPr>
            <w:tcW w:w="718" w:type="dxa"/>
            <w:noWrap/>
            <w:hideMark/>
          </w:tcPr>
          <w:p w14:paraId="4E791273" w14:textId="77777777" w:rsidR="0005136D" w:rsidRPr="0005136D" w:rsidRDefault="0005136D" w:rsidP="002E5C86">
            <w:pPr>
              <w:jc w:val="both"/>
              <w:rPr>
                <w:sz w:val="16"/>
                <w:szCs w:val="16"/>
              </w:rPr>
            </w:pPr>
            <w:r w:rsidRPr="0005136D">
              <w:rPr>
                <w:sz w:val="16"/>
                <w:szCs w:val="16"/>
              </w:rPr>
              <w:t>8</w:t>
            </w:r>
          </w:p>
        </w:tc>
        <w:tc>
          <w:tcPr>
            <w:tcW w:w="851" w:type="dxa"/>
            <w:noWrap/>
            <w:hideMark/>
          </w:tcPr>
          <w:p w14:paraId="15C5AB02" w14:textId="77777777" w:rsidR="0005136D" w:rsidRPr="0005136D" w:rsidRDefault="0005136D" w:rsidP="002E5C86">
            <w:pPr>
              <w:jc w:val="both"/>
              <w:rPr>
                <w:sz w:val="16"/>
                <w:szCs w:val="16"/>
              </w:rPr>
            </w:pPr>
            <w:r w:rsidRPr="0005136D">
              <w:rPr>
                <w:sz w:val="16"/>
                <w:szCs w:val="16"/>
              </w:rPr>
              <w:t xml:space="preserve">8,5 </w:t>
            </w:r>
            <w:r w:rsidRPr="0005136D">
              <w:rPr>
                <w:rFonts w:ascii="Arial" w:hAnsi="Arial" w:cs="Arial"/>
                <w:sz w:val="16"/>
                <w:szCs w:val="16"/>
              </w:rPr>
              <w:t>▲</w:t>
            </w:r>
          </w:p>
        </w:tc>
      </w:tr>
      <w:tr w:rsidR="0005136D" w:rsidRPr="0005136D" w14:paraId="5FD3B998" w14:textId="77777777" w:rsidTr="000B4D7F">
        <w:trPr>
          <w:trHeight w:val="300"/>
        </w:trPr>
        <w:tc>
          <w:tcPr>
            <w:tcW w:w="493" w:type="dxa"/>
            <w:noWrap/>
            <w:hideMark/>
          </w:tcPr>
          <w:p w14:paraId="7B87654E" w14:textId="77777777" w:rsidR="0005136D" w:rsidRPr="0005136D" w:rsidRDefault="0005136D" w:rsidP="002E5C86">
            <w:pPr>
              <w:jc w:val="both"/>
              <w:rPr>
                <w:b/>
                <w:bCs/>
                <w:sz w:val="16"/>
                <w:szCs w:val="16"/>
              </w:rPr>
            </w:pPr>
            <w:r w:rsidRPr="0005136D">
              <w:rPr>
                <w:b/>
                <w:bCs/>
                <w:sz w:val="16"/>
                <w:szCs w:val="16"/>
              </w:rPr>
              <w:t>20η</w:t>
            </w:r>
          </w:p>
        </w:tc>
        <w:tc>
          <w:tcPr>
            <w:tcW w:w="1135" w:type="dxa"/>
            <w:noWrap/>
            <w:hideMark/>
          </w:tcPr>
          <w:p w14:paraId="14466882" w14:textId="77777777" w:rsidR="0005136D" w:rsidRPr="0005136D" w:rsidRDefault="0005136D" w:rsidP="002E5C86">
            <w:pPr>
              <w:jc w:val="both"/>
              <w:rPr>
                <w:sz w:val="16"/>
                <w:szCs w:val="16"/>
              </w:rPr>
            </w:pPr>
            <w:r w:rsidRPr="0005136D">
              <w:rPr>
                <w:sz w:val="16"/>
                <w:szCs w:val="16"/>
              </w:rPr>
              <w:t>Fort-de-France</w:t>
            </w:r>
          </w:p>
        </w:tc>
        <w:tc>
          <w:tcPr>
            <w:tcW w:w="986" w:type="dxa"/>
            <w:noWrap/>
            <w:hideMark/>
          </w:tcPr>
          <w:p w14:paraId="6C2410C6" w14:textId="77777777" w:rsidR="0005136D" w:rsidRPr="0005136D" w:rsidRDefault="0005136D" w:rsidP="002E5C86">
            <w:pPr>
              <w:jc w:val="both"/>
              <w:rPr>
                <w:sz w:val="16"/>
                <w:szCs w:val="16"/>
              </w:rPr>
            </w:pPr>
            <w:r w:rsidRPr="0005136D">
              <w:rPr>
                <w:sz w:val="16"/>
                <w:szCs w:val="16"/>
              </w:rPr>
              <w:t>83.530</w:t>
            </w:r>
          </w:p>
        </w:tc>
        <w:tc>
          <w:tcPr>
            <w:tcW w:w="1044" w:type="dxa"/>
            <w:noWrap/>
            <w:hideMark/>
          </w:tcPr>
          <w:p w14:paraId="3EA47C0F" w14:textId="77777777" w:rsidR="0005136D" w:rsidRPr="0005136D" w:rsidRDefault="0005136D" w:rsidP="002E5C86">
            <w:pPr>
              <w:jc w:val="both"/>
              <w:rPr>
                <w:sz w:val="16"/>
                <w:szCs w:val="16"/>
              </w:rPr>
            </w:pPr>
            <w:r w:rsidRPr="0005136D">
              <w:rPr>
                <w:sz w:val="16"/>
                <w:szCs w:val="16"/>
              </w:rPr>
              <w:t xml:space="preserve">2.295 € </w:t>
            </w:r>
            <w:r w:rsidRPr="0005136D">
              <w:rPr>
                <w:rFonts w:ascii="Arial" w:hAnsi="Arial" w:cs="Arial"/>
                <w:sz w:val="16"/>
                <w:szCs w:val="16"/>
              </w:rPr>
              <w:t>▼</w:t>
            </w:r>
            <w:r w:rsidRPr="0005136D">
              <w:rPr>
                <w:sz w:val="16"/>
                <w:szCs w:val="16"/>
              </w:rPr>
              <w:t xml:space="preserve"> </w:t>
            </w:r>
          </w:p>
        </w:tc>
        <w:tc>
          <w:tcPr>
            <w:tcW w:w="1071" w:type="dxa"/>
            <w:noWrap/>
            <w:hideMark/>
          </w:tcPr>
          <w:p w14:paraId="4738164D" w14:textId="77777777" w:rsidR="0005136D" w:rsidRPr="0005136D" w:rsidRDefault="0005136D" w:rsidP="002E5C86">
            <w:pPr>
              <w:jc w:val="both"/>
              <w:rPr>
                <w:sz w:val="16"/>
                <w:szCs w:val="16"/>
              </w:rPr>
            </w:pPr>
            <w:r w:rsidRPr="0005136D">
              <w:rPr>
                <w:sz w:val="16"/>
                <w:szCs w:val="16"/>
              </w:rPr>
              <w:t xml:space="preserve">1.391 € </w:t>
            </w:r>
            <w:r w:rsidRPr="0005136D">
              <w:rPr>
                <w:rFonts w:ascii="Arial" w:hAnsi="Arial" w:cs="Arial"/>
                <w:sz w:val="16"/>
                <w:szCs w:val="16"/>
              </w:rPr>
              <w:t>▲</w:t>
            </w:r>
            <w:r w:rsidRPr="0005136D">
              <w:rPr>
                <w:sz w:val="16"/>
                <w:szCs w:val="16"/>
              </w:rPr>
              <w:t xml:space="preserve"> </w:t>
            </w:r>
          </w:p>
        </w:tc>
        <w:tc>
          <w:tcPr>
            <w:tcW w:w="883" w:type="dxa"/>
            <w:noWrap/>
            <w:hideMark/>
          </w:tcPr>
          <w:p w14:paraId="4DBC736B" w14:textId="77777777" w:rsidR="0005136D" w:rsidRPr="0005136D" w:rsidRDefault="0005136D" w:rsidP="002E5C86">
            <w:pPr>
              <w:jc w:val="both"/>
              <w:rPr>
                <w:sz w:val="16"/>
                <w:szCs w:val="16"/>
              </w:rPr>
            </w:pPr>
            <w:r w:rsidRPr="0005136D">
              <w:rPr>
                <w:sz w:val="16"/>
                <w:szCs w:val="16"/>
              </w:rPr>
              <w:t>346 €</w:t>
            </w:r>
          </w:p>
        </w:tc>
        <w:tc>
          <w:tcPr>
            <w:tcW w:w="1119" w:type="dxa"/>
            <w:noWrap/>
            <w:hideMark/>
          </w:tcPr>
          <w:p w14:paraId="51A4BBD8" w14:textId="77777777" w:rsidR="0005136D" w:rsidRPr="0005136D" w:rsidRDefault="0005136D" w:rsidP="002E5C86">
            <w:pPr>
              <w:jc w:val="both"/>
              <w:rPr>
                <w:sz w:val="16"/>
                <w:szCs w:val="16"/>
              </w:rPr>
            </w:pPr>
            <w:r w:rsidRPr="0005136D">
              <w:rPr>
                <w:sz w:val="16"/>
                <w:szCs w:val="16"/>
              </w:rPr>
              <w:t xml:space="preserve">3.241 € </w:t>
            </w:r>
            <w:r w:rsidRPr="0005136D">
              <w:rPr>
                <w:rFonts w:ascii="Arial" w:hAnsi="Arial" w:cs="Arial"/>
                <w:sz w:val="16"/>
                <w:szCs w:val="16"/>
              </w:rPr>
              <w:t>▲</w:t>
            </w:r>
            <w:r w:rsidRPr="0005136D">
              <w:rPr>
                <w:sz w:val="16"/>
                <w:szCs w:val="16"/>
              </w:rPr>
              <w:t xml:space="preserve"> </w:t>
            </w:r>
          </w:p>
        </w:tc>
        <w:tc>
          <w:tcPr>
            <w:tcW w:w="992" w:type="dxa"/>
            <w:noWrap/>
            <w:hideMark/>
          </w:tcPr>
          <w:p w14:paraId="37C71D7E" w14:textId="77777777" w:rsidR="0005136D" w:rsidRPr="0005136D" w:rsidRDefault="0005136D" w:rsidP="002E5C86">
            <w:pPr>
              <w:jc w:val="both"/>
              <w:rPr>
                <w:sz w:val="16"/>
                <w:szCs w:val="16"/>
              </w:rPr>
            </w:pPr>
            <w:r w:rsidRPr="0005136D">
              <w:rPr>
                <w:sz w:val="16"/>
                <w:szCs w:val="16"/>
              </w:rPr>
              <w:t xml:space="preserve">1.609 € </w:t>
            </w:r>
            <w:r w:rsidRPr="0005136D">
              <w:rPr>
                <w:rFonts w:ascii="Arial" w:hAnsi="Arial" w:cs="Arial"/>
                <w:sz w:val="16"/>
                <w:szCs w:val="16"/>
              </w:rPr>
              <w:t>▲</w:t>
            </w:r>
            <w:r w:rsidRPr="0005136D">
              <w:rPr>
                <w:sz w:val="16"/>
                <w:szCs w:val="16"/>
              </w:rPr>
              <w:t xml:space="preserve"> </w:t>
            </w:r>
          </w:p>
        </w:tc>
        <w:tc>
          <w:tcPr>
            <w:tcW w:w="1125" w:type="dxa"/>
            <w:noWrap/>
            <w:hideMark/>
          </w:tcPr>
          <w:p w14:paraId="6CC3444F" w14:textId="77777777" w:rsidR="0005136D" w:rsidRPr="0005136D" w:rsidRDefault="0005136D" w:rsidP="002E5C86">
            <w:pPr>
              <w:jc w:val="both"/>
              <w:rPr>
                <w:sz w:val="16"/>
                <w:szCs w:val="16"/>
              </w:rPr>
            </w:pPr>
            <w:r w:rsidRPr="0005136D">
              <w:rPr>
                <w:sz w:val="16"/>
                <w:szCs w:val="16"/>
              </w:rPr>
              <w:t xml:space="preserve">929 € </w:t>
            </w:r>
            <w:r w:rsidRPr="0005136D">
              <w:rPr>
                <w:rFonts w:ascii="Arial" w:hAnsi="Arial" w:cs="Arial"/>
                <w:sz w:val="16"/>
                <w:szCs w:val="16"/>
              </w:rPr>
              <w:t>▲</w:t>
            </w:r>
            <w:r w:rsidRPr="0005136D">
              <w:rPr>
                <w:sz w:val="16"/>
                <w:szCs w:val="16"/>
              </w:rPr>
              <w:t xml:space="preserve"> </w:t>
            </w:r>
          </w:p>
        </w:tc>
        <w:tc>
          <w:tcPr>
            <w:tcW w:w="718" w:type="dxa"/>
            <w:noWrap/>
            <w:hideMark/>
          </w:tcPr>
          <w:p w14:paraId="1A208D3A" w14:textId="77777777" w:rsidR="0005136D" w:rsidRPr="0005136D" w:rsidRDefault="0005136D" w:rsidP="002E5C86">
            <w:pPr>
              <w:jc w:val="both"/>
              <w:rPr>
                <w:sz w:val="16"/>
                <w:szCs w:val="16"/>
              </w:rPr>
            </w:pPr>
            <w:r w:rsidRPr="0005136D">
              <w:rPr>
                <w:sz w:val="16"/>
                <w:szCs w:val="16"/>
              </w:rPr>
              <w:t>7,5</w:t>
            </w:r>
          </w:p>
        </w:tc>
        <w:tc>
          <w:tcPr>
            <w:tcW w:w="851" w:type="dxa"/>
            <w:noWrap/>
            <w:hideMark/>
          </w:tcPr>
          <w:p w14:paraId="6DD6ADBA" w14:textId="77777777" w:rsidR="0005136D" w:rsidRPr="0005136D" w:rsidRDefault="0005136D" w:rsidP="002E5C86">
            <w:pPr>
              <w:jc w:val="both"/>
              <w:rPr>
                <w:sz w:val="16"/>
                <w:szCs w:val="16"/>
              </w:rPr>
            </w:pPr>
            <w:r w:rsidRPr="0005136D">
              <w:rPr>
                <w:sz w:val="16"/>
                <w:szCs w:val="16"/>
              </w:rPr>
              <w:t xml:space="preserve">6,7 </w:t>
            </w:r>
            <w:r w:rsidRPr="0005136D">
              <w:rPr>
                <w:rFonts w:ascii="Arial" w:hAnsi="Arial" w:cs="Arial"/>
                <w:sz w:val="16"/>
                <w:szCs w:val="16"/>
              </w:rPr>
              <w:t>▼</w:t>
            </w:r>
          </w:p>
        </w:tc>
      </w:tr>
      <w:tr w:rsidR="00D64A09" w:rsidRPr="0005136D" w14:paraId="3F7082CA" w14:textId="77777777" w:rsidTr="00E924BC">
        <w:trPr>
          <w:trHeight w:val="300"/>
        </w:trPr>
        <w:tc>
          <w:tcPr>
            <w:tcW w:w="2614" w:type="dxa"/>
            <w:gridSpan w:val="3"/>
            <w:noWrap/>
          </w:tcPr>
          <w:p w14:paraId="4066C8D5" w14:textId="76519B02" w:rsidR="00D64A09" w:rsidRPr="00C94F1E" w:rsidRDefault="00CF70BA" w:rsidP="002E5C86">
            <w:pPr>
              <w:jc w:val="both"/>
              <w:rPr>
                <w:b/>
                <w:bCs/>
                <w:sz w:val="16"/>
                <w:szCs w:val="16"/>
              </w:rPr>
            </w:pPr>
            <w:r w:rsidRPr="00C94F1E">
              <w:rPr>
                <w:b/>
                <w:bCs/>
                <w:sz w:val="16"/>
                <w:szCs w:val="16"/>
              </w:rPr>
              <w:t xml:space="preserve">          </w:t>
            </w:r>
            <w:r w:rsidR="00D64A09" w:rsidRPr="00C94F1E">
              <w:rPr>
                <w:b/>
                <w:bCs/>
                <w:sz w:val="16"/>
                <w:szCs w:val="16"/>
              </w:rPr>
              <w:t>Μέσοι Όροι</w:t>
            </w:r>
          </w:p>
        </w:tc>
        <w:tc>
          <w:tcPr>
            <w:tcW w:w="1044" w:type="dxa"/>
            <w:noWrap/>
          </w:tcPr>
          <w:p w14:paraId="42335D8F" w14:textId="0CAD2AA4" w:rsidR="00D64A09" w:rsidRPr="00C94F1E" w:rsidRDefault="00804D55" w:rsidP="002E5C86">
            <w:pPr>
              <w:jc w:val="both"/>
              <w:rPr>
                <w:b/>
                <w:bCs/>
                <w:sz w:val="16"/>
                <w:szCs w:val="16"/>
              </w:rPr>
            </w:pPr>
            <w:r w:rsidRPr="00C94F1E">
              <w:rPr>
                <w:b/>
                <w:bCs/>
                <w:sz w:val="16"/>
                <w:szCs w:val="16"/>
              </w:rPr>
              <w:t>1.885 €</w:t>
            </w:r>
          </w:p>
        </w:tc>
        <w:tc>
          <w:tcPr>
            <w:tcW w:w="1071" w:type="dxa"/>
            <w:noWrap/>
          </w:tcPr>
          <w:p w14:paraId="47990A0B" w14:textId="41182159" w:rsidR="00D64A09" w:rsidRPr="00C94F1E" w:rsidRDefault="00804D55" w:rsidP="002E5C86">
            <w:pPr>
              <w:jc w:val="both"/>
              <w:rPr>
                <w:b/>
                <w:bCs/>
                <w:sz w:val="16"/>
                <w:szCs w:val="16"/>
              </w:rPr>
            </w:pPr>
            <w:r w:rsidRPr="00C94F1E">
              <w:rPr>
                <w:b/>
                <w:bCs/>
                <w:sz w:val="16"/>
                <w:szCs w:val="16"/>
              </w:rPr>
              <w:t>1.002 €</w:t>
            </w:r>
          </w:p>
        </w:tc>
        <w:tc>
          <w:tcPr>
            <w:tcW w:w="883" w:type="dxa"/>
            <w:noWrap/>
          </w:tcPr>
          <w:p w14:paraId="552332B1" w14:textId="695C831E" w:rsidR="00D64A09" w:rsidRPr="00C94F1E" w:rsidRDefault="00804D55" w:rsidP="002E5C86">
            <w:pPr>
              <w:jc w:val="both"/>
              <w:rPr>
                <w:b/>
                <w:bCs/>
                <w:sz w:val="16"/>
                <w:szCs w:val="16"/>
              </w:rPr>
            </w:pPr>
            <w:r w:rsidRPr="00C94F1E">
              <w:rPr>
                <w:b/>
                <w:bCs/>
                <w:sz w:val="16"/>
                <w:szCs w:val="16"/>
              </w:rPr>
              <w:t>542 €</w:t>
            </w:r>
          </w:p>
        </w:tc>
        <w:tc>
          <w:tcPr>
            <w:tcW w:w="1119" w:type="dxa"/>
            <w:noWrap/>
          </w:tcPr>
          <w:p w14:paraId="425CA351" w14:textId="02D7A6CA" w:rsidR="00D64A09" w:rsidRPr="00C94F1E" w:rsidRDefault="00804D55" w:rsidP="002E5C86">
            <w:pPr>
              <w:jc w:val="both"/>
              <w:rPr>
                <w:b/>
                <w:bCs/>
                <w:sz w:val="16"/>
                <w:szCs w:val="16"/>
              </w:rPr>
            </w:pPr>
            <w:r w:rsidRPr="00C94F1E">
              <w:rPr>
                <w:b/>
                <w:bCs/>
                <w:sz w:val="16"/>
                <w:szCs w:val="16"/>
              </w:rPr>
              <w:t>2.195 €</w:t>
            </w:r>
          </w:p>
        </w:tc>
        <w:tc>
          <w:tcPr>
            <w:tcW w:w="992" w:type="dxa"/>
            <w:noWrap/>
          </w:tcPr>
          <w:p w14:paraId="76F22D4B" w14:textId="381BCFCB" w:rsidR="00D64A09" w:rsidRPr="00C94F1E" w:rsidRDefault="00804D55" w:rsidP="002E5C86">
            <w:pPr>
              <w:jc w:val="both"/>
              <w:rPr>
                <w:b/>
                <w:bCs/>
                <w:sz w:val="16"/>
                <w:szCs w:val="16"/>
              </w:rPr>
            </w:pPr>
            <w:r w:rsidRPr="00C94F1E">
              <w:rPr>
                <w:b/>
                <w:bCs/>
                <w:sz w:val="16"/>
                <w:szCs w:val="16"/>
              </w:rPr>
              <w:t>1.307 €</w:t>
            </w:r>
          </w:p>
        </w:tc>
        <w:tc>
          <w:tcPr>
            <w:tcW w:w="1125" w:type="dxa"/>
            <w:noWrap/>
          </w:tcPr>
          <w:p w14:paraId="43C09267" w14:textId="238FE3AF" w:rsidR="00D64A09" w:rsidRPr="00C94F1E" w:rsidRDefault="00804D55" w:rsidP="002E5C86">
            <w:pPr>
              <w:jc w:val="both"/>
              <w:rPr>
                <w:b/>
                <w:bCs/>
                <w:sz w:val="16"/>
                <w:szCs w:val="16"/>
              </w:rPr>
            </w:pPr>
            <w:r w:rsidRPr="00C94F1E">
              <w:rPr>
                <w:b/>
                <w:bCs/>
                <w:sz w:val="16"/>
                <w:szCs w:val="16"/>
              </w:rPr>
              <w:t>1.029 €</w:t>
            </w:r>
          </w:p>
        </w:tc>
        <w:tc>
          <w:tcPr>
            <w:tcW w:w="718" w:type="dxa"/>
            <w:noWrap/>
          </w:tcPr>
          <w:p w14:paraId="4DBD5282" w14:textId="0EFE0B8C" w:rsidR="00D64A09" w:rsidRPr="00C94F1E" w:rsidRDefault="00804D55" w:rsidP="002E5C86">
            <w:pPr>
              <w:jc w:val="both"/>
              <w:rPr>
                <w:b/>
                <w:bCs/>
                <w:sz w:val="16"/>
                <w:szCs w:val="16"/>
              </w:rPr>
            </w:pPr>
            <w:r w:rsidRPr="00C94F1E">
              <w:rPr>
                <w:b/>
                <w:bCs/>
                <w:sz w:val="16"/>
                <w:szCs w:val="16"/>
              </w:rPr>
              <w:t>10,64</w:t>
            </w:r>
          </w:p>
        </w:tc>
        <w:tc>
          <w:tcPr>
            <w:tcW w:w="851" w:type="dxa"/>
            <w:noWrap/>
          </w:tcPr>
          <w:p w14:paraId="73131DF0" w14:textId="3983D6F4" w:rsidR="00D64A09" w:rsidRPr="00C94F1E" w:rsidRDefault="006529D4" w:rsidP="002E5C86">
            <w:pPr>
              <w:jc w:val="both"/>
              <w:rPr>
                <w:b/>
                <w:bCs/>
                <w:sz w:val="16"/>
                <w:szCs w:val="16"/>
              </w:rPr>
            </w:pPr>
            <w:r w:rsidRPr="00C94F1E">
              <w:rPr>
                <w:b/>
                <w:bCs/>
                <w:sz w:val="16"/>
                <w:szCs w:val="16"/>
              </w:rPr>
              <w:t>10,54</w:t>
            </w:r>
          </w:p>
        </w:tc>
      </w:tr>
    </w:tbl>
    <w:p w14:paraId="72DCB883" w14:textId="77777777" w:rsidR="004F0B65" w:rsidRDefault="004F0B65" w:rsidP="002E5C86">
      <w:pPr>
        <w:spacing w:after="200" w:line="360" w:lineRule="auto"/>
        <w:jc w:val="both"/>
        <w:rPr>
          <w:sz w:val="28"/>
          <w:szCs w:val="28"/>
        </w:rPr>
      </w:pPr>
    </w:p>
    <w:p w14:paraId="50E67636" w14:textId="0DEDB245" w:rsidR="00C94F1E" w:rsidRDefault="006403EF" w:rsidP="002E5C86">
      <w:pPr>
        <w:spacing w:after="200" w:line="360" w:lineRule="auto"/>
        <w:jc w:val="both"/>
        <w:rPr>
          <w:sz w:val="28"/>
          <w:szCs w:val="28"/>
        </w:rPr>
      </w:pPr>
      <w:r>
        <w:rPr>
          <w:sz w:val="28"/>
          <w:szCs w:val="28"/>
        </w:rPr>
        <w:t>Οι μεσαίου μεγέθους πόλεις είχαν μια μέση λειτουργική δαπάνη 1.885 ευρώ ανά κάτοικο. Τα έξοδα προσωπικού το 2018 είναι 1.00</w:t>
      </w:r>
      <w:r w:rsidR="00592A91">
        <w:rPr>
          <w:sz w:val="28"/>
          <w:szCs w:val="28"/>
        </w:rPr>
        <w:t>2</w:t>
      </w:r>
      <w:r>
        <w:rPr>
          <w:sz w:val="28"/>
          <w:szCs w:val="28"/>
        </w:rPr>
        <w:t xml:space="preserve"> ευρώ αν κάτοικο. Στις επενδύσεις ο μέσος όρος κατά κεφαλήν 2014-2018 είναι</w:t>
      </w:r>
      <w:r w:rsidR="00C94F1E">
        <w:rPr>
          <w:sz w:val="28"/>
          <w:szCs w:val="28"/>
        </w:rPr>
        <w:t xml:space="preserve"> </w:t>
      </w:r>
    </w:p>
    <w:p w14:paraId="492A8910" w14:textId="300FEDE5" w:rsidR="00300A5C" w:rsidRDefault="00C94F1E" w:rsidP="002E5C86">
      <w:pPr>
        <w:spacing w:after="200" w:line="360" w:lineRule="auto"/>
        <w:jc w:val="both"/>
        <w:rPr>
          <w:sz w:val="28"/>
          <w:szCs w:val="28"/>
        </w:rPr>
      </w:pPr>
      <w:r>
        <w:rPr>
          <w:sz w:val="28"/>
          <w:szCs w:val="28"/>
        </w:rPr>
        <w:lastRenderedPageBreak/>
        <w:t xml:space="preserve"> </w:t>
      </w:r>
      <w:r w:rsidR="006403EF">
        <w:rPr>
          <w:sz w:val="28"/>
          <w:szCs w:val="28"/>
        </w:rPr>
        <w:t xml:space="preserve">542 ευρώ. Το χρέος που εμφανίζουν αυτές οι πόλεις κατά μέσο όρο το 2018 </w:t>
      </w:r>
      <w:r w:rsidR="00667BFC">
        <w:rPr>
          <w:sz w:val="28"/>
          <w:szCs w:val="28"/>
        </w:rPr>
        <w:t>κατά κεφαλήν είναι 2.195 ευρώ</w:t>
      </w:r>
      <w:r w:rsidR="00592A91">
        <w:rPr>
          <w:sz w:val="28"/>
          <w:szCs w:val="28"/>
        </w:rPr>
        <w:t xml:space="preserve">. </w:t>
      </w:r>
      <w:r w:rsidR="00667BFC">
        <w:rPr>
          <w:sz w:val="28"/>
          <w:szCs w:val="28"/>
        </w:rPr>
        <w:t xml:space="preserve">Οι συνολικοί φόροι των πόλεων κατά μέσο όρο ήταν 1.307 ευρώ συμπεριλαμβανομένων 1.029 ευρώ τοπικών φόρων. </w:t>
      </w:r>
    </w:p>
    <w:p w14:paraId="6E263C76" w14:textId="4BEA65A4" w:rsidR="00756EBA" w:rsidRDefault="00756EBA" w:rsidP="002E5C86">
      <w:pPr>
        <w:spacing w:after="200" w:line="360" w:lineRule="auto"/>
        <w:jc w:val="both"/>
        <w:rPr>
          <w:b/>
          <w:bCs/>
          <w:i/>
          <w:iCs/>
          <w:sz w:val="28"/>
          <w:szCs w:val="28"/>
          <w:u w:val="single"/>
        </w:rPr>
      </w:pPr>
    </w:p>
    <w:p w14:paraId="7A4A1845" w14:textId="304E6C5A" w:rsidR="00756EBA" w:rsidRDefault="00756EBA" w:rsidP="002E5C86">
      <w:pPr>
        <w:spacing w:after="200" w:line="360" w:lineRule="auto"/>
        <w:jc w:val="both"/>
        <w:rPr>
          <w:b/>
          <w:bCs/>
          <w:i/>
          <w:iCs/>
          <w:sz w:val="28"/>
          <w:szCs w:val="28"/>
          <w:u w:val="single"/>
        </w:rPr>
      </w:pPr>
      <w:r>
        <w:rPr>
          <w:b/>
          <w:bCs/>
          <w:i/>
          <w:iCs/>
          <w:sz w:val="28"/>
          <w:szCs w:val="28"/>
          <w:u w:val="single"/>
        </w:rPr>
        <w:t>ΜΙΚΡΕΣ ΠΟΛΕΙΣ</w:t>
      </w:r>
    </w:p>
    <w:tbl>
      <w:tblPr>
        <w:tblStyle w:val="40"/>
        <w:tblpPr w:leftFromText="180" w:rightFromText="180" w:vertAnchor="page" w:horzAnchor="margin" w:tblpXSpec="center" w:tblpY="6556"/>
        <w:tblW w:w="11117" w:type="dxa"/>
        <w:tblLook w:val="04A0" w:firstRow="1" w:lastRow="0" w:firstColumn="1" w:lastColumn="0" w:noHBand="0" w:noVBand="1"/>
      </w:tblPr>
      <w:tblGrid>
        <w:gridCol w:w="657"/>
        <w:gridCol w:w="1135"/>
        <w:gridCol w:w="1082"/>
        <w:gridCol w:w="1147"/>
        <w:gridCol w:w="1219"/>
        <w:gridCol w:w="992"/>
        <w:gridCol w:w="1134"/>
        <w:gridCol w:w="1134"/>
        <w:gridCol w:w="1134"/>
        <w:gridCol w:w="567"/>
        <w:gridCol w:w="916"/>
      </w:tblGrid>
      <w:tr w:rsidR="00300A5C" w:rsidRPr="009F43D7" w14:paraId="00EAFC6A" w14:textId="77777777" w:rsidTr="00C60CBE">
        <w:trPr>
          <w:cantSplit/>
          <w:trHeight w:val="2085"/>
        </w:trPr>
        <w:tc>
          <w:tcPr>
            <w:tcW w:w="657" w:type="dxa"/>
            <w:textDirection w:val="btLr"/>
            <w:hideMark/>
          </w:tcPr>
          <w:p w14:paraId="3AD791F6" w14:textId="77777777" w:rsidR="00300A5C" w:rsidRPr="00C60CBE" w:rsidRDefault="00300A5C" w:rsidP="00300A5C">
            <w:pPr>
              <w:ind w:left="113" w:right="113"/>
              <w:jc w:val="both"/>
              <w:rPr>
                <w:b/>
                <w:bCs/>
                <w:sz w:val="16"/>
                <w:szCs w:val="16"/>
              </w:rPr>
            </w:pPr>
            <w:bookmarkStart w:id="14" w:name="_Hlk91606095"/>
            <w:r w:rsidRPr="00C60CBE">
              <w:rPr>
                <w:b/>
                <w:bCs/>
                <w:sz w:val="16"/>
                <w:szCs w:val="16"/>
              </w:rPr>
              <w:t>Ταξινόμηση</w:t>
            </w:r>
          </w:p>
        </w:tc>
        <w:tc>
          <w:tcPr>
            <w:tcW w:w="1135" w:type="dxa"/>
            <w:hideMark/>
          </w:tcPr>
          <w:p w14:paraId="7B0758AA" w14:textId="77777777" w:rsidR="00300A5C" w:rsidRPr="00C60CBE" w:rsidRDefault="00300A5C" w:rsidP="00300A5C">
            <w:pPr>
              <w:jc w:val="both"/>
              <w:rPr>
                <w:b/>
                <w:bCs/>
                <w:sz w:val="16"/>
                <w:szCs w:val="16"/>
              </w:rPr>
            </w:pPr>
            <w:r w:rsidRPr="00C60CBE">
              <w:rPr>
                <w:b/>
                <w:bCs/>
                <w:sz w:val="16"/>
                <w:szCs w:val="16"/>
              </w:rPr>
              <w:t>Πόλεις από 64.790 εως 80.000 κατοίκους</w:t>
            </w:r>
          </w:p>
        </w:tc>
        <w:tc>
          <w:tcPr>
            <w:tcW w:w="1082" w:type="dxa"/>
            <w:hideMark/>
          </w:tcPr>
          <w:p w14:paraId="63E16AD7" w14:textId="77777777" w:rsidR="00300A5C" w:rsidRPr="00C60CBE" w:rsidRDefault="00300A5C" w:rsidP="00300A5C">
            <w:pPr>
              <w:jc w:val="both"/>
              <w:rPr>
                <w:b/>
                <w:bCs/>
                <w:sz w:val="16"/>
                <w:szCs w:val="16"/>
              </w:rPr>
            </w:pPr>
            <w:r w:rsidRPr="00C60CBE">
              <w:rPr>
                <w:b/>
                <w:bCs/>
                <w:sz w:val="16"/>
                <w:szCs w:val="16"/>
              </w:rPr>
              <w:t>Πληθυσμός 2018</w:t>
            </w:r>
          </w:p>
        </w:tc>
        <w:tc>
          <w:tcPr>
            <w:tcW w:w="1147" w:type="dxa"/>
            <w:hideMark/>
          </w:tcPr>
          <w:p w14:paraId="59CCA853" w14:textId="77777777" w:rsidR="00300A5C" w:rsidRPr="00C60CBE" w:rsidRDefault="00300A5C" w:rsidP="00300A5C">
            <w:pPr>
              <w:jc w:val="both"/>
              <w:rPr>
                <w:b/>
                <w:bCs/>
                <w:sz w:val="16"/>
                <w:szCs w:val="16"/>
              </w:rPr>
            </w:pPr>
            <w:r w:rsidRPr="00C60CBE">
              <w:rPr>
                <w:b/>
                <w:bCs/>
                <w:sz w:val="16"/>
                <w:szCs w:val="16"/>
              </w:rPr>
              <w:t>Λειτουργικά έξοδα (ανα κάτοικο 2018)</w:t>
            </w:r>
          </w:p>
        </w:tc>
        <w:tc>
          <w:tcPr>
            <w:tcW w:w="1219" w:type="dxa"/>
            <w:hideMark/>
          </w:tcPr>
          <w:p w14:paraId="1B625969" w14:textId="77777777" w:rsidR="00300A5C" w:rsidRPr="00C60CBE" w:rsidRDefault="00300A5C" w:rsidP="00300A5C">
            <w:pPr>
              <w:jc w:val="both"/>
              <w:rPr>
                <w:b/>
                <w:bCs/>
                <w:sz w:val="16"/>
                <w:szCs w:val="16"/>
              </w:rPr>
            </w:pPr>
            <w:r w:rsidRPr="00C60CBE">
              <w:rPr>
                <w:b/>
                <w:bCs/>
                <w:sz w:val="16"/>
                <w:szCs w:val="16"/>
              </w:rPr>
              <w:t>Εκ των οποίων έξοδα προσωπικού (ανα κάτοικο 2018)</w:t>
            </w:r>
          </w:p>
        </w:tc>
        <w:tc>
          <w:tcPr>
            <w:tcW w:w="992" w:type="dxa"/>
            <w:hideMark/>
          </w:tcPr>
          <w:p w14:paraId="270CE225" w14:textId="77777777" w:rsidR="00300A5C" w:rsidRPr="00C60CBE" w:rsidRDefault="00300A5C" w:rsidP="00300A5C">
            <w:pPr>
              <w:jc w:val="both"/>
              <w:rPr>
                <w:b/>
                <w:bCs/>
                <w:sz w:val="16"/>
                <w:szCs w:val="16"/>
              </w:rPr>
            </w:pPr>
            <w:r w:rsidRPr="00C60CBE">
              <w:rPr>
                <w:b/>
                <w:bCs/>
                <w:sz w:val="16"/>
                <w:szCs w:val="16"/>
              </w:rPr>
              <w:t xml:space="preserve">Επένδυση (κατά μέσο όρο 2014-2018 κατά κεφαλήν) </w:t>
            </w:r>
          </w:p>
        </w:tc>
        <w:tc>
          <w:tcPr>
            <w:tcW w:w="1134" w:type="dxa"/>
            <w:hideMark/>
          </w:tcPr>
          <w:p w14:paraId="344C667B" w14:textId="77777777" w:rsidR="00300A5C" w:rsidRPr="00C60CBE" w:rsidRDefault="00300A5C" w:rsidP="00300A5C">
            <w:pPr>
              <w:jc w:val="both"/>
              <w:rPr>
                <w:b/>
                <w:bCs/>
                <w:sz w:val="16"/>
                <w:szCs w:val="16"/>
              </w:rPr>
            </w:pPr>
            <w:r w:rsidRPr="00C60CBE">
              <w:rPr>
                <w:b/>
                <w:bCs/>
                <w:sz w:val="16"/>
                <w:szCs w:val="16"/>
              </w:rPr>
              <w:t>Χρέος (ανα κάτοικο 2018)</w:t>
            </w:r>
          </w:p>
        </w:tc>
        <w:tc>
          <w:tcPr>
            <w:tcW w:w="1134" w:type="dxa"/>
            <w:hideMark/>
          </w:tcPr>
          <w:p w14:paraId="720449A2" w14:textId="77777777" w:rsidR="00300A5C" w:rsidRPr="00C60CBE" w:rsidRDefault="00300A5C" w:rsidP="00300A5C">
            <w:pPr>
              <w:jc w:val="both"/>
              <w:rPr>
                <w:b/>
                <w:bCs/>
                <w:sz w:val="16"/>
                <w:szCs w:val="16"/>
              </w:rPr>
            </w:pPr>
            <w:r w:rsidRPr="00C60CBE">
              <w:rPr>
                <w:b/>
                <w:bCs/>
                <w:sz w:val="16"/>
                <w:szCs w:val="16"/>
              </w:rPr>
              <w:t>Συνολικοί φόροι (ανα κάτοικο 2018)</w:t>
            </w:r>
          </w:p>
        </w:tc>
        <w:tc>
          <w:tcPr>
            <w:tcW w:w="1134" w:type="dxa"/>
            <w:hideMark/>
          </w:tcPr>
          <w:p w14:paraId="2989BA99" w14:textId="77777777" w:rsidR="00300A5C" w:rsidRPr="00C60CBE" w:rsidRDefault="00300A5C" w:rsidP="00300A5C">
            <w:pPr>
              <w:jc w:val="both"/>
              <w:rPr>
                <w:b/>
                <w:bCs/>
                <w:sz w:val="16"/>
                <w:szCs w:val="16"/>
              </w:rPr>
            </w:pPr>
            <w:r w:rsidRPr="00C60CBE">
              <w:rPr>
                <w:b/>
                <w:bCs/>
                <w:sz w:val="16"/>
                <w:szCs w:val="16"/>
              </w:rPr>
              <w:t>Εκ των οποίων τοπικοί φόροι (ανα κάτοικο 2018)</w:t>
            </w:r>
          </w:p>
        </w:tc>
        <w:tc>
          <w:tcPr>
            <w:tcW w:w="567" w:type="dxa"/>
            <w:textDirection w:val="btLr"/>
            <w:hideMark/>
          </w:tcPr>
          <w:p w14:paraId="23C8450B" w14:textId="77777777" w:rsidR="00300A5C" w:rsidRPr="00C60CBE" w:rsidRDefault="00300A5C" w:rsidP="00300A5C">
            <w:pPr>
              <w:ind w:left="113" w:right="113"/>
              <w:jc w:val="both"/>
              <w:rPr>
                <w:b/>
                <w:bCs/>
                <w:sz w:val="16"/>
                <w:szCs w:val="16"/>
              </w:rPr>
            </w:pPr>
            <w:r w:rsidRPr="00C60CBE">
              <w:rPr>
                <w:b/>
                <w:bCs/>
                <w:sz w:val="16"/>
                <w:szCs w:val="16"/>
              </w:rPr>
              <w:t>Βαθμολογία 2014</w:t>
            </w:r>
          </w:p>
        </w:tc>
        <w:tc>
          <w:tcPr>
            <w:tcW w:w="916" w:type="dxa"/>
            <w:textDirection w:val="btLr"/>
            <w:hideMark/>
          </w:tcPr>
          <w:p w14:paraId="550D7915" w14:textId="77777777" w:rsidR="00300A5C" w:rsidRPr="00C60CBE" w:rsidRDefault="00300A5C" w:rsidP="00300A5C">
            <w:pPr>
              <w:ind w:left="113" w:right="113"/>
              <w:jc w:val="both"/>
              <w:rPr>
                <w:b/>
                <w:bCs/>
                <w:sz w:val="16"/>
                <w:szCs w:val="16"/>
              </w:rPr>
            </w:pPr>
            <w:r w:rsidRPr="00C60CBE">
              <w:rPr>
                <w:b/>
                <w:bCs/>
                <w:sz w:val="16"/>
                <w:szCs w:val="16"/>
              </w:rPr>
              <w:t>Βαθμολογία 2018</w:t>
            </w:r>
          </w:p>
        </w:tc>
      </w:tr>
      <w:tr w:rsidR="00300A5C" w:rsidRPr="009F43D7" w14:paraId="2CFB072D" w14:textId="77777777" w:rsidTr="00C60CBE">
        <w:trPr>
          <w:trHeight w:val="300"/>
        </w:trPr>
        <w:tc>
          <w:tcPr>
            <w:tcW w:w="657" w:type="dxa"/>
            <w:noWrap/>
            <w:hideMark/>
          </w:tcPr>
          <w:p w14:paraId="51E2238E" w14:textId="77777777" w:rsidR="00300A5C" w:rsidRPr="00C60CBE" w:rsidRDefault="00300A5C" w:rsidP="00300A5C">
            <w:pPr>
              <w:jc w:val="both"/>
              <w:rPr>
                <w:b/>
                <w:bCs/>
                <w:sz w:val="16"/>
                <w:szCs w:val="16"/>
              </w:rPr>
            </w:pPr>
            <w:r w:rsidRPr="00C60CBE">
              <w:rPr>
                <w:b/>
                <w:bCs/>
                <w:sz w:val="16"/>
                <w:szCs w:val="16"/>
              </w:rPr>
              <w:t>1η</w:t>
            </w:r>
          </w:p>
        </w:tc>
        <w:tc>
          <w:tcPr>
            <w:tcW w:w="1135" w:type="dxa"/>
            <w:noWrap/>
            <w:hideMark/>
          </w:tcPr>
          <w:p w14:paraId="6B7AEF80" w14:textId="77777777" w:rsidR="00300A5C" w:rsidRPr="00C60CBE" w:rsidRDefault="00300A5C" w:rsidP="00300A5C">
            <w:pPr>
              <w:jc w:val="both"/>
              <w:rPr>
                <w:sz w:val="16"/>
                <w:szCs w:val="16"/>
              </w:rPr>
            </w:pPr>
            <w:r w:rsidRPr="00C60CBE">
              <w:rPr>
                <w:sz w:val="16"/>
                <w:szCs w:val="16"/>
              </w:rPr>
              <w:t>Colmar</w:t>
            </w:r>
          </w:p>
        </w:tc>
        <w:tc>
          <w:tcPr>
            <w:tcW w:w="1082" w:type="dxa"/>
            <w:noWrap/>
            <w:hideMark/>
          </w:tcPr>
          <w:p w14:paraId="664302E6" w14:textId="77777777" w:rsidR="00300A5C" w:rsidRPr="00C60CBE" w:rsidRDefault="00300A5C" w:rsidP="00300A5C">
            <w:pPr>
              <w:jc w:val="both"/>
              <w:rPr>
                <w:sz w:val="16"/>
                <w:szCs w:val="16"/>
              </w:rPr>
            </w:pPr>
            <w:r w:rsidRPr="00C60CBE">
              <w:rPr>
                <w:sz w:val="16"/>
                <w:szCs w:val="16"/>
              </w:rPr>
              <w:t>71.781</w:t>
            </w:r>
          </w:p>
        </w:tc>
        <w:tc>
          <w:tcPr>
            <w:tcW w:w="1147" w:type="dxa"/>
            <w:noWrap/>
            <w:hideMark/>
          </w:tcPr>
          <w:p w14:paraId="33D32612" w14:textId="77777777" w:rsidR="00300A5C" w:rsidRPr="00C60CBE" w:rsidRDefault="00300A5C" w:rsidP="00300A5C">
            <w:pPr>
              <w:jc w:val="both"/>
              <w:rPr>
                <w:sz w:val="16"/>
                <w:szCs w:val="16"/>
              </w:rPr>
            </w:pPr>
            <w:r w:rsidRPr="00C60CBE">
              <w:rPr>
                <w:sz w:val="16"/>
                <w:szCs w:val="16"/>
              </w:rPr>
              <w:t xml:space="preserve">1.334 € </w:t>
            </w:r>
            <w:r w:rsidRPr="00C60CBE">
              <w:rPr>
                <w:rFonts w:ascii="Arial" w:hAnsi="Arial" w:cs="Arial"/>
                <w:sz w:val="16"/>
                <w:szCs w:val="16"/>
              </w:rPr>
              <w:t>▼</w:t>
            </w:r>
            <w:r w:rsidRPr="00C60CBE">
              <w:rPr>
                <w:sz w:val="16"/>
                <w:szCs w:val="16"/>
              </w:rPr>
              <w:t xml:space="preserve"> </w:t>
            </w:r>
          </w:p>
        </w:tc>
        <w:tc>
          <w:tcPr>
            <w:tcW w:w="1219" w:type="dxa"/>
            <w:noWrap/>
            <w:hideMark/>
          </w:tcPr>
          <w:p w14:paraId="46684553" w14:textId="77777777" w:rsidR="00300A5C" w:rsidRPr="00C60CBE" w:rsidRDefault="00300A5C" w:rsidP="00300A5C">
            <w:pPr>
              <w:jc w:val="both"/>
              <w:rPr>
                <w:sz w:val="16"/>
                <w:szCs w:val="16"/>
              </w:rPr>
            </w:pPr>
            <w:r w:rsidRPr="00C60CBE">
              <w:rPr>
                <w:sz w:val="16"/>
                <w:szCs w:val="16"/>
              </w:rPr>
              <w:t xml:space="preserve">647 € </w:t>
            </w:r>
            <w:r w:rsidRPr="00C60CBE">
              <w:rPr>
                <w:rFonts w:ascii="Arial" w:hAnsi="Arial" w:cs="Arial"/>
                <w:sz w:val="16"/>
                <w:szCs w:val="16"/>
              </w:rPr>
              <w:t>▼</w:t>
            </w:r>
            <w:r w:rsidRPr="00C60CBE">
              <w:rPr>
                <w:sz w:val="16"/>
                <w:szCs w:val="16"/>
              </w:rPr>
              <w:t xml:space="preserve"> </w:t>
            </w:r>
          </w:p>
        </w:tc>
        <w:tc>
          <w:tcPr>
            <w:tcW w:w="992" w:type="dxa"/>
            <w:noWrap/>
            <w:hideMark/>
          </w:tcPr>
          <w:p w14:paraId="29385141" w14:textId="77777777" w:rsidR="00300A5C" w:rsidRPr="00C60CBE" w:rsidRDefault="00300A5C" w:rsidP="00300A5C">
            <w:pPr>
              <w:jc w:val="both"/>
              <w:rPr>
                <w:sz w:val="16"/>
                <w:szCs w:val="16"/>
              </w:rPr>
            </w:pPr>
            <w:r w:rsidRPr="00C60CBE">
              <w:rPr>
                <w:sz w:val="16"/>
                <w:szCs w:val="16"/>
              </w:rPr>
              <w:t>690 €</w:t>
            </w:r>
          </w:p>
        </w:tc>
        <w:tc>
          <w:tcPr>
            <w:tcW w:w="1134" w:type="dxa"/>
            <w:noWrap/>
            <w:hideMark/>
          </w:tcPr>
          <w:p w14:paraId="7091E4C1" w14:textId="77777777" w:rsidR="00300A5C" w:rsidRPr="00C60CBE" w:rsidRDefault="00300A5C" w:rsidP="00300A5C">
            <w:pPr>
              <w:jc w:val="both"/>
              <w:rPr>
                <w:sz w:val="16"/>
                <w:szCs w:val="16"/>
              </w:rPr>
            </w:pPr>
            <w:r w:rsidRPr="00C60CBE">
              <w:rPr>
                <w:sz w:val="16"/>
                <w:szCs w:val="16"/>
              </w:rPr>
              <w:t xml:space="preserve">1.056 € </w:t>
            </w:r>
            <w:r w:rsidRPr="00C60CBE">
              <w:rPr>
                <w:rFonts w:ascii="Arial" w:hAnsi="Arial" w:cs="Arial"/>
                <w:sz w:val="16"/>
                <w:szCs w:val="16"/>
              </w:rPr>
              <w:t>▼</w:t>
            </w:r>
            <w:r w:rsidRPr="00C60CBE">
              <w:rPr>
                <w:sz w:val="16"/>
                <w:szCs w:val="16"/>
              </w:rPr>
              <w:t xml:space="preserve"> </w:t>
            </w:r>
          </w:p>
        </w:tc>
        <w:tc>
          <w:tcPr>
            <w:tcW w:w="1134" w:type="dxa"/>
            <w:noWrap/>
            <w:hideMark/>
          </w:tcPr>
          <w:p w14:paraId="2801BE85" w14:textId="77777777" w:rsidR="00300A5C" w:rsidRPr="00C60CBE" w:rsidRDefault="00300A5C" w:rsidP="00300A5C">
            <w:pPr>
              <w:jc w:val="both"/>
              <w:rPr>
                <w:sz w:val="16"/>
                <w:szCs w:val="16"/>
              </w:rPr>
            </w:pPr>
            <w:r w:rsidRPr="00C60CBE">
              <w:rPr>
                <w:sz w:val="16"/>
                <w:szCs w:val="16"/>
              </w:rPr>
              <w:t xml:space="preserve">856 € </w:t>
            </w:r>
            <w:r w:rsidRPr="00C60CBE">
              <w:rPr>
                <w:rFonts w:ascii="Arial" w:hAnsi="Arial" w:cs="Arial"/>
                <w:sz w:val="16"/>
                <w:szCs w:val="16"/>
              </w:rPr>
              <w:t>▲</w:t>
            </w:r>
            <w:r w:rsidRPr="00C60CBE">
              <w:rPr>
                <w:sz w:val="16"/>
                <w:szCs w:val="16"/>
              </w:rPr>
              <w:t xml:space="preserve"> </w:t>
            </w:r>
          </w:p>
        </w:tc>
        <w:tc>
          <w:tcPr>
            <w:tcW w:w="1134" w:type="dxa"/>
            <w:noWrap/>
            <w:hideMark/>
          </w:tcPr>
          <w:p w14:paraId="65F6B846" w14:textId="77777777" w:rsidR="00300A5C" w:rsidRPr="00C60CBE" w:rsidRDefault="00300A5C" w:rsidP="00300A5C">
            <w:pPr>
              <w:jc w:val="both"/>
              <w:rPr>
                <w:sz w:val="16"/>
                <w:szCs w:val="16"/>
              </w:rPr>
            </w:pPr>
            <w:r w:rsidRPr="00C60CBE">
              <w:rPr>
                <w:sz w:val="16"/>
                <w:szCs w:val="16"/>
              </w:rPr>
              <w:t xml:space="preserve">766 € </w:t>
            </w:r>
            <w:r w:rsidRPr="00C60CBE">
              <w:rPr>
                <w:rFonts w:ascii="Arial" w:hAnsi="Arial" w:cs="Arial"/>
                <w:sz w:val="16"/>
                <w:szCs w:val="16"/>
              </w:rPr>
              <w:t>▲</w:t>
            </w:r>
            <w:r w:rsidRPr="00C60CBE">
              <w:rPr>
                <w:sz w:val="16"/>
                <w:szCs w:val="16"/>
              </w:rPr>
              <w:t xml:space="preserve"> </w:t>
            </w:r>
          </w:p>
        </w:tc>
        <w:tc>
          <w:tcPr>
            <w:tcW w:w="567" w:type="dxa"/>
            <w:noWrap/>
            <w:hideMark/>
          </w:tcPr>
          <w:p w14:paraId="45084BF7" w14:textId="77777777" w:rsidR="00300A5C" w:rsidRPr="00C60CBE" w:rsidRDefault="00300A5C" w:rsidP="00300A5C">
            <w:pPr>
              <w:jc w:val="both"/>
              <w:rPr>
                <w:sz w:val="16"/>
                <w:szCs w:val="16"/>
              </w:rPr>
            </w:pPr>
            <w:r w:rsidRPr="00C60CBE">
              <w:rPr>
                <w:sz w:val="16"/>
                <w:szCs w:val="16"/>
              </w:rPr>
              <w:t>15,6</w:t>
            </w:r>
          </w:p>
        </w:tc>
        <w:tc>
          <w:tcPr>
            <w:tcW w:w="916" w:type="dxa"/>
            <w:noWrap/>
            <w:hideMark/>
          </w:tcPr>
          <w:p w14:paraId="6A572A34" w14:textId="77777777" w:rsidR="00300A5C" w:rsidRPr="00C60CBE" w:rsidRDefault="00300A5C" w:rsidP="00300A5C">
            <w:pPr>
              <w:jc w:val="both"/>
              <w:rPr>
                <w:sz w:val="16"/>
                <w:szCs w:val="16"/>
              </w:rPr>
            </w:pPr>
            <w:r w:rsidRPr="00C60CBE">
              <w:rPr>
                <w:sz w:val="16"/>
                <w:szCs w:val="16"/>
              </w:rPr>
              <w:t xml:space="preserve">15,5 </w:t>
            </w:r>
            <w:r w:rsidRPr="00C60CBE">
              <w:rPr>
                <w:rFonts w:ascii="Arial" w:hAnsi="Arial" w:cs="Arial"/>
                <w:sz w:val="16"/>
                <w:szCs w:val="16"/>
              </w:rPr>
              <w:t>▼</w:t>
            </w:r>
          </w:p>
        </w:tc>
      </w:tr>
      <w:tr w:rsidR="00300A5C" w:rsidRPr="009F43D7" w14:paraId="4611D549" w14:textId="77777777" w:rsidTr="00C60CBE">
        <w:trPr>
          <w:trHeight w:val="300"/>
        </w:trPr>
        <w:tc>
          <w:tcPr>
            <w:tcW w:w="657" w:type="dxa"/>
            <w:noWrap/>
            <w:hideMark/>
          </w:tcPr>
          <w:p w14:paraId="354F0D9C" w14:textId="77777777" w:rsidR="00300A5C" w:rsidRPr="00C60CBE" w:rsidRDefault="00300A5C" w:rsidP="00300A5C">
            <w:pPr>
              <w:jc w:val="both"/>
              <w:rPr>
                <w:b/>
                <w:bCs/>
                <w:sz w:val="16"/>
                <w:szCs w:val="16"/>
              </w:rPr>
            </w:pPr>
            <w:r w:rsidRPr="00C60CBE">
              <w:rPr>
                <w:b/>
                <w:bCs/>
                <w:sz w:val="16"/>
                <w:szCs w:val="16"/>
              </w:rPr>
              <w:t>2η</w:t>
            </w:r>
          </w:p>
        </w:tc>
        <w:tc>
          <w:tcPr>
            <w:tcW w:w="1135" w:type="dxa"/>
            <w:noWrap/>
            <w:hideMark/>
          </w:tcPr>
          <w:p w14:paraId="34C9DF5B" w14:textId="77777777" w:rsidR="00300A5C" w:rsidRPr="00C60CBE" w:rsidRDefault="00300A5C" w:rsidP="00300A5C">
            <w:pPr>
              <w:jc w:val="both"/>
              <w:rPr>
                <w:sz w:val="16"/>
                <w:szCs w:val="16"/>
              </w:rPr>
            </w:pPr>
            <w:r w:rsidRPr="00C60CBE">
              <w:rPr>
                <w:sz w:val="16"/>
                <w:szCs w:val="16"/>
              </w:rPr>
              <w:t>Quimper</w:t>
            </w:r>
          </w:p>
        </w:tc>
        <w:tc>
          <w:tcPr>
            <w:tcW w:w="1082" w:type="dxa"/>
            <w:noWrap/>
            <w:hideMark/>
          </w:tcPr>
          <w:p w14:paraId="3F8A7D0D" w14:textId="77777777" w:rsidR="00300A5C" w:rsidRPr="00C60CBE" w:rsidRDefault="00300A5C" w:rsidP="00300A5C">
            <w:pPr>
              <w:jc w:val="both"/>
              <w:rPr>
                <w:sz w:val="16"/>
                <w:szCs w:val="16"/>
              </w:rPr>
            </w:pPr>
            <w:r w:rsidRPr="00C60CBE">
              <w:rPr>
                <w:sz w:val="16"/>
                <w:szCs w:val="16"/>
              </w:rPr>
              <w:t>66.959</w:t>
            </w:r>
          </w:p>
        </w:tc>
        <w:tc>
          <w:tcPr>
            <w:tcW w:w="1147" w:type="dxa"/>
            <w:noWrap/>
            <w:hideMark/>
          </w:tcPr>
          <w:p w14:paraId="3EEC3124" w14:textId="77777777" w:rsidR="00300A5C" w:rsidRPr="00C60CBE" w:rsidRDefault="00300A5C" w:rsidP="00300A5C">
            <w:pPr>
              <w:jc w:val="both"/>
              <w:rPr>
                <w:sz w:val="16"/>
                <w:szCs w:val="16"/>
              </w:rPr>
            </w:pPr>
            <w:r w:rsidRPr="00C60CBE">
              <w:rPr>
                <w:sz w:val="16"/>
                <w:szCs w:val="16"/>
              </w:rPr>
              <w:t xml:space="preserve">1.632 € </w:t>
            </w:r>
            <w:r w:rsidRPr="00C60CBE">
              <w:rPr>
                <w:rFonts w:ascii="Arial" w:hAnsi="Arial" w:cs="Arial"/>
                <w:sz w:val="16"/>
                <w:szCs w:val="16"/>
              </w:rPr>
              <w:t>►</w:t>
            </w:r>
            <w:r w:rsidRPr="00C60CBE">
              <w:rPr>
                <w:sz w:val="16"/>
                <w:szCs w:val="16"/>
              </w:rPr>
              <w:t xml:space="preserve"> </w:t>
            </w:r>
          </w:p>
        </w:tc>
        <w:tc>
          <w:tcPr>
            <w:tcW w:w="1219" w:type="dxa"/>
            <w:noWrap/>
            <w:hideMark/>
          </w:tcPr>
          <w:p w14:paraId="06260E9E" w14:textId="77777777" w:rsidR="00300A5C" w:rsidRPr="00C60CBE" w:rsidRDefault="00300A5C" w:rsidP="00300A5C">
            <w:pPr>
              <w:jc w:val="both"/>
              <w:rPr>
                <w:sz w:val="16"/>
                <w:szCs w:val="16"/>
              </w:rPr>
            </w:pPr>
            <w:r w:rsidRPr="00C60CBE">
              <w:rPr>
                <w:sz w:val="16"/>
                <w:szCs w:val="16"/>
              </w:rPr>
              <w:t xml:space="preserve">642 € </w:t>
            </w:r>
            <w:r w:rsidRPr="00C60CBE">
              <w:rPr>
                <w:rFonts w:ascii="Arial" w:hAnsi="Arial" w:cs="Arial"/>
                <w:sz w:val="16"/>
                <w:szCs w:val="16"/>
              </w:rPr>
              <w:t>▼</w:t>
            </w:r>
            <w:r w:rsidRPr="00C60CBE">
              <w:rPr>
                <w:sz w:val="16"/>
                <w:szCs w:val="16"/>
              </w:rPr>
              <w:t xml:space="preserve"> </w:t>
            </w:r>
          </w:p>
        </w:tc>
        <w:tc>
          <w:tcPr>
            <w:tcW w:w="992" w:type="dxa"/>
            <w:noWrap/>
            <w:hideMark/>
          </w:tcPr>
          <w:p w14:paraId="7D0B8362" w14:textId="77777777" w:rsidR="00300A5C" w:rsidRPr="00C60CBE" w:rsidRDefault="00300A5C" w:rsidP="00300A5C">
            <w:pPr>
              <w:jc w:val="both"/>
              <w:rPr>
                <w:sz w:val="16"/>
                <w:szCs w:val="16"/>
              </w:rPr>
            </w:pPr>
            <w:r w:rsidRPr="00C60CBE">
              <w:rPr>
                <w:sz w:val="16"/>
                <w:szCs w:val="16"/>
              </w:rPr>
              <w:t>576 €</w:t>
            </w:r>
          </w:p>
        </w:tc>
        <w:tc>
          <w:tcPr>
            <w:tcW w:w="1134" w:type="dxa"/>
            <w:noWrap/>
            <w:hideMark/>
          </w:tcPr>
          <w:p w14:paraId="3DBC4B73" w14:textId="77777777" w:rsidR="00300A5C" w:rsidRPr="00C60CBE" w:rsidRDefault="00300A5C" w:rsidP="00300A5C">
            <w:pPr>
              <w:jc w:val="both"/>
              <w:rPr>
                <w:sz w:val="16"/>
                <w:szCs w:val="16"/>
              </w:rPr>
            </w:pPr>
            <w:r w:rsidRPr="00C60CBE">
              <w:rPr>
                <w:sz w:val="16"/>
                <w:szCs w:val="16"/>
              </w:rPr>
              <w:t xml:space="preserve">1.071 € </w:t>
            </w:r>
            <w:r w:rsidRPr="00C60CBE">
              <w:rPr>
                <w:rFonts w:ascii="Arial" w:hAnsi="Arial" w:cs="Arial"/>
                <w:sz w:val="16"/>
                <w:szCs w:val="16"/>
              </w:rPr>
              <w:t>▲</w:t>
            </w:r>
            <w:r w:rsidRPr="00C60CBE">
              <w:rPr>
                <w:sz w:val="16"/>
                <w:szCs w:val="16"/>
              </w:rPr>
              <w:t xml:space="preserve"> </w:t>
            </w:r>
          </w:p>
        </w:tc>
        <w:tc>
          <w:tcPr>
            <w:tcW w:w="1134" w:type="dxa"/>
            <w:noWrap/>
            <w:hideMark/>
          </w:tcPr>
          <w:p w14:paraId="7BA75690" w14:textId="77777777" w:rsidR="00300A5C" w:rsidRPr="00C60CBE" w:rsidRDefault="00300A5C" w:rsidP="00300A5C">
            <w:pPr>
              <w:jc w:val="both"/>
              <w:rPr>
                <w:sz w:val="16"/>
                <w:szCs w:val="16"/>
              </w:rPr>
            </w:pPr>
            <w:r w:rsidRPr="00C60CBE">
              <w:rPr>
                <w:sz w:val="16"/>
                <w:szCs w:val="16"/>
              </w:rPr>
              <w:t xml:space="preserve">1.156 € </w:t>
            </w:r>
            <w:r w:rsidRPr="00C60CBE">
              <w:rPr>
                <w:rFonts w:ascii="Arial" w:hAnsi="Arial" w:cs="Arial"/>
                <w:sz w:val="16"/>
                <w:szCs w:val="16"/>
              </w:rPr>
              <w:t>▲</w:t>
            </w:r>
            <w:r w:rsidRPr="00C60CBE">
              <w:rPr>
                <w:sz w:val="16"/>
                <w:szCs w:val="16"/>
              </w:rPr>
              <w:t xml:space="preserve"> </w:t>
            </w:r>
          </w:p>
        </w:tc>
        <w:tc>
          <w:tcPr>
            <w:tcW w:w="1134" w:type="dxa"/>
            <w:noWrap/>
            <w:hideMark/>
          </w:tcPr>
          <w:p w14:paraId="5DB0BFB5" w14:textId="77777777" w:rsidR="00300A5C" w:rsidRPr="00C60CBE" w:rsidRDefault="00300A5C" w:rsidP="00300A5C">
            <w:pPr>
              <w:jc w:val="both"/>
              <w:rPr>
                <w:sz w:val="16"/>
                <w:szCs w:val="16"/>
              </w:rPr>
            </w:pPr>
            <w:r w:rsidRPr="00C60CBE">
              <w:rPr>
                <w:sz w:val="16"/>
                <w:szCs w:val="16"/>
              </w:rPr>
              <w:t xml:space="preserve">957 € </w:t>
            </w:r>
            <w:r w:rsidRPr="00C60CBE">
              <w:rPr>
                <w:rFonts w:ascii="Arial" w:hAnsi="Arial" w:cs="Arial"/>
                <w:sz w:val="16"/>
                <w:szCs w:val="16"/>
              </w:rPr>
              <w:t>▲</w:t>
            </w:r>
            <w:r w:rsidRPr="00C60CBE">
              <w:rPr>
                <w:sz w:val="16"/>
                <w:szCs w:val="16"/>
              </w:rPr>
              <w:t xml:space="preserve"> </w:t>
            </w:r>
          </w:p>
        </w:tc>
        <w:tc>
          <w:tcPr>
            <w:tcW w:w="567" w:type="dxa"/>
            <w:noWrap/>
            <w:hideMark/>
          </w:tcPr>
          <w:p w14:paraId="60B76416" w14:textId="77777777" w:rsidR="00300A5C" w:rsidRPr="00C60CBE" w:rsidRDefault="00300A5C" w:rsidP="00300A5C">
            <w:pPr>
              <w:jc w:val="both"/>
              <w:rPr>
                <w:sz w:val="16"/>
                <w:szCs w:val="16"/>
              </w:rPr>
            </w:pPr>
            <w:r w:rsidRPr="00C60CBE">
              <w:rPr>
                <w:sz w:val="16"/>
                <w:szCs w:val="16"/>
              </w:rPr>
              <w:t>14,3</w:t>
            </w:r>
          </w:p>
        </w:tc>
        <w:tc>
          <w:tcPr>
            <w:tcW w:w="916" w:type="dxa"/>
            <w:noWrap/>
            <w:hideMark/>
          </w:tcPr>
          <w:p w14:paraId="768777F4" w14:textId="77777777" w:rsidR="00300A5C" w:rsidRPr="00C60CBE" w:rsidRDefault="00300A5C" w:rsidP="00300A5C">
            <w:pPr>
              <w:jc w:val="both"/>
              <w:rPr>
                <w:sz w:val="16"/>
                <w:szCs w:val="16"/>
              </w:rPr>
            </w:pPr>
            <w:r w:rsidRPr="00C60CBE">
              <w:rPr>
                <w:sz w:val="16"/>
                <w:szCs w:val="16"/>
              </w:rPr>
              <w:t xml:space="preserve">13,1 </w:t>
            </w:r>
            <w:r w:rsidRPr="00C60CBE">
              <w:rPr>
                <w:rFonts w:ascii="Arial" w:hAnsi="Arial" w:cs="Arial"/>
                <w:sz w:val="16"/>
                <w:szCs w:val="16"/>
              </w:rPr>
              <w:t>▼</w:t>
            </w:r>
          </w:p>
        </w:tc>
      </w:tr>
      <w:tr w:rsidR="00300A5C" w:rsidRPr="009F43D7" w14:paraId="51569101" w14:textId="77777777" w:rsidTr="00C60CBE">
        <w:trPr>
          <w:trHeight w:val="570"/>
        </w:trPr>
        <w:tc>
          <w:tcPr>
            <w:tcW w:w="657" w:type="dxa"/>
            <w:noWrap/>
            <w:hideMark/>
          </w:tcPr>
          <w:p w14:paraId="35301EEC" w14:textId="77777777" w:rsidR="00300A5C" w:rsidRPr="00C60CBE" w:rsidRDefault="00300A5C" w:rsidP="00300A5C">
            <w:pPr>
              <w:jc w:val="both"/>
              <w:rPr>
                <w:b/>
                <w:bCs/>
                <w:sz w:val="16"/>
                <w:szCs w:val="16"/>
              </w:rPr>
            </w:pPr>
            <w:r w:rsidRPr="00C60CBE">
              <w:rPr>
                <w:b/>
                <w:bCs/>
                <w:sz w:val="16"/>
                <w:szCs w:val="16"/>
              </w:rPr>
              <w:t>3η</w:t>
            </w:r>
          </w:p>
        </w:tc>
        <w:tc>
          <w:tcPr>
            <w:tcW w:w="1135" w:type="dxa"/>
            <w:hideMark/>
          </w:tcPr>
          <w:p w14:paraId="121F0F91" w14:textId="77777777" w:rsidR="00300A5C" w:rsidRPr="00C60CBE" w:rsidRDefault="00300A5C" w:rsidP="00300A5C">
            <w:pPr>
              <w:jc w:val="both"/>
              <w:rPr>
                <w:sz w:val="16"/>
                <w:szCs w:val="16"/>
              </w:rPr>
            </w:pPr>
            <w:r w:rsidRPr="00C60CBE">
              <w:rPr>
                <w:sz w:val="16"/>
                <w:szCs w:val="16"/>
              </w:rPr>
              <w:t>Issy-les-Moulineaux</w:t>
            </w:r>
          </w:p>
        </w:tc>
        <w:tc>
          <w:tcPr>
            <w:tcW w:w="1082" w:type="dxa"/>
            <w:noWrap/>
            <w:hideMark/>
          </w:tcPr>
          <w:p w14:paraId="4CA4DA42" w14:textId="77777777" w:rsidR="00300A5C" w:rsidRPr="00C60CBE" w:rsidRDefault="00300A5C" w:rsidP="00300A5C">
            <w:pPr>
              <w:jc w:val="both"/>
              <w:rPr>
                <w:sz w:val="16"/>
                <w:szCs w:val="16"/>
              </w:rPr>
            </w:pPr>
            <w:r w:rsidRPr="00C60CBE">
              <w:rPr>
                <w:sz w:val="16"/>
                <w:szCs w:val="16"/>
              </w:rPr>
              <w:t>69.941</w:t>
            </w:r>
          </w:p>
        </w:tc>
        <w:tc>
          <w:tcPr>
            <w:tcW w:w="1147" w:type="dxa"/>
            <w:noWrap/>
            <w:hideMark/>
          </w:tcPr>
          <w:p w14:paraId="6B55F2BC" w14:textId="77777777" w:rsidR="00300A5C" w:rsidRPr="00C60CBE" w:rsidRDefault="00300A5C" w:rsidP="00300A5C">
            <w:pPr>
              <w:jc w:val="both"/>
              <w:rPr>
                <w:sz w:val="16"/>
                <w:szCs w:val="16"/>
              </w:rPr>
            </w:pPr>
            <w:r w:rsidRPr="00C60CBE">
              <w:rPr>
                <w:sz w:val="16"/>
                <w:szCs w:val="16"/>
              </w:rPr>
              <w:t xml:space="preserve">1.738 € </w:t>
            </w:r>
            <w:r w:rsidRPr="00C60CBE">
              <w:rPr>
                <w:rFonts w:ascii="Arial" w:hAnsi="Arial" w:cs="Arial"/>
                <w:sz w:val="16"/>
                <w:szCs w:val="16"/>
              </w:rPr>
              <w:t>▼</w:t>
            </w:r>
            <w:r w:rsidRPr="00C60CBE">
              <w:rPr>
                <w:sz w:val="16"/>
                <w:szCs w:val="16"/>
              </w:rPr>
              <w:t xml:space="preserve"> </w:t>
            </w:r>
          </w:p>
        </w:tc>
        <w:tc>
          <w:tcPr>
            <w:tcW w:w="1219" w:type="dxa"/>
            <w:noWrap/>
            <w:hideMark/>
          </w:tcPr>
          <w:p w14:paraId="5B4E118D" w14:textId="77777777" w:rsidR="00300A5C" w:rsidRPr="00C60CBE" w:rsidRDefault="00300A5C" w:rsidP="00300A5C">
            <w:pPr>
              <w:jc w:val="both"/>
              <w:rPr>
                <w:sz w:val="16"/>
                <w:szCs w:val="16"/>
              </w:rPr>
            </w:pPr>
            <w:r w:rsidRPr="00C60CBE">
              <w:rPr>
                <w:sz w:val="16"/>
                <w:szCs w:val="16"/>
              </w:rPr>
              <w:t xml:space="preserve">791 € </w:t>
            </w:r>
            <w:r w:rsidRPr="00C60CBE">
              <w:rPr>
                <w:rFonts w:ascii="Arial" w:hAnsi="Arial" w:cs="Arial"/>
                <w:sz w:val="16"/>
                <w:szCs w:val="16"/>
              </w:rPr>
              <w:t>▲</w:t>
            </w:r>
            <w:r w:rsidRPr="00C60CBE">
              <w:rPr>
                <w:sz w:val="16"/>
                <w:szCs w:val="16"/>
              </w:rPr>
              <w:t xml:space="preserve"> </w:t>
            </w:r>
          </w:p>
        </w:tc>
        <w:tc>
          <w:tcPr>
            <w:tcW w:w="992" w:type="dxa"/>
            <w:noWrap/>
            <w:hideMark/>
          </w:tcPr>
          <w:p w14:paraId="5D0446C8" w14:textId="77777777" w:rsidR="00300A5C" w:rsidRPr="00C60CBE" w:rsidRDefault="00300A5C" w:rsidP="00300A5C">
            <w:pPr>
              <w:jc w:val="both"/>
              <w:rPr>
                <w:sz w:val="16"/>
                <w:szCs w:val="16"/>
              </w:rPr>
            </w:pPr>
            <w:r w:rsidRPr="00C60CBE">
              <w:rPr>
                <w:sz w:val="16"/>
                <w:szCs w:val="16"/>
              </w:rPr>
              <w:t>690 €</w:t>
            </w:r>
          </w:p>
        </w:tc>
        <w:tc>
          <w:tcPr>
            <w:tcW w:w="1134" w:type="dxa"/>
            <w:noWrap/>
            <w:hideMark/>
          </w:tcPr>
          <w:p w14:paraId="081C4A77" w14:textId="77777777" w:rsidR="00300A5C" w:rsidRPr="00C60CBE" w:rsidRDefault="00300A5C" w:rsidP="00300A5C">
            <w:pPr>
              <w:jc w:val="both"/>
              <w:rPr>
                <w:sz w:val="16"/>
                <w:szCs w:val="16"/>
              </w:rPr>
            </w:pPr>
            <w:r w:rsidRPr="00C60CBE">
              <w:rPr>
                <w:sz w:val="16"/>
                <w:szCs w:val="16"/>
              </w:rPr>
              <w:t xml:space="preserve">478 € </w:t>
            </w:r>
            <w:r w:rsidRPr="00C60CBE">
              <w:rPr>
                <w:rFonts w:ascii="Arial" w:hAnsi="Arial" w:cs="Arial"/>
                <w:sz w:val="16"/>
                <w:szCs w:val="16"/>
              </w:rPr>
              <w:t>▲</w:t>
            </w:r>
            <w:r w:rsidRPr="00C60CBE">
              <w:rPr>
                <w:sz w:val="16"/>
                <w:szCs w:val="16"/>
              </w:rPr>
              <w:t xml:space="preserve"> </w:t>
            </w:r>
          </w:p>
        </w:tc>
        <w:tc>
          <w:tcPr>
            <w:tcW w:w="1134" w:type="dxa"/>
            <w:noWrap/>
            <w:hideMark/>
          </w:tcPr>
          <w:p w14:paraId="4061689C" w14:textId="77777777" w:rsidR="00300A5C" w:rsidRPr="00C60CBE" w:rsidRDefault="00300A5C" w:rsidP="00300A5C">
            <w:pPr>
              <w:jc w:val="both"/>
              <w:rPr>
                <w:sz w:val="16"/>
                <w:szCs w:val="16"/>
              </w:rPr>
            </w:pPr>
            <w:r w:rsidRPr="00C60CBE">
              <w:rPr>
                <w:sz w:val="16"/>
                <w:szCs w:val="16"/>
              </w:rPr>
              <w:t xml:space="preserve">1.323 € </w:t>
            </w:r>
            <w:r w:rsidRPr="00C60CBE">
              <w:rPr>
                <w:rFonts w:ascii="Arial" w:hAnsi="Arial" w:cs="Arial"/>
                <w:sz w:val="16"/>
                <w:szCs w:val="16"/>
              </w:rPr>
              <w:t>▼</w:t>
            </w:r>
            <w:r w:rsidRPr="00C60CBE">
              <w:rPr>
                <w:sz w:val="16"/>
                <w:szCs w:val="16"/>
              </w:rPr>
              <w:t xml:space="preserve"> </w:t>
            </w:r>
          </w:p>
        </w:tc>
        <w:tc>
          <w:tcPr>
            <w:tcW w:w="1134" w:type="dxa"/>
            <w:noWrap/>
            <w:hideMark/>
          </w:tcPr>
          <w:p w14:paraId="73F6F70B" w14:textId="77777777" w:rsidR="00300A5C" w:rsidRPr="00C60CBE" w:rsidRDefault="00300A5C" w:rsidP="00300A5C">
            <w:pPr>
              <w:jc w:val="both"/>
              <w:rPr>
                <w:sz w:val="16"/>
                <w:szCs w:val="16"/>
              </w:rPr>
            </w:pPr>
            <w:r w:rsidRPr="00C60CBE">
              <w:rPr>
                <w:sz w:val="16"/>
                <w:szCs w:val="16"/>
              </w:rPr>
              <w:t xml:space="preserve">1.127 € </w:t>
            </w:r>
            <w:r w:rsidRPr="00C60CBE">
              <w:rPr>
                <w:rFonts w:ascii="Arial" w:hAnsi="Arial" w:cs="Arial"/>
                <w:sz w:val="16"/>
                <w:szCs w:val="16"/>
              </w:rPr>
              <w:t>▼</w:t>
            </w:r>
            <w:r w:rsidRPr="00C60CBE">
              <w:rPr>
                <w:sz w:val="16"/>
                <w:szCs w:val="16"/>
              </w:rPr>
              <w:t xml:space="preserve"> </w:t>
            </w:r>
          </w:p>
        </w:tc>
        <w:tc>
          <w:tcPr>
            <w:tcW w:w="567" w:type="dxa"/>
            <w:noWrap/>
            <w:hideMark/>
          </w:tcPr>
          <w:p w14:paraId="6470610C" w14:textId="77777777" w:rsidR="00300A5C" w:rsidRPr="00C60CBE" w:rsidRDefault="00300A5C" w:rsidP="00300A5C">
            <w:pPr>
              <w:jc w:val="both"/>
              <w:rPr>
                <w:sz w:val="16"/>
                <w:szCs w:val="16"/>
              </w:rPr>
            </w:pPr>
            <w:r w:rsidRPr="00C60CBE">
              <w:rPr>
                <w:sz w:val="16"/>
                <w:szCs w:val="16"/>
              </w:rPr>
              <w:t>12,4</w:t>
            </w:r>
          </w:p>
        </w:tc>
        <w:tc>
          <w:tcPr>
            <w:tcW w:w="916" w:type="dxa"/>
            <w:noWrap/>
            <w:hideMark/>
          </w:tcPr>
          <w:p w14:paraId="4647F388" w14:textId="77777777" w:rsidR="00300A5C" w:rsidRPr="00C60CBE" w:rsidRDefault="00300A5C" w:rsidP="00300A5C">
            <w:pPr>
              <w:jc w:val="both"/>
              <w:rPr>
                <w:sz w:val="16"/>
                <w:szCs w:val="16"/>
              </w:rPr>
            </w:pPr>
            <w:r w:rsidRPr="00C60CBE">
              <w:rPr>
                <w:sz w:val="16"/>
                <w:szCs w:val="16"/>
              </w:rPr>
              <w:t xml:space="preserve">13 </w:t>
            </w:r>
            <w:r w:rsidRPr="00C60CBE">
              <w:rPr>
                <w:rFonts w:ascii="Arial" w:hAnsi="Arial" w:cs="Arial"/>
                <w:sz w:val="16"/>
                <w:szCs w:val="16"/>
              </w:rPr>
              <w:t>▲</w:t>
            </w:r>
            <w:r w:rsidRPr="00C60CBE">
              <w:rPr>
                <w:sz w:val="16"/>
                <w:szCs w:val="16"/>
              </w:rPr>
              <w:t xml:space="preserve"> </w:t>
            </w:r>
          </w:p>
        </w:tc>
      </w:tr>
      <w:tr w:rsidR="00300A5C" w:rsidRPr="009F43D7" w14:paraId="2121D28F" w14:textId="77777777" w:rsidTr="00C60CBE">
        <w:trPr>
          <w:trHeight w:val="300"/>
        </w:trPr>
        <w:tc>
          <w:tcPr>
            <w:tcW w:w="657" w:type="dxa"/>
            <w:noWrap/>
            <w:hideMark/>
          </w:tcPr>
          <w:p w14:paraId="0105C316" w14:textId="77777777" w:rsidR="00300A5C" w:rsidRPr="00C60CBE" w:rsidRDefault="00300A5C" w:rsidP="00300A5C">
            <w:pPr>
              <w:jc w:val="both"/>
              <w:rPr>
                <w:b/>
                <w:bCs/>
                <w:sz w:val="16"/>
                <w:szCs w:val="16"/>
              </w:rPr>
            </w:pPr>
            <w:r w:rsidRPr="00C60CBE">
              <w:rPr>
                <w:b/>
                <w:bCs/>
                <w:sz w:val="16"/>
                <w:szCs w:val="16"/>
              </w:rPr>
              <w:t>4η</w:t>
            </w:r>
          </w:p>
        </w:tc>
        <w:tc>
          <w:tcPr>
            <w:tcW w:w="1135" w:type="dxa"/>
            <w:noWrap/>
            <w:hideMark/>
          </w:tcPr>
          <w:p w14:paraId="5519CFCC" w14:textId="77777777" w:rsidR="00300A5C" w:rsidRPr="00C60CBE" w:rsidRDefault="00300A5C" w:rsidP="00300A5C">
            <w:pPr>
              <w:jc w:val="both"/>
              <w:rPr>
                <w:sz w:val="16"/>
                <w:szCs w:val="16"/>
              </w:rPr>
            </w:pPr>
            <w:r w:rsidRPr="00C60CBE">
              <w:rPr>
                <w:sz w:val="16"/>
                <w:szCs w:val="16"/>
              </w:rPr>
              <w:t>Noisy-le-Grand</w:t>
            </w:r>
          </w:p>
        </w:tc>
        <w:tc>
          <w:tcPr>
            <w:tcW w:w="1082" w:type="dxa"/>
            <w:noWrap/>
            <w:hideMark/>
          </w:tcPr>
          <w:p w14:paraId="5A45B6C7" w14:textId="77777777" w:rsidR="00300A5C" w:rsidRPr="00C60CBE" w:rsidRDefault="00300A5C" w:rsidP="00300A5C">
            <w:pPr>
              <w:jc w:val="both"/>
              <w:rPr>
                <w:sz w:val="16"/>
                <w:szCs w:val="16"/>
              </w:rPr>
            </w:pPr>
            <w:r w:rsidRPr="00C60CBE">
              <w:rPr>
                <w:sz w:val="16"/>
                <w:szCs w:val="16"/>
              </w:rPr>
              <w:t>66.683</w:t>
            </w:r>
          </w:p>
        </w:tc>
        <w:tc>
          <w:tcPr>
            <w:tcW w:w="1147" w:type="dxa"/>
            <w:noWrap/>
            <w:hideMark/>
          </w:tcPr>
          <w:p w14:paraId="3F81C44A" w14:textId="77777777" w:rsidR="00300A5C" w:rsidRPr="00C60CBE" w:rsidRDefault="00300A5C" w:rsidP="00300A5C">
            <w:pPr>
              <w:jc w:val="both"/>
              <w:rPr>
                <w:sz w:val="16"/>
                <w:szCs w:val="16"/>
              </w:rPr>
            </w:pPr>
            <w:r w:rsidRPr="00C60CBE">
              <w:rPr>
                <w:sz w:val="16"/>
                <w:szCs w:val="16"/>
              </w:rPr>
              <w:t xml:space="preserve">1.666 € </w:t>
            </w:r>
            <w:r w:rsidRPr="00C60CBE">
              <w:rPr>
                <w:rFonts w:ascii="Arial" w:hAnsi="Arial" w:cs="Arial"/>
                <w:sz w:val="16"/>
                <w:szCs w:val="16"/>
              </w:rPr>
              <w:t>▲</w:t>
            </w:r>
            <w:r w:rsidRPr="00C60CBE">
              <w:rPr>
                <w:sz w:val="16"/>
                <w:szCs w:val="16"/>
              </w:rPr>
              <w:t xml:space="preserve"> </w:t>
            </w:r>
          </w:p>
        </w:tc>
        <w:tc>
          <w:tcPr>
            <w:tcW w:w="1219" w:type="dxa"/>
            <w:noWrap/>
            <w:hideMark/>
          </w:tcPr>
          <w:p w14:paraId="7054161C" w14:textId="77777777" w:rsidR="00300A5C" w:rsidRPr="00C60CBE" w:rsidRDefault="00300A5C" w:rsidP="00300A5C">
            <w:pPr>
              <w:jc w:val="both"/>
              <w:rPr>
                <w:sz w:val="16"/>
                <w:szCs w:val="16"/>
              </w:rPr>
            </w:pPr>
            <w:r w:rsidRPr="00C60CBE">
              <w:rPr>
                <w:sz w:val="16"/>
                <w:szCs w:val="16"/>
              </w:rPr>
              <w:t xml:space="preserve">947 € </w:t>
            </w:r>
            <w:r w:rsidRPr="00C60CBE">
              <w:rPr>
                <w:rFonts w:ascii="Arial" w:hAnsi="Arial" w:cs="Arial"/>
                <w:sz w:val="16"/>
                <w:szCs w:val="16"/>
              </w:rPr>
              <w:t>▲</w:t>
            </w:r>
            <w:r w:rsidRPr="00C60CBE">
              <w:rPr>
                <w:sz w:val="16"/>
                <w:szCs w:val="16"/>
              </w:rPr>
              <w:t xml:space="preserve"> </w:t>
            </w:r>
          </w:p>
        </w:tc>
        <w:tc>
          <w:tcPr>
            <w:tcW w:w="992" w:type="dxa"/>
            <w:noWrap/>
            <w:hideMark/>
          </w:tcPr>
          <w:p w14:paraId="64E11818" w14:textId="77777777" w:rsidR="00300A5C" w:rsidRPr="00C60CBE" w:rsidRDefault="00300A5C" w:rsidP="00300A5C">
            <w:pPr>
              <w:jc w:val="both"/>
              <w:rPr>
                <w:sz w:val="16"/>
                <w:szCs w:val="16"/>
              </w:rPr>
            </w:pPr>
            <w:r w:rsidRPr="00C60CBE">
              <w:rPr>
                <w:sz w:val="16"/>
                <w:szCs w:val="16"/>
              </w:rPr>
              <w:t>651 €</w:t>
            </w:r>
          </w:p>
        </w:tc>
        <w:tc>
          <w:tcPr>
            <w:tcW w:w="1134" w:type="dxa"/>
            <w:noWrap/>
            <w:hideMark/>
          </w:tcPr>
          <w:p w14:paraId="2A664E86" w14:textId="77777777" w:rsidR="00300A5C" w:rsidRPr="00C60CBE" w:rsidRDefault="00300A5C" w:rsidP="00300A5C">
            <w:pPr>
              <w:jc w:val="both"/>
              <w:rPr>
                <w:sz w:val="16"/>
                <w:szCs w:val="16"/>
              </w:rPr>
            </w:pPr>
            <w:r w:rsidRPr="00C60CBE">
              <w:rPr>
                <w:sz w:val="16"/>
                <w:szCs w:val="16"/>
              </w:rPr>
              <w:t xml:space="preserve">1.561 € </w:t>
            </w:r>
            <w:r w:rsidRPr="00C60CBE">
              <w:rPr>
                <w:rFonts w:ascii="Arial" w:hAnsi="Arial" w:cs="Arial"/>
                <w:sz w:val="16"/>
                <w:szCs w:val="16"/>
              </w:rPr>
              <w:t>▼</w:t>
            </w:r>
            <w:r w:rsidRPr="00C60CBE">
              <w:rPr>
                <w:sz w:val="16"/>
                <w:szCs w:val="16"/>
              </w:rPr>
              <w:t xml:space="preserve"> </w:t>
            </w:r>
          </w:p>
        </w:tc>
        <w:tc>
          <w:tcPr>
            <w:tcW w:w="1134" w:type="dxa"/>
            <w:noWrap/>
            <w:hideMark/>
          </w:tcPr>
          <w:p w14:paraId="31DF438C" w14:textId="77777777" w:rsidR="00300A5C" w:rsidRPr="00C60CBE" w:rsidRDefault="00300A5C" w:rsidP="00300A5C">
            <w:pPr>
              <w:jc w:val="both"/>
              <w:rPr>
                <w:sz w:val="16"/>
                <w:szCs w:val="16"/>
              </w:rPr>
            </w:pPr>
            <w:r w:rsidRPr="00C60CBE">
              <w:rPr>
                <w:sz w:val="16"/>
                <w:szCs w:val="16"/>
              </w:rPr>
              <w:t xml:space="preserve">1.251 € </w:t>
            </w:r>
            <w:r w:rsidRPr="00C60CBE">
              <w:rPr>
                <w:rFonts w:ascii="Arial" w:hAnsi="Arial" w:cs="Arial"/>
                <w:sz w:val="16"/>
                <w:szCs w:val="16"/>
              </w:rPr>
              <w:t>▲</w:t>
            </w:r>
            <w:r w:rsidRPr="00C60CBE">
              <w:rPr>
                <w:sz w:val="16"/>
                <w:szCs w:val="16"/>
              </w:rPr>
              <w:t xml:space="preserve"> </w:t>
            </w:r>
          </w:p>
        </w:tc>
        <w:tc>
          <w:tcPr>
            <w:tcW w:w="1134" w:type="dxa"/>
            <w:noWrap/>
            <w:hideMark/>
          </w:tcPr>
          <w:p w14:paraId="5D2F15AB" w14:textId="77777777" w:rsidR="00300A5C" w:rsidRPr="00C60CBE" w:rsidRDefault="00300A5C" w:rsidP="00300A5C">
            <w:pPr>
              <w:jc w:val="both"/>
              <w:rPr>
                <w:sz w:val="16"/>
                <w:szCs w:val="16"/>
              </w:rPr>
            </w:pPr>
            <w:r w:rsidRPr="00C60CBE">
              <w:rPr>
                <w:sz w:val="16"/>
                <w:szCs w:val="16"/>
              </w:rPr>
              <w:t xml:space="preserve">1.098 € </w:t>
            </w:r>
            <w:r w:rsidRPr="00C60CBE">
              <w:rPr>
                <w:rFonts w:ascii="Arial" w:hAnsi="Arial" w:cs="Arial"/>
                <w:sz w:val="16"/>
                <w:szCs w:val="16"/>
              </w:rPr>
              <w:t>▲</w:t>
            </w:r>
            <w:r w:rsidRPr="00C60CBE">
              <w:rPr>
                <w:sz w:val="16"/>
                <w:szCs w:val="16"/>
              </w:rPr>
              <w:t xml:space="preserve"> </w:t>
            </w:r>
          </w:p>
        </w:tc>
        <w:tc>
          <w:tcPr>
            <w:tcW w:w="567" w:type="dxa"/>
            <w:noWrap/>
            <w:hideMark/>
          </w:tcPr>
          <w:p w14:paraId="725F29B8" w14:textId="77777777" w:rsidR="00300A5C" w:rsidRPr="00C60CBE" w:rsidRDefault="00300A5C" w:rsidP="00300A5C">
            <w:pPr>
              <w:jc w:val="both"/>
              <w:rPr>
                <w:sz w:val="16"/>
                <w:szCs w:val="16"/>
              </w:rPr>
            </w:pPr>
            <w:r w:rsidRPr="00C60CBE">
              <w:rPr>
                <w:sz w:val="16"/>
                <w:szCs w:val="16"/>
              </w:rPr>
              <w:t>11,7</w:t>
            </w:r>
          </w:p>
        </w:tc>
        <w:tc>
          <w:tcPr>
            <w:tcW w:w="916" w:type="dxa"/>
            <w:noWrap/>
            <w:hideMark/>
          </w:tcPr>
          <w:p w14:paraId="47D06790" w14:textId="77777777" w:rsidR="00300A5C" w:rsidRPr="00C60CBE" w:rsidRDefault="00300A5C" w:rsidP="00300A5C">
            <w:pPr>
              <w:jc w:val="both"/>
              <w:rPr>
                <w:sz w:val="16"/>
                <w:szCs w:val="16"/>
              </w:rPr>
            </w:pPr>
            <w:r w:rsidRPr="00C60CBE">
              <w:rPr>
                <w:sz w:val="16"/>
                <w:szCs w:val="16"/>
              </w:rPr>
              <w:t xml:space="preserve">12,6 </w:t>
            </w:r>
            <w:r w:rsidRPr="00C60CBE">
              <w:rPr>
                <w:rFonts w:ascii="Arial" w:hAnsi="Arial" w:cs="Arial"/>
                <w:sz w:val="16"/>
                <w:szCs w:val="16"/>
              </w:rPr>
              <w:t>▲</w:t>
            </w:r>
            <w:r w:rsidRPr="00C60CBE">
              <w:rPr>
                <w:sz w:val="16"/>
                <w:szCs w:val="16"/>
              </w:rPr>
              <w:t xml:space="preserve"> </w:t>
            </w:r>
          </w:p>
        </w:tc>
      </w:tr>
      <w:tr w:rsidR="00300A5C" w:rsidRPr="009F43D7" w14:paraId="7CE37D53" w14:textId="77777777" w:rsidTr="00C60CBE">
        <w:trPr>
          <w:trHeight w:val="300"/>
        </w:trPr>
        <w:tc>
          <w:tcPr>
            <w:tcW w:w="657" w:type="dxa"/>
            <w:noWrap/>
            <w:hideMark/>
          </w:tcPr>
          <w:p w14:paraId="29978A39" w14:textId="77777777" w:rsidR="00300A5C" w:rsidRPr="00C60CBE" w:rsidRDefault="00300A5C" w:rsidP="00300A5C">
            <w:pPr>
              <w:jc w:val="both"/>
              <w:rPr>
                <w:b/>
                <w:bCs/>
                <w:sz w:val="16"/>
                <w:szCs w:val="16"/>
              </w:rPr>
            </w:pPr>
            <w:r w:rsidRPr="00C60CBE">
              <w:rPr>
                <w:b/>
                <w:bCs/>
                <w:sz w:val="16"/>
                <w:szCs w:val="16"/>
              </w:rPr>
              <w:t>5η</w:t>
            </w:r>
          </w:p>
        </w:tc>
        <w:tc>
          <w:tcPr>
            <w:tcW w:w="1135" w:type="dxa"/>
            <w:noWrap/>
            <w:hideMark/>
          </w:tcPr>
          <w:p w14:paraId="359E711E" w14:textId="77777777" w:rsidR="00300A5C" w:rsidRPr="00C60CBE" w:rsidRDefault="00300A5C" w:rsidP="00300A5C">
            <w:pPr>
              <w:jc w:val="both"/>
              <w:rPr>
                <w:sz w:val="16"/>
                <w:szCs w:val="16"/>
              </w:rPr>
            </w:pPr>
            <w:r w:rsidRPr="00C60CBE">
              <w:rPr>
                <w:sz w:val="16"/>
                <w:szCs w:val="16"/>
              </w:rPr>
              <w:t>Le Tampon</w:t>
            </w:r>
          </w:p>
        </w:tc>
        <w:tc>
          <w:tcPr>
            <w:tcW w:w="1082" w:type="dxa"/>
            <w:noWrap/>
            <w:hideMark/>
          </w:tcPr>
          <w:p w14:paraId="1A665F85" w14:textId="77777777" w:rsidR="00300A5C" w:rsidRPr="00C60CBE" w:rsidRDefault="00300A5C" w:rsidP="00300A5C">
            <w:pPr>
              <w:jc w:val="both"/>
              <w:rPr>
                <w:sz w:val="16"/>
                <w:szCs w:val="16"/>
              </w:rPr>
            </w:pPr>
            <w:r w:rsidRPr="00C60CBE">
              <w:rPr>
                <w:sz w:val="16"/>
                <w:szCs w:val="16"/>
              </w:rPr>
              <w:t>77.339</w:t>
            </w:r>
          </w:p>
        </w:tc>
        <w:tc>
          <w:tcPr>
            <w:tcW w:w="1147" w:type="dxa"/>
            <w:noWrap/>
            <w:hideMark/>
          </w:tcPr>
          <w:p w14:paraId="646B4010" w14:textId="77777777" w:rsidR="00300A5C" w:rsidRPr="00C60CBE" w:rsidRDefault="00300A5C" w:rsidP="00300A5C">
            <w:pPr>
              <w:jc w:val="both"/>
              <w:rPr>
                <w:sz w:val="16"/>
                <w:szCs w:val="16"/>
              </w:rPr>
            </w:pPr>
            <w:r w:rsidRPr="00C60CBE">
              <w:rPr>
                <w:sz w:val="16"/>
                <w:szCs w:val="16"/>
              </w:rPr>
              <w:t xml:space="preserve">1.318 € </w:t>
            </w:r>
            <w:r w:rsidRPr="00C60CBE">
              <w:rPr>
                <w:rFonts w:ascii="Arial" w:hAnsi="Arial" w:cs="Arial"/>
                <w:sz w:val="16"/>
                <w:szCs w:val="16"/>
              </w:rPr>
              <w:t>▼</w:t>
            </w:r>
            <w:r w:rsidRPr="00C60CBE">
              <w:rPr>
                <w:sz w:val="16"/>
                <w:szCs w:val="16"/>
              </w:rPr>
              <w:t xml:space="preserve"> </w:t>
            </w:r>
          </w:p>
        </w:tc>
        <w:tc>
          <w:tcPr>
            <w:tcW w:w="1219" w:type="dxa"/>
            <w:noWrap/>
            <w:hideMark/>
          </w:tcPr>
          <w:p w14:paraId="0185A259" w14:textId="77777777" w:rsidR="00300A5C" w:rsidRPr="00C60CBE" w:rsidRDefault="00300A5C" w:rsidP="00300A5C">
            <w:pPr>
              <w:jc w:val="both"/>
              <w:rPr>
                <w:sz w:val="16"/>
                <w:szCs w:val="16"/>
              </w:rPr>
            </w:pPr>
            <w:r w:rsidRPr="00C60CBE">
              <w:rPr>
                <w:sz w:val="16"/>
                <w:szCs w:val="16"/>
              </w:rPr>
              <w:t xml:space="preserve">671 € </w:t>
            </w:r>
            <w:r w:rsidRPr="00C60CBE">
              <w:rPr>
                <w:rFonts w:ascii="Arial" w:hAnsi="Arial" w:cs="Arial"/>
                <w:sz w:val="16"/>
                <w:szCs w:val="16"/>
              </w:rPr>
              <w:t>▲</w:t>
            </w:r>
            <w:r w:rsidRPr="00C60CBE">
              <w:rPr>
                <w:sz w:val="16"/>
                <w:szCs w:val="16"/>
              </w:rPr>
              <w:t xml:space="preserve"> </w:t>
            </w:r>
          </w:p>
        </w:tc>
        <w:tc>
          <w:tcPr>
            <w:tcW w:w="992" w:type="dxa"/>
            <w:noWrap/>
            <w:hideMark/>
          </w:tcPr>
          <w:p w14:paraId="7EB1DF75" w14:textId="77777777" w:rsidR="00300A5C" w:rsidRPr="00C60CBE" w:rsidRDefault="00300A5C" w:rsidP="00300A5C">
            <w:pPr>
              <w:jc w:val="both"/>
              <w:rPr>
                <w:sz w:val="16"/>
                <w:szCs w:val="16"/>
              </w:rPr>
            </w:pPr>
            <w:r w:rsidRPr="00C60CBE">
              <w:rPr>
                <w:sz w:val="16"/>
                <w:szCs w:val="16"/>
              </w:rPr>
              <w:t>449 €</w:t>
            </w:r>
          </w:p>
        </w:tc>
        <w:tc>
          <w:tcPr>
            <w:tcW w:w="1134" w:type="dxa"/>
            <w:noWrap/>
            <w:hideMark/>
          </w:tcPr>
          <w:p w14:paraId="08D69560" w14:textId="77777777" w:rsidR="00300A5C" w:rsidRPr="00C60CBE" w:rsidRDefault="00300A5C" w:rsidP="00300A5C">
            <w:pPr>
              <w:jc w:val="both"/>
              <w:rPr>
                <w:sz w:val="16"/>
                <w:szCs w:val="16"/>
              </w:rPr>
            </w:pPr>
            <w:r w:rsidRPr="00C60CBE">
              <w:rPr>
                <w:sz w:val="16"/>
                <w:szCs w:val="16"/>
              </w:rPr>
              <w:t xml:space="preserve">1.676 € </w:t>
            </w:r>
            <w:r w:rsidRPr="00C60CBE">
              <w:rPr>
                <w:rFonts w:ascii="Arial" w:hAnsi="Arial" w:cs="Arial"/>
                <w:sz w:val="16"/>
                <w:szCs w:val="16"/>
              </w:rPr>
              <w:t>▲</w:t>
            </w:r>
            <w:r w:rsidRPr="00C60CBE">
              <w:rPr>
                <w:sz w:val="16"/>
                <w:szCs w:val="16"/>
              </w:rPr>
              <w:t xml:space="preserve"> </w:t>
            </w:r>
          </w:p>
        </w:tc>
        <w:tc>
          <w:tcPr>
            <w:tcW w:w="1134" w:type="dxa"/>
            <w:noWrap/>
            <w:hideMark/>
          </w:tcPr>
          <w:p w14:paraId="2B2D4B49" w14:textId="77777777" w:rsidR="00300A5C" w:rsidRPr="00C60CBE" w:rsidRDefault="00300A5C" w:rsidP="00300A5C">
            <w:pPr>
              <w:jc w:val="both"/>
              <w:rPr>
                <w:sz w:val="16"/>
                <w:szCs w:val="16"/>
              </w:rPr>
            </w:pPr>
            <w:r w:rsidRPr="00C60CBE">
              <w:rPr>
                <w:sz w:val="16"/>
                <w:szCs w:val="16"/>
              </w:rPr>
              <w:t xml:space="preserve">1.001 € </w:t>
            </w:r>
            <w:r w:rsidRPr="00C60CBE">
              <w:rPr>
                <w:rFonts w:ascii="Arial" w:hAnsi="Arial" w:cs="Arial"/>
                <w:sz w:val="16"/>
                <w:szCs w:val="16"/>
              </w:rPr>
              <w:t>▲</w:t>
            </w:r>
            <w:r w:rsidRPr="00C60CBE">
              <w:rPr>
                <w:sz w:val="16"/>
                <w:szCs w:val="16"/>
              </w:rPr>
              <w:t xml:space="preserve"> </w:t>
            </w:r>
          </w:p>
        </w:tc>
        <w:tc>
          <w:tcPr>
            <w:tcW w:w="1134" w:type="dxa"/>
            <w:noWrap/>
            <w:hideMark/>
          </w:tcPr>
          <w:p w14:paraId="03ADE6F8" w14:textId="77777777" w:rsidR="00300A5C" w:rsidRPr="00C60CBE" w:rsidRDefault="00300A5C" w:rsidP="00300A5C">
            <w:pPr>
              <w:jc w:val="both"/>
              <w:rPr>
                <w:sz w:val="16"/>
                <w:szCs w:val="16"/>
              </w:rPr>
            </w:pPr>
            <w:r w:rsidRPr="00C60CBE">
              <w:rPr>
                <w:sz w:val="16"/>
                <w:szCs w:val="16"/>
              </w:rPr>
              <w:t xml:space="preserve">466 € </w:t>
            </w:r>
            <w:r w:rsidRPr="00C60CBE">
              <w:rPr>
                <w:rFonts w:ascii="Arial" w:hAnsi="Arial" w:cs="Arial"/>
                <w:sz w:val="16"/>
                <w:szCs w:val="16"/>
              </w:rPr>
              <w:t>▲</w:t>
            </w:r>
            <w:r w:rsidRPr="00C60CBE">
              <w:rPr>
                <w:sz w:val="16"/>
                <w:szCs w:val="16"/>
              </w:rPr>
              <w:t xml:space="preserve"> </w:t>
            </w:r>
          </w:p>
        </w:tc>
        <w:tc>
          <w:tcPr>
            <w:tcW w:w="567" w:type="dxa"/>
            <w:noWrap/>
            <w:hideMark/>
          </w:tcPr>
          <w:p w14:paraId="41827B74" w14:textId="77777777" w:rsidR="00300A5C" w:rsidRPr="00C60CBE" w:rsidRDefault="00300A5C" w:rsidP="00300A5C">
            <w:pPr>
              <w:jc w:val="both"/>
              <w:rPr>
                <w:sz w:val="16"/>
                <w:szCs w:val="16"/>
              </w:rPr>
            </w:pPr>
            <w:r w:rsidRPr="00C60CBE">
              <w:rPr>
                <w:sz w:val="16"/>
                <w:szCs w:val="16"/>
              </w:rPr>
              <w:t>13</w:t>
            </w:r>
          </w:p>
        </w:tc>
        <w:tc>
          <w:tcPr>
            <w:tcW w:w="916" w:type="dxa"/>
            <w:noWrap/>
            <w:hideMark/>
          </w:tcPr>
          <w:p w14:paraId="45C6F64B" w14:textId="77777777" w:rsidR="00300A5C" w:rsidRPr="00C60CBE" w:rsidRDefault="00300A5C" w:rsidP="00300A5C">
            <w:pPr>
              <w:jc w:val="both"/>
              <w:rPr>
                <w:sz w:val="16"/>
                <w:szCs w:val="16"/>
              </w:rPr>
            </w:pPr>
            <w:r w:rsidRPr="00C60CBE">
              <w:rPr>
                <w:sz w:val="16"/>
                <w:szCs w:val="16"/>
              </w:rPr>
              <w:t xml:space="preserve">12,6 </w:t>
            </w:r>
            <w:r w:rsidRPr="00C60CBE">
              <w:rPr>
                <w:rFonts w:ascii="Arial" w:hAnsi="Arial" w:cs="Arial"/>
                <w:sz w:val="16"/>
                <w:szCs w:val="16"/>
              </w:rPr>
              <w:t>▼</w:t>
            </w:r>
          </w:p>
        </w:tc>
      </w:tr>
      <w:tr w:rsidR="00300A5C" w:rsidRPr="009F43D7" w14:paraId="1813FA03" w14:textId="77777777" w:rsidTr="00C60CBE">
        <w:trPr>
          <w:trHeight w:val="300"/>
        </w:trPr>
        <w:tc>
          <w:tcPr>
            <w:tcW w:w="657" w:type="dxa"/>
            <w:noWrap/>
            <w:hideMark/>
          </w:tcPr>
          <w:p w14:paraId="3E4BD070" w14:textId="77777777" w:rsidR="00300A5C" w:rsidRPr="00C60CBE" w:rsidRDefault="00300A5C" w:rsidP="00300A5C">
            <w:pPr>
              <w:jc w:val="both"/>
              <w:rPr>
                <w:b/>
                <w:bCs/>
                <w:sz w:val="16"/>
                <w:szCs w:val="16"/>
              </w:rPr>
            </w:pPr>
            <w:r w:rsidRPr="00C60CBE">
              <w:rPr>
                <w:b/>
                <w:bCs/>
                <w:sz w:val="16"/>
                <w:szCs w:val="16"/>
              </w:rPr>
              <w:t>6η</w:t>
            </w:r>
          </w:p>
        </w:tc>
        <w:tc>
          <w:tcPr>
            <w:tcW w:w="1135" w:type="dxa"/>
            <w:noWrap/>
            <w:hideMark/>
          </w:tcPr>
          <w:p w14:paraId="7D88391E" w14:textId="77777777" w:rsidR="00300A5C" w:rsidRPr="00C60CBE" w:rsidRDefault="00300A5C" w:rsidP="00300A5C">
            <w:pPr>
              <w:jc w:val="both"/>
              <w:rPr>
                <w:sz w:val="16"/>
                <w:szCs w:val="16"/>
              </w:rPr>
            </w:pPr>
            <w:r w:rsidRPr="00C60CBE">
              <w:rPr>
                <w:sz w:val="16"/>
                <w:szCs w:val="16"/>
              </w:rPr>
              <w:t>Merignac</w:t>
            </w:r>
          </w:p>
        </w:tc>
        <w:tc>
          <w:tcPr>
            <w:tcW w:w="1082" w:type="dxa"/>
            <w:noWrap/>
            <w:hideMark/>
          </w:tcPr>
          <w:p w14:paraId="6E042B55" w14:textId="77777777" w:rsidR="00300A5C" w:rsidRPr="00C60CBE" w:rsidRDefault="00300A5C" w:rsidP="00300A5C">
            <w:pPr>
              <w:jc w:val="both"/>
              <w:rPr>
                <w:sz w:val="16"/>
                <w:szCs w:val="16"/>
              </w:rPr>
            </w:pPr>
            <w:r w:rsidRPr="00C60CBE">
              <w:rPr>
                <w:sz w:val="16"/>
                <w:szCs w:val="16"/>
              </w:rPr>
              <w:t>71.067</w:t>
            </w:r>
          </w:p>
        </w:tc>
        <w:tc>
          <w:tcPr>
            <w:tcW w:w="1147" w:type="dxa"/>
            <w:noWrap/>
            <w:hideMark/>
          </w:tcPr>
          <w:p w14:paraId="30FF4A66" w14:textId="77777777" w:rsidR="00300A5C" w:rsidRPr="00C60CBE" w:rsidRDefault="00300A5C" w:rsidP="00300A5C">
            <w:pPr>
              <w:jc w:val="both"/>
              <w:rPr>
                <w:sz w:val="16"/>
                <w:szCs w:val="16"/>
              </w:rPr>
            </w:pPr>
            <w:r w:rsidRPr="00C60CBE">
              <w:rPr>
                <w:sz w:val="16"/>
                <w:szCs w:val="16"/>
              </w:rPr>
              <w:t xml:space="preserve">2.067 € </w:t>
            </w:r>
            <w:r w:rsidRPr="00C60CBE">
              <w:rPr>
                <w:rFonts w:ascii="Arial" w:hAnsi="Arial" w:cs="Arial"/>
                <w:sz w:val="16"/>
                <w:szCs w:val="16"/>
              </w:rPr>
              <w:t>▲</w:t>
            </w:r>
            <w:r w:rsidRPr="00C60CBE">
              <w:rPr>
                <w:sz w:val="16"/>
                <w:szCs w:val="16"/>
              </w:rPr>
              <w:t xml:space="preserve"> </w:t>
            </w:r>
          </w:p>
        </w:tc>
        <w:tc>
          <w:tcPr>
            <w:tcW w:w="1219" w:type="dxa"/>
            <w:noWrap/>
            <w:hideMark/>
          </w:tcPr>
          <w:p w14:paraId="4CD601E5" w14:textId="77777777" w:rsidR="00300A5C" w:rsidRPr="00C60CBE" w:rsidRDefault="00300A5C" w:rsidP="00300A5C">
            <w:pPr>
              <w:jc w:val="both"/>
              <w:rPr>
                <w:sz w:val="16"/>
                <w:szCs w:val="16"/>
              </w:rPr>
            </w:pPr>
            <w:r w:rsidRPr="00C60CBE">
              <w:rPr>
                <w:sz w:val="16"/>
                <w:szCs w:val="16"/>
              </w:rPr>
              <w:t xml:space="preserve">961 € </w:t>
            </w:r>
            <w:r w:rsidRPr="00C60CBE">
              <w:rPr>
                <w:rFonts w:ascii="Arial" w:hAnsi="Arial" w:cs="Arial"/>
                <w:sz w:val="16"/>
                <w:szCs w:val="16"/>
              </w:rPr>
              <w:t>▲</w:t>
            </w:r>
            <w:r w:rsidRPr="00C60CBE">
              <w:rPr>
                <w:sz w:val="16"/>
                <w:szCs w:val="16"/>
              </w:rPr>
              <w:t xml:space="preserve"> </w:t>
            </w:r>
          </w:p>
        </w:tc>
        <w:tc>
          <w:tcPr>
            <w:tcW w:w="992" w:type="dxa"/>
            <w:noWrap/>
            <w:hideMark/>
          </w:tcPr>
          <w:p w14:paraId="49139C09" w14:textId="77777777" w:rsidR="00300A5C" w:rsidRPr="00C60CBE" w:rsidRDefault="00300A5C" w:rsidP="00300A5C">
            <w:pPr>
              <w:jc w:val="both"/>
              <w:rPr>
                <w:sz w:val="16"/>
                <w:szCs w:val="16"/>
              </w:rPr>
            </w:pPr>
            <w:r w:rsidRPr="00C60CBE">
              <w:rPr>
                <w:sz w:val="16"/>
                <w:szCs w:val="16"/>
              </w:rPr>
              <w:t>914 €</w:t>
            </w:r>
          </w:p>
        </w:tc>
        <w:tc>
          <w:tcPr>
            <w:tcW w:w="1134" w:type="dxa"/>
            <w:noWrap/>
            <w:hideMark/>
          </w:tcPr>
          <w:p w14:paraId="1055EA0D" w14:textId="77777777" w:rsidR="00300A5C" w:rsidRPr="00C60CBE" w:rsidRDefault="00300A5C" w:rsidP="00300A5C">
            <w:pPr>
              <w:jc w:val="both"/>
              <w:rPr>
                <w:sz w:val="16"/>
                <w:szCs w:val="16"/>
              </w:rPr>
            </w:pPr>
            <w:r w:rsidRPr="00C60CBE">
              <w:rPr>
                <w:sz w:val="16"/>
                <w:szCs w:val="16"/>
              </w:rPr>
              <w:t xml:space="preserve">1.030 € </w:t>
            </w:r>
            <w:r w:rsidRPr="00C60CBE">
              <w:rPr>
                <w:rFonts w:ascii="Arial" w:hAnsi="Arial" w:cs="Arial"/>
                <w:sz w:val="16"/>
                <w:szCs w:val="16"/>
              </w:rPr>
              <w:t>▼</w:t>
            </w:r>
            <w:r w:rsidRPr="00C60CBE">
              <w:rPr>
                <w:sz w:val="16"/>
                <w:szCs w:val="16"/>
              </w:rPr>
              <w:t xml:space="preserve"> </w:t>
            </w:r>
          </w:p>
        </w:tc>
        <w:tc>
          <w:tcPr>
            <w:tcW w:w="1134" w:type="dxa"/>
            <w:noWrap/>
            <w:hideMark/>
          </w:tcPr>
          <w:p w14:paraId="4B00B3F6" w14:textId="77777777" w:rsidR="00300A5C" w:rsidRPr="00C60CBE" w:rsidRDefault="00300A5C" w:rsidP="00300A5C">
            <w:pPr>
              <w:jc w:val="both"/>
              <w:rPr>
                <w:sz w:val="16"/>
                <w:szCs w:val="16"/>
              </w:rPr>
            </w:pPr>
            <w:r w:rsidRPr="00C60CBE">
              <w:rPr>
                <w:sz w:val="16"/>
                <w:szCs w:val="16"/>
              </w:rPr>
              <w:t xml:space="preserve">1.636 € </w:t>
            </w:r>
            <w:r w:rsidRPr="00C60CBE">
              <w:rPr>
                <w:rFonts w:ascii="Arial" w:hAnsi="Arial" w:cs="Arial"/>
                <w:sz w:val="16"/>
                <w:szCs w:val="16"/>
              </w:rPr>
              <w:t>▲</w:t>
            </w:r>
            <w:r w:rsidRPr="00C60CBE">
              <w:rPr>
                <w:sz w:val="16"/>
                <w:szCs w:val="16"/>
              </w:rPr>
              <w:t xml:space="preserve"> </w:t>
            </w:r>
          </w:p>
        </w:tc>
        <w:tc>
          <w:tcPr>
            <w:tcW w:w="1134" w:type="dxa"/>
            <w:noWrap/>
            <w:hideMark/>
          </w:tcPr>
          <w:p w14:paraId="7504C9E4" w14:textId="77777777" w:rsidR="00300A5C" w:rsidRPr="00C60CBE" w:rsidRDefault="00300A5C" w:rsidP="00300A5C">
            <w:pPr>
              <w:jc w:val="both"/>
              <w:rPr>
                <w:sz w:val="16"/>
                <w:szCs w:val="16"/>
              </w:rPr>
            </w:pPr>
            <w:r w:rsidRPr="00C60CBE">
              <w:rPr>
                <w:sz w:val="16"/>
                <w:szCs w:val="16"/>
              </w:rPr>
              <w:t xml:space="preserve">1.311 € </w:t>
            </w:r>
            <w:r w:rsidRPr="00C60CBE">
              <w:rPr>
                <w:rFonts w:ascii="Arial" w:hAnsi="Arial" w:cs="Arial"/>
                <w:sz w:val="16"/>
                <w:szCs w:val="16"/>
              </w:rPr>
              <w:t>▲</w:t>
            </w:r>
            <w:r w:rsidRPr="00C60CBE">
              <w:rPr>
                <w:sz w:val="16"/>
                <w:szCs w:val="16"/>
              </w:rPr>
              <w:t xml:space="preserve"> </w:t>
            </w:r>
          </w:p>
        </w:tc>
        <w:tc>
          <w:tcPr>
            <w:tcW w:w="567" w:type="dxa"/>
            <w:noWrap/>
            <w:hideMark/>
          </w:tcPr>
          <w:p w14:paraId="53C234C0" w14:textId="77777777" w:rsidR="00300A5C" w:rsidRPr="00C60CBE" w:rsidRDefault="00300A5C" w:rsidP="00300A5C">
            <w:pPr>
              <w:jc w:val="both"/>
              <w:rPr>
                <w:sz w:val="16"/>
                <w:szCs w:val="16"/>
              </w:rPr>
            </w:pPr>
            <w:r w:rsidRPr="00C60CBE">
              <w:rPr>
                <w:sz w:val="16"/>
                <w:szCs w:val="16"/>
              </w:rPr>
              <w:t>12,2</w:t>
            </w:r>
          </w:p>
        </w:tc>
        <w:tc>
          <w:tcPr>
            <w:tcW w:w="916" w:type="dxa"/>
            <w:noWrap/>
            <w:hideMark/>
          </w:tcPr>
          <w:p w14:paraId="5C6E8C94" w14:textId="77777777" w:rsidR="00300A5C" w:rsidRPr="00C60CBE" w:rsidRDefault="00300A5C" w:rsidP="00300A5C">
            <w:pPr>
              <w:jc w:val="both"/>
              <w:rPr>
                <w:sz w:val="16"/>
                <w:szCs w:val="16"/>
              </w:rPr>
            </w:pPr>
            <w:r w:rsidRPr="00C60CBE">
              <w:rPr>
                <w:sz w:val="16"/>
                <w:szCs w:val="16"/>
              </w:rPr>
              <w:t xml:space="preserve">12,3 </w:t>
            </w:r>
            <w:r w:rsidRPr="00C60CBE">
              <w:rPr>
                <w:rFonts w:ascii="Arial" w:hAnsi="Arial" w:cs="Arial"/>
                <w:sz w:val="16"/>
                <w:szCs w:val="16"/>
              </w:rPr>
              <w:t>▲</w:t>
            </w:r>
            <w:r w:rsidRPr="00C60CBE">
              <w:rPr>
                <w:sz w:val="16"/>
                <w:szCs w:val="16"/>
              </w:rPr>
              <w:t xml:space="preserve"> </w:t>
            </w:r>
          </w:p>
        </w:tc>
      </w:tr>
      <w:tr w:rsidR="00300A5C" w:rsidRPr="009F43D7" w14:paraId="42F2D52C" w14:textId="77777777" w:rsidTr="00C60CBE">
        <w:trPr>
          <w:trHeight w:val="300"/>
        </w:trPr>
        <w:tc>
          <w:tcPr>
            <w:tcW w:w="657" w:type="dxa"/>
            <w:noWrap/>
            <w:hideMark/>
          </w:tcPr>
          <w:p w14:paraId="516AFC50" w14:textId="77777777" w:rsidR="00300A5C" w:rsidRPr="00C60CBE" w:rsidRDefault="00300A5C" w:rsidP="00300A5C">
            <w:pPr>
              <w:jc w:val="both"/>
              <w:rPr>
                <w:b/>
                <w:bCs/>
                <w:sz w:val="16"/>
                <w:szCs w:val="16"/>
              </w:rPr>
            </w:pPr>
            <w:r w:rsidRPr="00C60CBE">
              <w:rPr>
                <w:b/>
                <w:bCs/>
                <w:sz w:val="16"/>
                <w:szCs w:val="16"/>
              </w:rPr>
              <w:t>7η</w:t>
            </w:r>
          </w:p>
        </w:tc>
        <w:tc>
          <w:tcPr>
            <w:tcW w:w="1135" w:type="dxa"/>
            <w:noWrap/>
            <w:hideMark/>
          </w:tcPr>
          <w:p w14:paraId="105E5DE2" w14:textId="77777777" w:rsidR="00300A5C" w:rsidRPr="00C60CBE" w:rsidRDefault="00300A5C" w:rsidP="00300A5C">
            <w:pPr>
              <w:jc w:val="both"/>
              <w:rPr>
                <w:sz w:val="16"/>
                <w:szCs w:val="16"/>
              </w:rPr>
            </w:pPr>
            <w:r w:rsidRPr="00C60CBE">
              <w:rPr>
                <w:sz w:val="16"/>
                <w:szCs w:val="16"/>
              </w:rPr>
              <w:t>Saint-Nazaire</w:t>
            </w:r>
          </w:p>
        </w:tc>
        <w:tc>
          <w:tcPr>
            <w:tcW w:w="1082" w:type="dxa"/>
            <w:noWrap/>
            <w:hideMark/>
          </w:tcPr>
          <w:p w14:paraId="0F447242" w14:textId="77777777" w:rsidR="00300A5C" w:rsidRPr="00C60CBE" w:rsidRDefault="00300A5C" w:rsidP="00300A5C">
            <w:pPr>
              <w:jc w:val="both"/>
              <w:rPr>
                <w:sz w:val="16"/>
                <w:szCs w:val="16"/>
              </w:rPr>
            </w:pPr>
            <w:r w:rsidRPr="00C60CBE">
              <w:rPr>
                <w:sz w:val="16"/>
                <w:szCs w:val="16"/>
              </w:rPr>
              <w:t>72.33</w:t>
            </w:r>
          </w:p>
        </w:tc>
        <w:tc>
          <w:tcPr>
            <w:tcW w:w="1147" w:type="dxa"/>
            <w:noWrap/>
            <w:hideMark/>
          </w:tcPr>
          <w:p w14:paraId="4FE00892" w14:textId="77777777" w:rsidR="00300A5C" w:rsidRPr="00C60CBE" w:rsidRDefault="00300A5C" w:rsidP="00300A5C">
            <w:pPr>
              <w:jc w:val="both"/>
              <w:rPr>
                <w:sz w:val="16"/>
                <w:szCs w:val="16"/>
              </w:rPr>
            </w:pPr>
            <w:r w:rsidRPr="00C60CBE">
              <w:rPr>
                <w:sz w:val="16"/>
                <w:szCs w:val="16"/>
              </w:rPr>
              <w:t xml:space="preserve">1.948 € </w:t>
            </w:r>
            <w:r w:rsidRPr="00C60CBE">
              <w:rPr>
                <w:rFonts w:ascii="Arial" w:hAnsi="Arial" w:cs="Arial"/>
                <w:sz w:val="16"/>
                <w:szCs w:val="16"/>
              </w:rPr>
              <w:t>▲</w:t>
            </w:r>
            <w:r w:rsidRPr="00C60CBE">
              <w:rPr>
                <w:sz w:val="16"/>
                <w:szCs w:val="16"/>
              </w:rPr>
              <w:t xml:space="preserve"> </w:t>
            </w:r>
          </w:p>
        </w:tc>
        <w:tc>
          <w:tcPr>
            <w:tcW w:w="1219" w:type="dxa"/>
            <w:noWrap/>
            <w:hideMark/>
          </w:tcPr>
          <w:p w14:paraId="60B5A486" w14:textId="77777777" w:rsidR="00300A5C" w:rsidRPr="00C60CBE" w:rsidRDefault="00300A5C" w:rsidP="00300A5C">
            <w:pPr>
              <w:jc w:val="both"/>
              <w:rPr>
                <w:sz w:val="16"/>
                <w:szCs w:val="16"/>
              </w:rPr>
            </w:pPr>
            <w:r w:rsidRPr="00C60CBE">
              <w:rPr>
                <w:sz w:val="16"/>
                <w:szCs w:val="16"/>
              </w:rPr>
              <w:t xml:space="preserve">925 € </w:t>
            </w:r>
            <w:r w:rsidRPr="00C60CBE">
              <w:rPr>
                <w:rFonts w:ascii="Arial" w:hAnsi="Arial" w:cs="Arial"/>
                <w:sz w:val="16"/>
                <w:szCs w:val="16"/>
              </w:rPr>
              <w:t>▲</w:t>
            </w:r>
            <w:r w:rsidRPr="00C60CBE">
              <w:rPr>
                <w:sz w:val="16"/>
                <w:szCs w:val="16"/>
              </w:rPr>
              <w:t xml:space="preserve"> </w:t>
            </w:r>
          </w:p>
        </w:tc>
        <w:tc>
          <w:tcPr>
            <w:tcW w:w="992" w:type="dxa"/>
            <w:noWrap/>
            <w:hideMark/>
          </w:tcPr>
          <w:p w14:paraId="3375A091" w14:textId="77777777" w:rsidR="00300A5C" w:rsidRPr="00C60CBE" w:rsidRDefault="00300A5C" w:rsidP="00300A5C">
            <w:pPr>
              <w:jc w:val="both"/>
              <w:rPr>
                <w:sz w:val="16"/>
                <w:szCs w:val="16"/>
              </w:rPr>
            </w:pPr>
            <w:r w:rsidRPr="00C60CBE">
              <w:rPr>
                <w:sz w:val="16"/>
                <w:szCs w:val="16"/>
              </w:rPr>
              <w:t>823 €</w:t>
            </w:r>
          </w:p>
        </w:tc>
        <w:tc>
          <w:tcPr>
            <w:tcW w:w="1134" w:type="dxa"/>
            <w:noWrap/>
            <w:hideMark/>
          </w:tcPr>
          <w:p w14:paraId="429DA621" w14:textId="77777777" w:rsidR="00300A5C" w:rsidRPr="00C60CBE" w:rsidRDefault="00300A5C" w:rsidP="00300A5C">
            <w:pPr>
              <w:jc w:val="both"/>
              <w:rPr>
                <w:sz w:val="16"/>
                <w:szCs w:val="16"/>
              </w:rPr>
            </w:pPr>
            <w:r w:rsidRPr="00C60CBE">
              <w:rPr>
                <w:sz w:val="16"/>
                <w:szCs w:val="16"/>
              </w:rPr>
              <w:t xml:space="preserve">1.568 € </w:t>
            </w:r>
            <w:r w:rsidRPr="00C60CBE">
              <w:rPr>
                <w:rFonts w:ascii="Arial" w:hAnsi="Arial" w:cs="Arial"/>
                <w:sz w:val="16"/>
                <w:szCs w:val="16"/>
              </w:rPr>
              <w:t>▲</w:t>
            </w:r>
            <w:r w:rsidRPr="00C60CBE">
              <w:rPr>
                <w:sz w:val="16"/>
                <w:szCs w:val="16"/>
              </w:rPr>
              <w:t xml:space="preserve"> </w:t>
            </w:r>
          </w:p>
        </w:tc>
        <w:tc>
          <w:tcPr>
            <w:tcW w:w="1134" w:type="dxa"/>
            <w:noWrap/>
            <w:hideMark/>
          </w:tcPr>
          <w:p w14:paraId="34FB1675" w14:textId="77777777" w:rsidR="00300A5C" w:rsidRPr="00C60CBE" w:rsidRDefault="00300A5C" w:rsidP="00300A5C">
            <w:pPr>
              <w:jc w:val="both"/>
              <w:rPr>
                <w:sz w:val="16"/>
                <w:szCs w:val="16"/>
              </w:rPr>
            </w:pPr>
            <w:r w:rsidRPr="00C60CBE">
              <w:rPr>
                <w:sz w:val="16"/>
                <w:szCs w:val="16"/>
              </w:rPr>
              <w:t xml:space="preserve">1.423 € </w:t>
            </w:r>
            <w:r w:rsidRPr="00C60CBE">
              <w:rPr>
                <w:rFonts w:ascii="Arial" w:hAnsi="Arial" w:cs="Arial"/>
                <w:sz w:val="16"/>
                <w:szCs w:val="16"/>
              </w:rPr>
              <w:t>▼</w:t>
            </w:r>
            <w:r w:rsidRPr="00C60CBE">
              <w:rPr>
                <w:sz w:val="16"/>
                <w:szCs w:val="16"/>
              </w:rPr>
              <w:t xml:space="preserve"> </w:t>
            </w:r>
          </w:p>
        </w:tc>
        <w:tc>
          <w:tcPr>
            <w:tcW w:w="1134" w:type="dxa"/>
            <w:noWrap/>
            <w:hideMark/>
          </w:tcPr>
          <w:p w14:paraId="1F995182" w14:textId="77777777" w:rsidR="00300A5C" w:rsidRPr="00C60CBE" w:rsidRDefault="00300A5C" w:rsidP="00300A5C">
            <w:pPr>
              <w:jc w:val="both"/>
              <w:rPr>
                <w:sz w:val="16"/>
                <w:szCs w:val="16"/>
              </w:rPr>
            </w:pPr>
            <w:r w:rsidRPr="00C60CBE">
              <w:rPr>
                <w:sz w:val="16"/>
                <w:szCs w:val="16"/>
              </w:rPr>
              <w:t xml:space="preserve">1.248 € </w:t>
            </w:r>
            <w:r w:rsidRPr="00C60CBE">
              <w:rPr>
                <w:rFonts w:ascii="Arial" w:hAnsi="Arial" w:cs="Arial"/>
                <w:sz w:val="16"/>
                <w:szCs w:val="16"/>
              </w:rPr>
              <w:t>▲</w:t>
            </w:r>
            <w:r w:rsidRPr="00C60CBE">
              <w:rPr>
                <w:sz w:val="16"/>
                <w:szCs w:val="16"/>
              </w:rPr>
              <w:t xml:space="preserve"> </w:t>
            </w:r>
          </w:p>
        </w:tc>
        <w:tc>
          <w:tcPr>
            <w:tcW w:w="567" w:type="dxa"/>
            <w:noWrap/>
            <w:hideMark/>
          </w:tcPr>
          <w:p w14:paraId="57D8BB3F" w14:textId="77777777" w:rsidR="00300A5C" w:rsidRPr="00C60CBE" w:rsidRDefault="00300A5C" w:rsidP="00300A5C">
            <w:pPr>
              <w:jc w:val="both"/>
              <w:rPr>
                <w:sz w:val="16"/>
                <w:szCs w:val="16"/>
              </w:rPr>
            </w:pPr>
            <w:r w:rsidRPr="00C60CBE">
              <w:rPr>
                <w:sz w:val="16"/>
                <w:szCs w:val="16"/>
              </w:rPr>
              <w:t>11,9</w:t>
            </w:r>
          </w:p>
        </w:tc>
        <w:tc>
          <w:tcPr>
            <w:tcW w:w="916" w:type="dxa"/>
            <w:noWrap/>
            <w:hideMark/>
          </w:tcPr>
          <w:p w14:paraId="3094439E" w14:textId="77777777" w:rsidR="00300A5C" w:rsidRPr="00C60CBE" w:rsidRDefault="00300A5C" w:rsidP="00300A5C">
            <w:pPr>
              <w:jc w:val="both"/>
              <w:rPr>
                <w:sz w:val="16"/>
                <w:szCs w:val="16"/>
              </w:rPr>
            </w:pPr>
            <w:r w:rsidRPr="00C60CBE">
              <w:rPr>
                <w:sz w:val="16"/>
                <w:szCs w:val="16"/>
              </w:rPr>
              <w:t xml:space="preserve">11,7 </w:t>
            </w:r>
            <w:r w:rsidRPr="00C60CBE">
              <w:rPr>
                <w:rFonts w:ascii="Arial" w:hAnsi="Arial" w:cs="Arial"/>
                <w:sz w:val="16"/>
                <w:szCs w:val="16"/>
              </w:rPr>
              <w:t>▼</w:t>
            </w:r>
          </w:p>
        </w:tc>
      </w:tr>
      <w:tr w:rsidR="00300A5C" w:rsidRPr="009F43D7" w14:paraId="4A95C3C7" w14:textId="77777777" w:rsidTr="00C60CBE">
        <w:trPr>
          <w:trHeight w:val="300"/>
        </w:trPr>
        <w:tc>
          <w:tcPr>
            <w:tcW w:w="657" w:type="dxa"/>
            <w:noWrap/>
            <w:hideMark/>
          </w:tcPr>
          <w:p w14:paraId="78E8CB7A" w14:textId="77777777" w:rsidR="00300A5C" w:rsidRPr="00C60CBE" w:rsidRDefault="00300A5C" w:rsidP="00300A5C">
            <w:pPr>
              <w:jc w:val="both"/>
              <w:rPr>
                <w:b/>
                <w:bCs/>
                <w:sz w:val="16"/>
                <w:szCs w:val="16"/>
              </w:rPr>
            </w:pPr>
            <w:r w:rsidRPr="00C60CBE">
              <w:rPr>
                <w:b/>
                <w:bCs/>
                <w:sz w:val="16"/>
                <w:szCs w:val="16"/>
              </w:rPr>
              <w:t>8η</w:t>
            </w:r>
          </w:p>
        </w:tc>
        <w:tc>
          <w:tcPr>
            <w:tcW w:w="1135" w:type="dxa"/>
            <w:noWrap/>
            <w:hideMark/>
          </w:tcPr>
          <w:p w14:paraId="15D30700" w14:textId="77777777" w:rsidR="00300A5C" w:rsidRPr="00C60CBE" w:rsidRDefault="00300A5C" w:rsidP="00300A5C">
            <w:pPr>
              <w:jc w:val="both"/>
              <w:rPr>
                <w:sz w:val="16"/>
                <w:szCs w:val="16"/>
              </w:rPr>
            </w:pPr>
            <w:r w:rsidRPr="00C60CBE">
              <w:rPr>
                <w:sz w:val="16"/>
                <w:szCs w:val="16"/>
              </w:rPr>
              <w:t>La Rochelle</w:t>
            </w:r>
          </w:p>
        </w:tc>
        <w:tc>
          <w:tcPr>
            <w:tcW w:w="1082" w:type="dxa"/>
            <w:noWrap/>
            <w:hideMark/>
          </w:tcPr>
          <w:p w14:paraId="5BC05241" w14:textId="77777777" w:rsidR="00300A5C" w:rsidRPr="00C60CBE" w:rsidRDefault="00300A5C" w:rsidP="00300A5C">
            <w:pPr>
              <w:jc w:val="both"/>
              <w:rPr>
                <w:sz w:val="16"/>
                <w:szCs w:val="16"/>
              </w:rPr>
            </w:pPr>
            <w:r w:rsidRPr="00C60CBE">
              <w:rPr>
                <w:sz w:val="16"/>
                <w:szCs w:val="16"/>
              </w:rPr>
              <w:t>78.358</w:t>
            </w:r>
          </w:p>
        </w:tc>
        <w:tc>
          <w:tcPr>
            <w:tcW w:w="1147" w:type="dxa"/>
            <w:noWrap/>
            <w:hideMark/>
          </w:tcPr>
          <w:p w14:paraId="7C207DD9" w14:textId="77777777" w:rsidR="00300A5C" w:rsidRPr="00C60CBE" w:rsidRDefault="00300A5C" w:rsidP="00300A5C">
            <w:pPr>
              <w:jc w:val="both"/>
              <w:rPr>
                <w:sz w:val="16"/>
                <w:szCs w:val="16"/>
              </w:rPr>
            </w:pPr>
            <w:r w:rsidRPr="00C60CBE">
              <w:rPr>
                <w:sz w:val="16"/>
                <w:szCs w:val="16"/>
              </w:rPr>
              <w:t xml:space="preserve">2.174 € </w:t>
            </w:r>
            <w:r w:rsidRPr="00C60CBE">
              <w:rPr>
                <w:rFonts w:ascii="Arial" w:hAnsi="Arial" w:cs="Arial"/>
                <w:sz w:val="16"/>
                <w:szCs w:val="16"/>
              </w:rPr>
              <w:t>▼</w:t>
            </w:r>
            <w:r w:rsidRPr="00C60CBE">
              <w:rPr>
                <w:sz w:val="16"/>
                <w:szCs w:val="16"/>
              </w:rPr>
              <w:t xml:space="preserve"> </w:t>
            </w:r>
          </w:p>
        </w:tc>
        <w:tc>
          <w:tcPr>
            <w:tcW w:w="1219" w:type="dxa"/>
            <w:noWrap/>
            <w:hideMark/>
          </w:tcPr>
          <w:p w14:paraId="0588DFCD" w14:textId="77777777" w:rsidR="00300A5C" w:rsidRPr="00C60CBE" w:rsidRDefault="00300A5C" w:rsidP="00300A5C">
            <w:pPr>
              <w:jc w:val="both"/>
              <w:rPr>
                <w:sz w:val="16"/>
                <w:szCs w:val="16"/>
              </w:rPr>
            </w:pPr>
            <w:r w:rsidRPr="00C60CBE">
              <w:rPr>
                <w:sz w:val="16"/>
                <w:szCs w:val="16"/>
              </w:rPr>
              <w:t xml:space="preserve">1.141 € </w:t>
            </w:r>
            <w:r w:rsidRPr="00C60CBE">
              <w:rPr>
                <w:rFonts w:ascii="Arial" w:hAnsi="Arial" w:cs="Arial"/>
                <w:sz w:val="16"/>
                <w:szCs w:val="16"/>
              </w:rPr>
              <w:t>▲</w:t>
            </w:r>
            <w:r w:rsidRPr="00C60CBE">
              <w:rPr>
                <w:sz w:val="16"/>
                <w:szCs w:val="16"/>
              </w:rPr>
              <w:t xml:space="preserve"> </w:t>
            </w:r>
          </w:p>
        </w:tc>
        <w:tc>
          <w:tcPr>
            <w:tcW w:w="992" w:type="dxa"/>
            <w:noWrap/>
            <w:hideMark/>
          </w:tcPr>
          <w:p w14:paraId="6EFE7996" w14:textId="77777777" w:rsidR="00300A5C" w:rsidRPr="00C60CBE" w:rsidRDefault="00300A5C" w:rsidP="00300A5C">
            <w:pPr>
              <w:jc w:val="both"/>
              <w:rPr>
                <w:sz w:val="16"/>
                <w:szCs w:val="16"/>
              </w:rPr>
            </w:pPr>
            <w:r w:rsidRPr="00C60CBE">
              <w:rPr>
                <w:sz w:val="16"/>
                <w:szCs w:val="16"/>
              </w:rPr>
              <w:t>707 €</w:t>
            </w:r>
          </w:p>
        </w:tc>
        <w:tc>
          <w:tcPr>
            <w:tcW w:w="1134" w:type="dxa"/>
            <w:noWrap/>
            <w:hideMark/>
          </w:tcPr>
          <w:p w14:paraId="338B5F96" w14:textId="77777777" w:rsidR="00300A5C" w:rsidRPr="00C60CBE" w:rsidRDefault="00300A5C" w:rsidP="00300A5C">
            <w:pPr>
              <w:jc w:val="both"/>
              <w:rPr>
                <w:sz w:val="16"/>
                <w:szCs w:val="16"/>
              </w:rPr>
            </w:pPr>
            <w:r w:rsidRPr="00C60CBE">
              <w:rPr>
                <w:sz w:val="16"/>
                <w:szCs w:val="16"/>
              </w:rPr>
              <w:t xml:space="preserve">1.486 € </w:t>
            </w:r>
            <w:r w:rsidRPr="00C60CBE">
              <w:rPr>
                <w:rFonts w:ascii="Arial" w:hAnsi="Arial" w:cs="Arial"/>
                <w:sz w:val="16"/>
                <w:szCs w:val="16"/>
              </w:rPr>
              <w:t>▼</w:t>
            </w:r>
            <w:r w:rsidRPr="00C60CBE">
              <w:rPr>
                <w:sz w:val="16"/>
                <w:szCs w:val="16"/>
              </w:rPr>
              <w:t xml:space="preserve"> </w:t>
            </w:r>
          </w:p>
        </w:tc>
        <w:tc>
          <w:tcPr>
            <w:tcW w:w="1134" w:type="dxa"/>
            <w:noWrap/>
            <w:hideMark/>
          </w:tcPr>
          <w:p w14:paraId="04DECD25" w14:textId="77777777" w:rsidR="00300A5C" w:rsidRPr="00C60CBE" w:rsidRDefault="00300A5C" w:rsidP="00300A5C">
            <w:pPr>
              <w:jc w:val="both"/>
              <w:rPr>
                <w:sz w:val="16"/>
                <w:szCs w:val="16"/>
              </w:rPr>
            </w:pPr>
            <w:r w:rsidRPr="00C60CBE">
              <w:rPr>
                <w:sz w:val="16"/>
                <w:szCs w:val="16"/>
              </w:rPr>
              <w:t xml:space="preserve">1.362 € </w:t>
            </w:r>
            <w:r w:rsidRPr="00C60CBE">
              <w:rPr>
                <w:rFonts w:ascii="Arial" w:hAnsi="Arial" w:cs="Arial"/>
                <w:sz w:val="16"/>
                <w:szCs w:val="16"/>
              </w:rPr>
              <w:t>▲</w:t>
            </w:r>
            <w:r w:rsidRPr="00C60CBE">
              <w:rPr>
                <w:sz w:val="16"/>
                <w:szCs w:val="16"/>
              </w:rPr>
              <w:t xml:space="preserve"> </w:t>
            </w:r>
          </w:p>
        </w:tc>
        <w:tc>
          <w:tcPr>
            <w:tcW w:w="1134" w:type="dxa"/>
            <w:noWrap/>
            <w:hideMark/>
          </w:tcPr>
          <w:p w14:paraId="7270BB23" w14:textId="77777777" w:rsidR="00300A5C" w:rsidRPr="00C60CBE" w:rsidRDefault="00300A5C" w:rsidP="00300A5C">
            <w:pPr>
              <w:jc w:val="both"/>
              <w:rPr>
                <w:sz w:val="16"/>
                <w:szCs w:val="16"/>
              </w:rPr>
            </w:pPr>
            <w:r w:rsidRPr="00C60CBE">
              <w:rPr>
                <w:sz w:val="16"/>
                <w:szCs w:val="16"/>
              </w:rPr>
              <w:t xml:space="preserve">1.121 € </w:t>
            </w:r>
            <w:r w:rsidRPr="00C60CBE">
              <w:rPr>
                <w:rFonts w:ascii="Arial" w:hAnsi="Arial" w:cs="Arial"/>
                <w:sz w:val="16"/>
                <w:szCs w:val="16"/>
              </w:rPr>
              <w:t>▲</w:t>
            </w:r>
            <w:r w:rsidRPr="00C60CBE">
              <w:rPr>
                <w:sz w:val="16"/>
                <w:szCs w:val="16"/>
              </w:rPr>
              <w:t xml:space="preserve"> </w:t>
            </w:r>
          </w:p>
        </w:tc>
        <w:tc>
          <w:tcPr>
            <w:tcW w:w="567" w:type="dxa"/>
            <w:noWrap/>
            <w:hideMark/>
          </w:tcPr>
          <w:p w14:paraId="69C81E7B" w14:textId="77777777" w:rsidR="00300A5C" w:rsidRPr="00C60CBE" w:rsidRDefault="00300A5C" w:rsidP="00300A5C">
            <w:pPr>
              <w:jc w:val="both"/>
              <w:rPr>
                <w:sz w:val="16"/>
                <w:szCs w:val="16"/>
              </w:rPr>
            </w:pPr>
            <w:r w:rsidRPr="00C60CBE">
              <w:rPr>
                <w:sz w:val="16"/>
                <w:szCs w:val="16"/>
              </w:rPr>
              <w:t>11,2</w:t>
            </w:r>
          </w:p>
        </w:tc>
        <w:tc>
          <w:tcPr>
            <w:tcW w:w="916" w:type="dxa"/>
            <w:noWrap/>
            <w:hideMark/>
          </w:tcPr>
          <w:p w14:paraId="3D463CC2" w14:textId="77777777" w:rsidR="00300A5C" w:rsidRPr="00C60CBE" w:rsidRDefault="00300A5C" w:rsidP="00300A5C">
            <w:pPr>
              <w:jc w:val="both"/>
              <w:rPr>
                <w:sz w:val="16"/>
                <w:szCs w:val="16"/>
              </w:rPr>
            </w:pPr>
            <w:r w:rsidRPr="00C60CBE">
              <w:rPr>
                <w:sz w:val="16"/>
                <w:szCs w:val="16"/>
              </w:rPr>
              <w:t xml:space="preserve">11,4 </w:t>
            </w:r>
            <w:r w:rsidRPr="00C60CBE">
              <w:rPr>
                <w:rFonts w:ascii="Arial" w:hAnsi="Arial" w:cs="Arial"/>
                <w:sz w:val="16"/>
                <w:szCs w:val="16"/>
              </w:rPr>
              <w:t>▲</w:t>
            </w:r>
            <w:r w:rsidRPr="00C60CBE">
              <w:rPr>
                <w:sz w:val="16"/>
                <w:szCs w:val="16"/>
              </w:rPr>
              <w:t xml:space="preserve"> </w:t>
            </w:r>
          </w:p>
        </w:tc>
      </w:tr>
      <w:tr w:rsidR="00300A5C" w:rsidRPr="009F43D7" w14:paraId="1DC59B21" w14:textId="77777777" w:rsidTr="00C60CBE">
        <w:trPr>
          <w:trHeight w:val="300"/>
        </w:trPr>
        <w:tc>
          <w:tcPr>
            <w:tcW w:w="657" w:type="dxa"/>
            <w:noWrap/>
            <w:hideMark/>
          </w:tcPr>
          <w:p w14:paraId="6E84994F" w14:textId="77777777" w:rsidR="00300A5C" w:rsidRPr="00C60CBE" w:rsidRDefault="00300A5C" w:rsidP="00300A5C">
            <w:pPr>
              <w:jc w:val="both"/>
              <w:rPr>
                <w:b/>
                <w:bCs/>
                <w:sz w:val="16"/>
                <w:szCs w:val="16"/>
              </w:rPr>
            </w:pPr>
            <w:r w:rsidRPr="00C60CBE">
              <w:rPr>
                <w:b/>
                <w:bCs/>
                <w:sz w:val="16"/>
                <w:szCs w:val="16"/>
              </w:rPr>
              <w:t>9η</w:t>
            </w:r>
          </w:p>
        </w:tc>
        <w:tc>
          <w:tcPr>
            <w:tcW w:w="1135" w:type="dxa"/>
            <w:noWrap/>
            <w:hideMark/>
          </w:tcPr>
          <w:p w14:paraId="6FFA5ABE" w14:textId="77777777" w:rsidR="00300A5C" w:rsidRPr="00C60CBE" w:rsidRDefault="00300A5C" w:rsidP="00300A5C">
            <w:pPr>
              <w:jc w:val="both"/>
              <w:rPr>
                <w:sz w:val="16"/>
                <w:szCs w:val="16"/>
              </w:rPr>
            </w:pPr>
            <w:r w:rsidRPr="00C60CBE">
              <w:rPr>
                <w:sz w:val="16"/>
                <w:szCs w:val="16"/>
              </w:rPr>
              <w:t>Drancy</w:t>
            </w:r>
          </w:p>
        </w:tc>
        <w:tc>
          <w:tcPr>
            <w:tcW w:w="1082" w:type="dxa"/>
            <w:noWrap/>
            <w:hideMark/>
          </w:tcPr>
          <w:p w14:paraId="72780C5A" w14:textId="77777777" w:rsidR="00300A5C" w:rsidRPr="00C60CBE" w:rsidRDefault="00300A5C" w:rsidP="00300A5C">
            <w:pPr>
              <w:jc w:val="both"/>
              <w:rPr>
                <w:sz w:val="16"/>
                <w:szCs w:val="16"/>
              </w:rPr>
            </w:pPr>
            <w:r w:rsidRPr="00C60CBE">
              <w:rPr>
                <w:sz w:val="16"/>
                <w:szCs w:val="16"/>
              </w:rPr>
              <w:t>70.206</w:t>
            </w:r>
          </w:p>
        </w:tc>
        <w:tc>
          <w:tcPr>
            <w:tcW w:w="1147" w:type="dxa"/>
            <w:noWrap/>
            <w:hideMark/>
          </w:tcPr>
          <w:p w14:paraId="027ED71A" w14:textId="77777777" w:rsidR="00300A5C" w:rsidRPr="00C60CBE" w:rsidRDefault="00300A5C" w:rsidP="00300A5C">
            <w:pPr>
              <w:jc w:val="both"/>
              <w:rPr>
                <w:sz w:val="16"/>
                <w:szCs w:val="16"/>
              </w:rPr>
            </w:pPr>
            <w:r w:rsidRPr="00C60CBE">
              <w:rPr>
                <w:sz w:val="16"/>
                <w:szCs w:val="16"/>
              </w:rPr>
              <w:t xml:space="preserve">1.454 € </w:t>
            </w:r>
            <w:r w:rsidRPr="00C60CBE">
              <w:rPr>
                <w:rFonts w:ascii="Arial" w:hAnsi="Arial" w:cs="Arial"/>
                <w:sz w:val="16"/>
                <w:szCs w:val="16"/>
              </w:rPr>
              <w:t>▲</w:t>
            </w:r>
            <w:r w:rsidRPr="00C60CBE">
              <w:rPr>
                <w:sz w:val="16"/>
                <w:szCs w:val="16"/>
              </w:rPr>
              <w:t xml:space="preserve"> </w:t>
            </w:r>
          </w:p>
        </w:tc>
        <w:tc>
          <w:tcPr>
            <w:tcW w:w="1219" w:type="dxa"/>
            <w:noWrap/>
            <w:hideMark/>
          </w:tcPr>
          <w:p w14:paraId="570EC467" w14:textId="77777777" w:rsidR="00300A5C" w:rsidRPr="00C60CBE" w:rsidRDefault="00300A5C" w:rsidP="00300A5C">
            <w:pPr>
              <w:jc w:val="both"/>
              <w:rPr>
                <w:sz w:val="16"/>
                <w:szCs w:val="16"/>
              </w:rPr>
            </w:pPr>
            <w:r w:rsidRPr="00C60CBE">
              <w:rPr>
                <w:sz w:val="16"/>
                <w:szCs w:val="16"/>
              </w:rPr>
              <w:t xml:space="preserve">850 € </w:t>
            </w:r>
            <w:r w:rsidRPr="00C60CBE">
              <w:rPr>
                <w:rFonts w:ascii="Arial" w:hAnsi="Arial" w:cs="Arial"/>
                <w:sz w:val="16"/>
                <w:szCs w:val="16"/>
              </w:rPr>
              <w:t>▲</w:t>
            </w:r>
            <w:r w:rsidRPr="00C60CBE">
              <w:rPr>
                <w:sz w:val="16"/>
                <w:szCs w:val="16"/>
              </w:rPr>
              <w:t xml:space="preserve"> </w:t>
            </w:r>
          </w:p>
        </w:tc>
        <w:tc>
          <w:tcPr>
            <w:tcW w:w="992" w:type="dxa"/>
            <w:noWrap/>
            <w:hideMark/>
          </w:tcPr>
          <w:p w14:paraId="6C9199F4" w14:textId="77777777" w:rsidR="00300A5C" w:rsidRPr="00C60CBE" w:rsidRDefault="00300A5C" w:rsidP="00300A5C">
            <w:pPr>
              <w:jc w:val="both"/>
              <w:rPr>
                <w:sz w:val="16"/>
                <w:szCs w:val="16"/>
              </w:rPr>
            </w:pPr>
            <w:r w:rsidRPr="00C60CBE">
              <w:rPr>
                <w:sz w:val="16"/>
                <w:szCs w:val="16"/>
              </w:rPr>
              <w:t>526 €</w:t>
            </w:r>
          </w:p>
        </w:tc>
        <w:tc>
          <w:tcPr>
            <w:tcW w:w="1134" w:type="dxa"/>
            <w:noWrap/>
            <w:hideMark/>
          </w:tcPr>
          <w:p w14:paraId="28CC241F" w14:textId="77777777" w:rsidR="00300A5C" w:rsidRPr="00C60CBE" w:rsidRDefault="00300A5C" w:rsidP="00300A5C">
            <w:pPr>
              <w:jc w:val="both"/>
              <w:rPr>
                <w:sz w:val="16"/>
                <w:szCs w:val="16"/>
              </w:rPr>
            </w:pPr>
            <w:r w:rsidRPr="00C60CBE">
              <w:rPr>
                <w:sz w:val="16"/>
                <w:szCs w:val="16"/>
              </w:rPr>
              <w:t xml:space="preserve">1.932 € </w:t>
            </w:r>
            <w:r w:rsidRPr="00C60CBE">
              <w:rPr>
                <w:rFonts w:ascii="Arial" w:hAnsi="Arial" w:cs="Arial"/>
                <w:sz w:val="16"/>
                <w:szCs w:val="16"/>
              </w:rPr>
              <w:t>▼</w:t>
            </w:r>
            <w:r w:rsidRPr="00C60CBE">
              <w:rPr>
                <w:sz w:val="16"/>
                <w:szCs w:val="16"/>
              </w:rPr>
              <w:t xml:space="preserve"> </w:t>
            </w:r>
          </w:p>
        </w:tc>
        <w:tc>
          <w:tcPr>
            <w:tcW w:w="1134" w:type="dxa"/>
            <w:noWrap/>
            <w:hideMark/>
          </w:tcPr>
          <w:p w14:paraId="3A92841E" w14:textId="77777777" w:rsidR="00300A5C" w:rsidRPr="00C60CBE" w:rsidRDefault="00300A5C" w:rsidP="00300A5C">
            <w:pPr>
              <w:jc w:val="both"/>
              <w:rPr>
                <w:sz w:val="16"/>
                <w:szCs w:val="16"/>
              </w:rPr>
            </w:pPr>
            <w:r w:rsidRPr="00C60CBE">
              <w:rPr>
                <w:sz w:val="16"/>
                <w:szCs w:val="16"/>
              </w:rPr>
              <w:t xml:space="preserve">1.249 € </w:t>
            </w:r>
            <w:r w:rsidRPr="00C60CBE">
              <w:rPr>
                <w:rFonts w:ascii="Arial" w:hAnsi="Arial" w:cs="Arial"/>
                <w:sz w:val="16"/>
                <w:szCs w:val="16"/>
              </w:rPr>
              <w:t>▲</w:t>
            </w:r>
            <w:r w:rsidRPr="00C60CBE">
              <w:rPr>
                <w:sz w:val="16"/>
                <w:szCs w:val="16"/>
              </w:rPr>
              <w:t xml:space="preserve"> </w:t>
            </w:r>
          </w:p>
        </w:tc>
        <w:tc>
          <w:tcPr>
            <w:tcW w:w="1134" w:type="dxa"/>
            <w:noWrap/>
            <w:hideMark/>
          </w:tcPr>
          <w:p w14:paraId="21E337FC" w14:textId="77777777" w:rsidR="00300A5C" w:rsidRPr="00C60CBE" w:rsidRDefault="00300A5C" w:rsidP="00300A5C">
            <w:pPr>
              <w:jc w:val="both"/>
              <w:rPr>
                <w:sz w:val="16"/>
                <w:szCs w:val="16"/>
              </w:rPr>
            </w:pPr>
            <w:r w:rsidRPr="00C60CBE">
              <w:rPr>
                <w:sz w:val="16"/>
                <w:szCs w:val="16"/>
              </w:rPr>
              <w:t xml:space="preserve">1.013 € </w:t>
            </w:r>
            <w:r w:rsidRPr="00C60CBE">
              <w:rPr>
                <w:rFonts w:ascii="Arial" w:hAnsi="Arial" w:cs="Arial"/>
                <w:sz w:val="16"/>
                <w:szCs w:val="16"/>
              </w:rPr>
              <w:t>▲</w:t>
            </w:r>
            <w:r w:rsidRPr="00C60CBE">
              <w:rPr>
                <w:sz w:val="16"/>
                <w:szCs w:val="16"/>
              </w:rPr>
              <w:t xml:space="preserve"> </w:t>
            </w:r>
          </w:p>
        </w:tc>
        <w:tc>
          <w:tcPr>
            <w:tcW w:w="567" w:type="dxa"/>
            <w:noWrap/>
            <w:hideMark/>
          </w:tcPr>
          <w:p w14:paraId="24E78428" w14:textId="77777777" w:rsidR="00300A5C" w:rsidRPr="00C60CBE" w:rsidRDefault="00300A5C" w:rsidP="00300A5C">
            <w:pPr>
              <w:jc w:val="both"/>
              <w:rPr>
                <w:sz w:val="16"/>
                <w:szCs w:val="16"/>
              </w:rPr>
            </w:pPr>
            <w:r w:rsidRPr="00C60CBE">
              <w:rPr>
                <w:sz w:val="16"/>
                <w:szCs w:val="16"/>
              </w:rPr>
              <w:t>12,3</w:t>
            </w:r>
          </w:p>
        </w:tc>
        <w:tc>
          <w:tcPr>
            <w:tcW w:w="916" w:type="dxa"/>
            <w:noWrap/>
            <w:hideMark/>
          </w:tcPr>
          <w:p w14:paraId="60C5C28E" w14:textId="77777777" w:rsidR="00300A5C" w:rsidRPr="00C60CBE" w:rsidRDefault="00300A5C" w:rsidP="00300A5C">
            <w:pPr>
              <w:jc w:val="both"/>
              <w:rPr>
                <w:sz w:val="16"/>
                <w:szCs w:val="16"/>
              </w:rPr>
            </w:pPr>
            <w:r w:rsidRPr="00C60CBE">
              <w:rPr>
                <w:sz w:val="16"/>
                <w:szCs w:val="16"/>
              </w:rPr>
              <w:t xml:space="preserve">11,3 </w:t>
            </w:r>
            <w:r w:rsidRPr="00C60CBE">
              <w:rPr>
                <w:rFonts w:ascii="Arial" w:hAnsi="Arial" w:cs="Arial"/>
                <w:sz w:val="16"/>
                <w:szCs w:val="16"/>
              </w:rPr>
              <w:t>▼</w:t>
            </w:r>
          </w:p>
        </w:tc>
      </w:tr>
      <w:tr w:rsidR="00300A5C" w:rsidRPr="009F43D7" w14:paraId="64E9D34E" w14:textId="77777777" w:rsidTr="00C60CBE">
        <w:trPr>
          <w:trHeight w:val="300"/>
        </w:trPr>
        <w:tc>
          <w:tcPr>
            <w:tcW w:w="657" w:type="dxa"/>
            <w:noWrap/>
            <w:hideMark/>
          </w:tcPr>
          <w:p w14:paraId="40DCF6C9" w14:textId="77777777" w:rsidR="00300A5C" w:rsidRPr="00C60CBE" w:rsidRDefault="00300A5C" w:rsidP="00300A5C">
            <w:pPr>
              <w:jc w:val="both"/>
              <w:rPr>
                <w:b/>
                <w:bCs/>
                <w:sz w:val="16"/>
                <w:szCs w:val="16"/>
              </w:rPr>
            </w:pPr>
            <w:r w:rsidRPr="00C60CBE">
              <w:rPr>
                <w:b/>
                <w:bCs/>
                <w:sz w:val="16"/>
                <w:szCs w:val="16"/>
              </w:rPr>
              <w:t>10η</w:t>
            </w:r>
          </w:p>
        </w:tc>
        <w:tc>
          <w:tcPr>
            <w:tcW w:w="1135" w:type="dxa"/>
            <w:noWrap/>
            <w:hideMark/>
          </w:tcPr>
          <w:p w14:paraId="77F466E4" w14:textId="77777777" w:rsidR="00300A5C" w:rsidRPr="00C60CBE" w:rsidRDefault="00300A5C" w:rsidP="00300A5C">
            <w:pPr>
              <w:jc w:val="both"/>
              <w:rPr>
                <w:sz w:val="16"/>
                <w:szCs w:val="16"/>
              </w:rPr>
            </w:pPr>
            <w:r w:rsidRPr="00C60CBE">
              <w:rPr>
                <w:sz w:val="16"/>
                <w:szCs w:val="16"/>
              </w:rPr>
              <w:t>Ajaccio</w:t>
            </w:r>
          </w:p>
        </w:tc>
        <w:tc>
          <w:tcPr>
            <w:tcW w:w="1082" w:type="dxa"/>
            <w:noWrap/>
            <w:hideMark/>
          </w:tcPr>
          <w:p w14:paraId="761C2BEA" w14:textId="77777777" w:rsidR="00300A5C" w:rsidRPr="00C60CBE" w:rsidRDefault="00300A5C" w:rsidP="00300A5C">
            <w:pPr>
              <w:jc w:val="both"/>
              <w:rPr>
                <w:sz w:val="16"/>
                <w:szCs w:val="16"/>
              </w:rPr>
            </w:pPr>
            <w:r w:rsidRPr="00C60CBE">
              <w:rPr>
                <w:sz w:val="16"/>
                <w:szCs w:val="16"/>
              </w:rPr>
              <w:t>69.375</w:t>
            </w:r>
          </w:p>
        </w:tc>
        <w:tc>
          <w:tcPr>
            <w:tcW w:w="1147" w:type="dxa"/>
            <w:noWrap/>
            <w:hideMark/>
          </w:tcPr>
          <w:p w14:paraId="31CDB036" w14:textId="77777777" w:rsidR="00300A5C" w:rsidRPr="00C60CBE" w:rsidRDefault="00300A5C" w:rsidP="00300A5C">
            <w:pPr>
              <w:jc w:val="both"/>
              <w:rPr>
                <w:sz w:val="16"/>
                <w:szCs w:val="16"/>
              </w:rPr>
            </w:pPr>
            <w:r w:rsidRPr="00C60CBE">
              <w:rPr>
                <w:sz w:val="16"/>
                <w:szCs w:val="16"/>
              </w:rPr>
              <w:t xml:space="preserve">1.888 € </w:t>
            </w:r>
            <w:r w:rsidRPr="00C60CBE">
              <w:rPr>
                <w:rFonts w:ascii="Arial" w:hAnsi="Arial" w:cs="Arial"/>
                <w:sz w:val="16"/>
                <w:szCs w:val="16"/>
              </w:rPr>
              <w:t>▲</w:t>
            </w:r>
            <w:r w:rsidRPr="00C60CBE">
              <w:rPr>
                <w:sz w:val="16"/>
                <w:szCs w:val="16"/>
              </w:rPr>
              <w:t xml:space="preserve"> </w:t>
            </w:r>
          </w:p>
        </w:tc>
        <w:tc>
          <w:tcPr>
            <w:tcW w:w="1219" w:type="dxa"/>
            <w:noWrap/>
            <w:hideMark/>
          </w:tcPr>
          <w:p w14:paraId="3AEDD95D" w14:textId="77777777" w:rsidR="00300A5C" w:rsidRPr="00C60CBE" w:rsidRDefault="00300A5C" w:rsidP="00300A5C">
            <w:pPr>
              <w:jc w:val="both"/>
              <w:rPr>
                <w:sz w:val="16"/>
                <w:szCs w:val="16"/>
              </w:rPr>
            </w:pPr>
            <w:r w:rsidRPr="00C60CBE">
              <w:rPr>
                <w:sz w:val="16"/>
                <w:szCs w:val="16"/>
              </w:rPr>
              <w:t xml:space="preserve">1.123 € </w:t>
            </w:r>
            <w:r w:rsidRPr="00C60CBE">
              <w:rPr>
                <w:rFonts w:ascii="Arial" w:hAnsi="Arial" w:cs="Arial"/>
                <w:sz w:val="16"/>
                <w:szCs w:val="16"/>
              </w:rPr>
              <w:t>▲</w:t>
            </w:r>
            <w:r w:rsidRPr="00C60CBE">
              <w:rPr>
                <w:sz w:val="16"/>
                <w:szCs w:val="16"/>
              </w:rPr>
              <w:t xml:space="preserve"> </w:t>
            </w:r>
          </w:p>
        </w:tc>
        <w:tc>
          <w:tcPr>
            <w:tcW w:w="992" w:type="dxa"/>
            <w:noWrap/>
            <w:hideMark/>
          </w:tcPr>
          <w:p w14:paraId="51B8A524" w14:textId="77777777" w:rsidR="00300A5C" w:rsidRPr="00C60CBE" w:rsidRDefault="00300A5C" w:rsidP="00300A5C">
            <w:pPr>
              <w:jc w:val="both"/>
              <w:rPr>
                <w:sz w:val="16"/>
                <w:szCs w:val="16"/>
              </w:rPr>
            </w:pPr>
            <w:r w:rsidRPr="00C60CBE">
              <w:rPr>
                <w:sz w:val="16"/>
                <w:szCs w:val="16"/>
              </w:rPr>
              <w:t>599 €</w:t>
            </w:r>
          </w:p>
        </w:tc>
        <w:tc>
          <w:tcPr>
            <w:tcW w:w="1134" w:type="dxa"/>
            <w:noWrap/>
            <w:hideMark/>
          </w:tcPr>
          <w:p w14:paraId="33A4468C" w14:textId="77777777" w:rsidR="00300A5C" w:rsidRPr="00C60CBE" w:rsidRDefault="00300A5C" w:rsidP="00300A5C">
            <w:pPr>
              <w:jc w:val="both"/>
              <w:rPr>
                <w:sz w:val="16"/>
                <w:szCs w:val="16"/>
              </w:rPr>
            </w:pPr>
            <w:r w:rsidRPr="00C60CBE">
              <w:rPr>
                <w:sz w:val="16"/>
                <w:szCs w:val="16"/>
              </w:rPr>
              <w:t xml:space="preserve">1.825 € </w:t>
            </w:r>
            <w:r w:rsidRPr="00C60CBE">
              <w:rPr>
                <w:rFonts w:ascii="Arial" w:hAnsi="Arial" w:cs="Arial"/>
                <w:sz w:val="16"/>
                <w:szCs w:val="16"/>
              </w:rPr>
              <w:t>▲</w:t>
            </w:r>
            <w:r w:rsidRPr="00C60CBE">
              <w:rPr>
                <w:sz w:val="16"/>
                <w:szCs w:val="16"/>
              </w:rPr>
              <w:t xml:space="preserve"> </w:t>
            </w:r>
          </w:p>
        </w:tc>
        <w:tc>
          <w:tcPr>
            <w:tcW w:w="1134" w:type="dxa"/>
            <w:noWrap/>
            <w:hideMark/>
          </w:tcPr>
          <w:p w14:paraId="403334FD" w14:textId="77777777" w:rsidR="00300A5C" w:rsidRPr="00C60CBE" w:rsidRDefault="00300A5C" w:rsidP="00300A5C">
            <w:pPr>
              <w:jc w:val="both"/>
              <w:rPr>
                <w:sz w:val="16"/>
                <w:szCs w:val="16"/>
              </w:rPr>
            </w:pPr>
            <w:r w:rsidRPr="00C60CBE">
              <w:rPr>
                <w:sz w:val="16"/>
                <w:szCs w:val="16"/>
              </w:rPr>
              <w:t xml:space="preserve">1.174 € </w:t>
            </w:r>
            <w:r w:rsidRPr="00C60CBE">
              <w:rPr>
                <w:rFonts w:ascii="Arial" w:hAnsi="Arial" w:cs="Arial"/>
                <w:sz w:val="16"/>
                <w:szCs w:val="16"/>
              </w:rPr>
              <w:t>▲</w:t>
            </w:r>
            <w:r w:rsidRPr="00C60CBE">
              <w:rPr>
                <w:sz w:val="16"/>
                <w:szCs w:val="16"/>
              </w:rPr>
              <w:t xml:space="preserve"> </w:t>
            </w:r>
          </w:p>
        </w:tc>
        <w:tc>
          <w:tcPr>
            <w:tcW w:w="1134" w:type="dxa"/>
            <w:noWrap/>
            <w:hideMark/>
          </w:tcPr>
          <w:p w14:paraId="0784965F" w14:textId="77777777" w:rsidR="00300A5C" w:rsidRPr="00C60CBE" w:rsidRDefault="00300A5C" w:rsidP="00300A5C">
            <w:pPr>
              <w:jc w:val="both"/>
              <w:rPr>
                <w:sz w:val="16"/>
                <w:szCs w:val="16"/>
              </w:rPr>
            </w:pPr>
            <w:r w:rsidRPr="00C60CBE">
              <w:rPr>
                <w:sz w:val="16"/>
                <w:szCs w:val="16"/>
              </w:rPr>
              <w:t xml:space="preserve">814 € </w:t>
            </w:r>
            <w:r w:rsidRPr="00C60CBE">
              <w:rPr>
                <w:rFonts w:ascii="Arial" w:hAnsi="Arial" w:cs="Arial"/>
                <w:sz w:val="16"/>
                <w:szCs w:val="16"/>
              </w:rPr>
              <w:t>▲</w:t>
            </w:r>
            <w:r w:rsidRPr="00C60CBE">
              <w:rPr>
                <w:sz w:val="16"/>
                <w:szCs w:val="16"/>
              </w:rPr>
              <w:t xml:space="preserve"> </w:t>
            </w:r>
          </w:p>
        </w:tc>
        <w:tc>
          <w:tcPr>
            <w:tcW w:w="567" w:type="dxa"/>
            <w:noWrap/>
            <w:hideMark/>
          </w:tcPr>
          <w:p w14:paraId="0489606E" w14:textId="77777777" w:rsidR="00300A5C" w:rsidRPr="00C60CBE" w:rsidRDefault="00300A5C" w:rsidP="00300A5C">
            <w:pPr>
              <w:jc w:val="both"/>
              <w:rPr>
                <w:sz w:val="16"/>
                <w:szCs w:val="16"/>
              </w:rPr>
            </w:pPr>
            <w:r w:rsidRPr="00C60CBE">
              <w:rPr>
                <w:sz w:val="16"/>
                <w:szCs w:val="16"/>
              </w:rPr>
              <w:t>12,6</w:t>
            </w:r>
          </w:p>
        </w:tc>
        <w:tc>
          <w:tcPr>
            <w:tcW w:w="916" w:type="dxa"/>
            <w:noWrap/>
            <w:hideMark/>
          </w:tcPr>
          <w:p w14:paraId="25450BFE" w14:textId="77777777" w:rsidR="00300A5C" w:rsidRPr="00C60CBE" w:rsidRDefault="00300A5C" w:rsidP="00300A5C">
            <w:pPr>
              <w:jc w:val="both"/>
              <w:rPr>
                <w:sz w:val="16"/>
                <w:szCs w:val="16"/>
              </w:rPr>
            </w:pPr>
            <w:r w:rsidRPr="00C60CBE">
              <w:rPr>
                <w:sz w:val="16"/>
                <w:szCs w:val="16"/>
              </w:rPr>
              <w:t xml:space="preserve">11,2 </w:t>
            </w:r>
            <w:r w:rsidRPr="00C60CBE">
              <w:rPr>
                <w:rFonts w:ascii="Arial" w:hAnsi="Arial" w:cs="Arial"/>
                <w:sz w:val="16"/>
                <w:szCs w:val="16"/>
              </w:rPr>
              <w:t>▼</w:t>
            </w:r>
          </w:p>
        </w:tc>
      </w:tr>
      <w:tr w:rsidR="00300A5C" w:rsidRPr="009F43D7" w14:paraId="3EE1817E" w14:textId="77777777" w:rsidTr="00C60CBE">
        <w:trPr>
          <w:trHeight w:val="300"/>
        </w:trPr>
        <w:tc>
          <w:tcPr>
            <w:tcW w:w="657" w:type="dxa"/>
            <w:noWrap/>
            <w:hideMark/>
          </w:tcPr>
          <w:p w14:paraId="795C54D6" w14:textId="77777777" w:rsidR="00300A5C" w:rsidRPr="00C60CBE" w:rsidRDefault="00300A5C" w:rsidP="00300A5C">
            <w:pPr>
              <w:jc w:val="both"/>
              <w:rPr>
                <w:b/>
                <w:bCs/>
                <w:sz w:val="16"/>
                <w:szCs w:val="16"/>
              </w:rPr>
            </w:pPr>
            <w:r w:rsidRPr="00C60CBE">
              <w:rPr>
                <w:b/>
                <w:bCs/>
                <w:sz w:val="16"/>
                <w:szCs w:val="16"/>
              </w:rPr>
              <w:t>11η</w:t>
            </w:r>
          </w:p>
        </w:tc>
        <w:tc>
          <w:tcPr>
            <w:tcW w:w="1135" w:type="dxa"/>
            <w:noWrap/>
            <w:hideMark/>
          </w:tcPr>
          <w:p w14:paraId="662F9F75" w14:textId="77777777" w:rsidR="00300A5C" w:rsidRPr="00C60CBE" w:rsidRDefault="00300A5C" w:rsidP="00300A5C">
            <w:pPr>
              <w:jc w:val="both"/>
              <w:rPr>
                <w:sz w:val="16"/>
                <w:szCs w:val="16"/>
              </w:rPr>
            </w:pPr>
            <w:r w:rsidRPr="00C60CBE">
              <w:rPr>
                <w:sz w:val="16"/>
                <w:szCs w:val="16"/>
              </w:rPr>
              <w:t>Bourges</w:t>
            </w:r>
          </w:p>
        </w:tc>
        <w:tc>
          <w:tcPr>
            <w:tcW w:w="1082" w:type="dxa"/>
            <w:noWrap/>
            <w:hideMark/>
          </w:tcPr>
          <w:p w14:paraId="4C054650" w14:textId="77777777" w:rsidR="00300A5C" w:rsidRPr="00C60CBE" w:rsidRDefault="00300A5C" w:rsidP="00300A5C">
            <w:pPr>
              <w:jc w:val="both"/>
              <w:rPr>
                <w:sz w:val="16"/>
                <w:szCs w:val="16"/>
              </w:rPr>
            </w:pPr>
            <w:r w:rsidRPr="00C60CBE">
              <w:rPr>
                <w:sz w:val="16"/>
                <w:szCs w:val="16"/>
              </w:rPr>
              <w:t>68.354</w:t>
            </w:r>
          </w:p>
        </w:tc>
        <w:tc>
          <w:tcPr>
            <w:tcW w:w="1147" w:type="dxa"/>
            <w:noWrap/>
            <w:hideMark/>
          </w:tcPr>
          <w:p w14:paraId="016739BE" w14:textId="77777777" w:rsidR="00300A5C" w:rsidRPr="00C60CBE" w:rsidRDefault="00300A5C" w:rsidP="00300A5C">
            <w:pPr>
              <w:jc w:val="both"/>
              <w:rPr>
                <w:sz w:val="16"/>
                <w:szCs w:val="16"/>
              </w:rPr>
            </w:pPr>
            <w:r w:rsidRPr="00C60CBE">
              <w:rPr>
                <w:sz w:val="16"/>
                <w:szCs w:val="16"/>
              </w:rPr>
              <w:t xml:space="preserve">1.594 € </w:t>
            </w:r>
            <w:r w:rsidRPr="00C60CBE">
              <w:rPr>
                <w:rFonts w:ascii="Arial" w:hAnsi="Arial" w:cs="Arial"/>
                <w:sz w:val="16"/>
                <w:szCs w:val="16"/>
              </w:rPr>
              <w:t>▼</w:t>
            </w:r>
            <w:r w:rsidRPr="00C60CBE">
              <w:rPr>
                <w:sz w:val="16"/>
                <w:szCs w:val="16"/>
              </w:rPr>
              <w:t xml:space="preserve"> </w:t>
            </w:r>
          </w:p>
        </w:tc>
        <w:tc>
          <w:tcPr>
            <w:tcW w:w="1219" w:type="dxa"/>
            <w:noWrap/>
            <w:hideMark/>
          </w:tcPr>
          <w:p w14:paraId="701ED6DB" w14:textId="77777777" w:rsidR="00300A5C" w:rsidRPr="00C60CBE" w:rsidRDefault="00300A5C" w:rsidP="00300A5C">
            <w:pPr>
              <w:jc w:val="both"/>
              <w:rPr>
                <w:sz w:val="16"/>
                <w:szCs w:val="16"/>
              </w:rPr>
            </w:pPr>
            <w:r w:rsidRPr="00C60CBE">
              <w:rPr>
                <w:sz w:val="16"/>
                <w:szCs w:val="16"/>
              </w:rPr>
              <w:t xml:space="preserve">868 € </w:t>
            </w:r>
            <w:r w:rsidRPr="00C60CBE">
              <w:rPr>
                <w:rFonts w:ascii="Arial" w:hAnsi="Arial" w:cs="Arial"/>
                <w:sz w:val="16"/>
                <w:szCs w:val="16"/>
              </w:rPr>
              <w:t>▼</w:t>
            </w:r>
            <w:r w:rsidRPr="00C60CBE">
              <w:rPr>
                <w:sz w:val="16"/>
                <w:szCs w:val="16"/>
              </w:rPr>
              <w:t xml:space="preserve"> </w:t>
            </w:r>
          </w:p>
        </w:tc>
        <w:tc>
          <w:tcPr>
            <w:tcW w:w="992" w:type="dxa"/>
            <w:noWrap/>
            <w:hideMark/>
          </w:tcPr>
          <w:p w14:paraId="6A258F89" w14:textId="77777777" w:rsidR="00300A5C" w:rsidRPr="00C60CBE" w:rsidRDefault="00300A5C" w:rsidP="00300A5C">
            <w:pPr>
              <w:jc w:val="both"/>
              <w:rPr>
                <w:sz w:val="16"/>
                <w:szCs w:val="16"/>
              </w:rPr>
            </w:pPr>
            <w:r w:rsidRPr="00C60CBE">
              <w:rPr>
                <w:sz w:val="16"/>
                <w:szCs w:val="16"/>
              </w:rPr>
              <w:t>528 €</w:t>
            </w:r>
          </w:p>
        </w:tc>
        <w:tc>
          <w:tcPr>
            <w:tcW w:w="1134" w:type="dxa"/>
            <w:noWrap/>
            <w:hideMark/>
          </w:tcPr>
          <w:p w14:paraId="3E006970" w14:textId="77777777" w:rsidR="00300A5C" w:rsidRPr="00C60CBE" w:rsidRDefault="00300A5C" w:rsidP="00300A5C">
            <w:pPr>
              <w:jc w:val="both"/>
              <w:rPr>
                <w:sz w:val="16"/>
                <w:szCs w:val="16"/>
              </w:rPr>
            </w:pPr>
            <w:r w:rsidRPr="00C60CBE">
              <w:rPr>
                <w:sz w:val="16"/>
                <w:szCs w:val="16"/>
              </w:rPr>
              <w:t xml:space="preserve">2.125 € </w:t>
            </w:r>
            <w:r w:rsidRPr="00C60CBE">
              <w:rPr>
                <w:rFonts w:ascii="Arial" w:hAnsi="Arial" w:cs="Arial"/>
                <w:sz w:val="16"/>
                <w:szCs w:val="16"/>
              </w:rPr>
              <w:t>▼</w:t>
            </w:r>
            <w:r w:rsidRPr="00C60CBE">
              <w:rPr>
                <w:sz w:val="16"/>
                <w:szCs w:val="16"/>
              </w:rPr>
              <w:t xml:space="preserve"> </w:t>
            </w:r>
          </w:p>
        </w:tc>
        <w:tc>
          <w:tcPr>
            <w:tcW w:w="1134" w:type="dxa"/>
            <w:noWrap/>
            <w:hideMark/>
          </w:tcPr>
          <w:p w14:paraId="30D9D264" w14:textId="77777777" w:rsidR="00300A5C" w:rsidRPr="00C60CBE" w:rsidRDefault="00300A5C" w:rsidP="00300A5C">
            <w:pPr>
              <w:jc w:val="both"/>
              <w:rPr>
                <w:sz w:val="16"/>
                <w:szCs w:val="16"/>
              </w:rPr>
            </w:pPr>
            <w:r w:rsidRPr="00C60CBE">
              <w:rPr>
                <w:sz w:val="16"/>
                <w:szCs w:val="16"/>
              </w:rPr>
              <w:t xml:space="preserve">1.145 € </w:t>
            </w:r>
            <w:r w:rsidRPr="00C60CBE">
              <w:rPr>
                <w:rFonts w:ascii="Arial" w:hAnsi="Arial" w:cs="Arial"/>
                <w:sz w:val="16"/>
                <w:szCs w:val="16"/>
              </w:rPr>
              <w:t>▲</w:t>
            </w:r>
            <w:r w:rsidRPr="00C60CBE">
              <w:rPr>
                <w:sz w:val="16"/>
                <w:szCs w:val="16"/>
              </w:rPr>
              <w:t xml:space="preserve"> </w:t>
            </w:r>
          </w:p>
        </w:tc>
        <w:tc>
          <w:tcPr>
            <w:tcW w:w="1134" w:type="dxa"/>
            <w:noWrap/>
            <w:hideMark/>
          </w:tcPr>
          <w:p w14:paraId="2F6924F7" w14:textId="77777777" w:rsidR="00300A5C" w:rsidRPr="00C60CBE" w:rsidRDefault="00300A5C" w:rsidP="00300A5C">
            <w:pPr>
              <w:jc w:val="both"/>
              <w:rPr>
                <w:sz w:val="16"/>
                <w:szCs w:val="16"/>
              </w:rPr>
            </w:pPr>
            <w:r w:rsidRPr="00C60CBE">
              <w:rPr>
                <w:sz w:val="16"/>
                <w:szCs w:val="16"/>
              </w:rPr>
              <w:t xml:space="preserve">986 € </w:t>
            </w:r>
            <w:r w:rsidRPr="00C60CBE">
              <w:rPr>
                <w:rFonts w:ascii="Arial" w:hAnsi="Arial" w:cs="Arial"/>
                <w:sz w:val="16"/>
                <w:szCs w:val="16"/>
              </w:rPr>
              <w:t>▲</w:t>
            </w:r>
            <w:r w:rsidRPr="00C60CBE">
              <w:rPr>
                <w:sz w:val="16"/>
                <w:szCs w:val="16"/>
              </w:rPr>
              <w:t xml:space="preserve"> </w:t>
            </w:r>
          </w:p>
        </w:tc>
        <w:tc>
          <w:tcPr>
            <w:tcW w:w="567" w:type="dxa"/>
            <w:noWrap/>
            <w:hideMark/>
          </w:tcPr>
          <w:p w14:paraId="6FBBDB03" w14:textId="77777777" w:rsidR="00300A5C" w:rsidRPr="00C60CBE" w:rsidRDefault="00300A5C" w:rsidP="00300A5C">
            <w:pPr>
              <w:jc w:val="both"/>
              <w:rPr>
                <w:sz w:val="16"/>
                <w:szCs w:val="16"/>
              </w:rPr>
            </w:pPr>
            <w:r w:rsidRPr="00C60CBE">
              <w:rPr>
                <w:sz w:val="16"/>
                <w:szCs w:val="16"/>
              </w:rPr>
              <w:t>11,5</w:t>
            </w:r>
          </w:p>
        </w:tc>
        <w:tc>
          <w:tcPr>
            <w:tcW w:w="916" w:type="dxa"/>
            <w:noWrap/>
            <w:hideMark/>
          </w:tcPr>
          <w:p w14:paraId="14CE06A4" w14:textId="77777777" w:rsidR="00300A5C" w:rsidRPr="00C60CBE" w:rsidRDefault="00300A5C" w:rsidP="00300A5C">
            <w:pPr>
              <w:jc w:val="both"/>
              <w:rPr>
                <w:sz w:val="16"/>
                <w:szCs w:val="16"/>
              </w:rPr>
            </w:pPr>
            <w:r w:rsidRPr="00C60CBE">
              <w:rPr>
                <w:sz w:val="16"/>
                <w:szCs w:val="16"/>
              </w:rPr>
              <w:t xml:space="preserve">10,8 </w:t>
            </w:r>
            <w:r w:rsidRPr="00C60CBE">
              <w:rPr>
                <w:rFonts w:ascii="Arial" w:hAnsi="Arial" w:cs="Arial"/>
                <w:sz w:val="16"/>
                <w:szCs w:val="16"/>
              </w:rPr>
              <w:t>▼</w:t>
            </w:r>
          </w:p>
        </w:tc>
      </w:tr>
      <w:tr w:rsidR="00300A5C" w:rsidRPr="009F43D7" w14:paraId="58D7E6A1" w14:textId="77777777" w:rsidTr="00C60CBE">
        <w:trPr>
          <w:trHeight w:val="570"/>
        </w:trPr>
        <w:tc>
          <w:tcPr>
            <w:tcW w:w="657" w:type="dxa"/>
            <w:noWrap/>
            <w:hideMark/>
          </w:tcPr>
          <w:p w14:paraId="6C31964A" w14:textId="77777777" w:rsidR="00300A5C" w:rsidRPr="00C60CBE" w:rsidRDefault="00300A5C" w:rsidP="00300A5C">
            <w:pPr>
              <w:jc w:val="both"/>
              <w:rPr>
                <w:b/>
                <w:bCs/>
                <w:sz w:val="16"/>
                <w:szCs w:val="16"/>
              </w:rPr>
            </w:pPr>
            <w:r w:rsidRPr="00C60CBE">
              <w:rPr>
                <w:b/>
                <w:bCs/>
                <w:sz w:val="16"/>
                <w:szCs w:val="16"/>
              </w:rPr>
              <w:t>12η</w:t>
            </w:r>
          </w:p>
        </w:tc>
        <w:tc>
          <w:tcPr>
            <w:tcW w:w="1135" w:type="dxa"/>
            <w:hideMark/>
          </w:tcPr>
          <w:p w14:paraId="455F74B7" w14:textId="77777777" w:rsidR="00300A5C" w:rsidRPr="00C60CBE" w:rsidRDefault="00300A5C" w:rsidP="00300A5C">
            <w:pPr>
              <w:jc w:val="both"/>
              <w:rPr>
                <w:sz w:val="16"/>
                <w:szCs w:val="16"/>
              </w:rPr>
            </w:pPr>
            <w:r w:rsidRPr="00C60CBE">
              <w:rPr>
                <w:sz w:val="16"/>
                <w:szCs w:val="16"/>
              </w:rPr>
              <w:t>Champigny-sur-Marne</w:t>
            </w:r>
          </w:p>
        </w:tc>
        <w:tc>
          <w:tcPr>
            <w:tcW w:w="1082" w:type="dxa"/>
            <w:noWrap/>
            <w:hideMark/>
          </w:tcPr>
          <w:p w14:paraId="7A0D769B" w14:textId="77777777" w:rsidR="00300A5C" w:rsidRPr="00C60CBE" w:rsidRDefault="00300A5C" w:rsidP="00300A5C">
            <w:pPr>
              <w:jc w:val="both"/>
              <w:rPr>
                <w:sz w:val="16"/>
                <w:szCs w:val="16"/>
              </w:rPr>
            </w:pPr>
            <w:r w:rsidRPr="00C60CBE">
              <w:rPr>
                <w:sz w:val="16"/>
                <w:szCs w:val="16"/>
              </w:rPr>
              <w:t>77.006</w:t>
            </w:r>
          </w:p>
        </w:tc>
        <w:tc>
          <w:tcPr>
            <w:tcW w:w="1147" w:type="dxa"/>
            <w:noWrap/>
            <w:hideMark/>
          </w:tcPr>
          <w:p w14:paraId="718C0840" w14:textId="77777777" w:rsidR="00300A5C" w:rsidRPr="00C60CBE" w:rsidRDefault="00300A5C" w:rsidP="00300A5C">
            <w:pPr>
              <w:jc w:val="both"/>
              <w:rPr>
                <w:sz w:val="16"/>
                <w:szCs w:val="16"/>
              </w:rPr>
            </w:pPr>
            <w:r w:rsidRPr="00C60CBE">
              <w:rPr>
                <w:sz w:val="16"/>
                <w:szCs w:val="16"/>
              </w:rPr>
              <w:t xml:space="preserve">1.491 € </w:t>
            </w:r>
            <w:r w:rsidRPr="00C60CBE">
              <w:rPr>
                <w:rFonts w:ascii="Arial" w:hAnsi="Arial" w:cs="Arial"/>
                <w:sz w:val="16"/>
                <w:szCs w:val="16"/>
              </w:rPr>
              <w:t>▼</w:t>
            </w:r>
            <w:r w:rsidRPr="00C60CBE">
              <w:rPr>
                <w:sz w:val="16"/>
                <w:szCs w:val="16"/>
              </w:rPr>
              <w:t xml:space="preserve"> </w:t>
            </w:r>
          </w:p>
        </w:tc>
        <w:tc>
          <w:tcPr>
            <w:tcW w:w="1219" w:type="dxa"/>
            <w:noWrap/>
            <w:hideMark/>
          </w:tcPr>
          <w:p w14:paraId="2425677A" w14:textId="77777777" w:rsidR="00300A5C" w:rsidRPr="00C60CBE" w:rsidRDefault="00300A5C" w:rsidP="00300A5C">
            <w:pPr>
              <w:jc w:val="both"/>
              <w:rPr>
                <w:sz w:val="16"/>
                <w:szCs w:val="16"/>
              </w:rPr>
            </w:pPr>
            <w:r w:rsidRPr="00C60CBE">
              <w:rPr>
                <w:sz w:val="16"/>
                <w:szCs w:val="16"/>
              </w:rPr>
              <w:t xml:space="preserve">911 € </w:t>
            </w:r>
            <w:r w:rsidRPr="00C60CBE">
              <w:rPr>
                <w:rFonts w:ascii="Arial" w:hAnsi="Arial" w:cs="Arial"/>
                <w:sz w:val="16"/>
                <w:szCs w:val="16"/>
              </w:rPr>
              <w:t>▲</w:t>
            </w:r>
            <w:r w:rsidRPr="00C60CBE">
              <w:rPr>
                <w:sz w:val="16"/>
                <w:szCs w:val="16"/>
              </w:rPr>
              <w:t xml:space="preserve"> </w:t>
            </w:r>
          </w:p>
        </w:tc>
        <w:tc>
          <w:tcPr>
            <w:tcW w:w="992" w:type="dxa"/>
            <w:noWrap/>
            <w:hideMark/>
          </w:tcPr>
          <w:p w14:paraId="49FF8045" w14:textId="77777777" w:rsidR="00300A5C" w:rsidRPr="00C60CBE" w:rsidRDefault="00300A5C" w:rsidP="00300A5C">
            <w:pPr>
              <w:jc w:val="both"/>
              <w:rPr>
                <w:sz w:val="16"/>
                <w:szCs w:val="16"/>
              </w:rPr>
            </w:pPr>
            <w:r w:rsidRPr="00C60CBE">
              <w:rPr>
                <w:sz w:val="16"/>
                <w:szCs w:val="16"/>
              </w:rPr>
              <w:t>362 €</w:t>
            </w:r>
          </w:p>
        </w:tc>
        <w:tc>
          <w:tcPr>
            <w:tcW w:w="1134" w:type="dxa"/>
            <w:noWrap/>
            <w:hideMark/>
          </w:tcPr>
          <w:p w14:paraId="69E8C5CF" w14:textId="77777777" w:rsidR="00300A5C" w:rsidRPr="00C60CBE" w:rsidRDefault="00300A5C" w:rsidP="00300A5C">
            <w:pPr>
              <w:jc w:val="both"/>
              <w:rPr>
                <w:sz w:val="16"/>
                <w:szCs w:val="16"/>
              </w:rPr>
            </w:pPr>
            <w:r w:rsidRPr="00C60CBE">
              <w:rPr>
                <w:sz w:val="16"/>
                <w:szCs w:val="16"/>
              </w:rPr>
              <w:t xml:space="preserve">1.745 € </w:t>
            </w:r>
            <w:r w:rsidRPr="00C60CBE">
              <w:rPr>
                <w:rFonts w:ascii="Arial" w:hAnsi="Arial" w:cs="Arial"/>
                <w:sz w:val="16"/>
                <w:szCs w:val="16"/>
              </w:rPr>
              <w:t>▲</w:t>
            </w:r>
            <w:r w:rsidRPr="00C60CBE">
              <w:rPr>
                <w:sz w:val="16"/>
                <w:szCs w:val="16"/>
              </w:rPr>
              <w:t xml:space="preserve"> </w:t>
            </w:r>
          </w:p>
        </w:tc>
        <w:tc>
          <w:tcPr>
            <w:tcW w:w="1134" w:type="dxa"/>
            <w:noWrap/>
            <w:hideMark/>
          </w:tcPr>
          <w:p w14:paraId="21F981E0" w14:textId="77777777" w:rsidR="00300A5C" w:rsidRPr="00C60CBE" w:rsidRDefault="00300A5C" w:rsidP="00300A5C">
            <w:pPr>
              <w:jc w:val="both"/>
              <w:rPr>
                <w:sz w:val="16"/>
                <w:szCs w:val="16"/>
              </w:rPr>
            </w:pPr>
            <w:r w:rsidRPr="00C60CBE">
              <w:rPr>
                <w:sz w:val="16"/>
                <w:szCs w:val="16"/>
              </w:rPr>
              <w:t xml:space="preserve">1.262 € </w:t>
            </w:r>
            <w:r w:rsidRPr="00C60CBE">
              <w:rPr>
                <w:rFonts w:ascii="Arial" w:hAnsi="Arial" w:cs="Arial"/>
                <w:sz w:val="16"/>
                <w:szCs w:val="16"/>
              </w:rPr>
              <w:t>▲</w:t>
            </w:r>
            <w:r w:rsidRPr="00C60CBE">
              <w:rPr>
                <w:sz w:val="16"/>
                <w:szCs w:val="16"/>
              </w:rPr>
              <w:t xml:space="preserve"> </w:t>
            </w:r>
          </w:p>
        </w:tc>
        <w:tc>
          <w:tcPr>
            <w:tcW w:w="1134" w:type="dxa"/>
            <w:noWrap/>
            <w:hideMark/>
          </w:tcPr>
          <w:p w14:paraId="7BF82286" w14:textId="77777777" w:rsidR="00300A5C" w:rsidRPr="00C60CBE" w:rsidRDefault="00300A5C" w:rsidP="00300A5C">
            <w:pPr>
              <w:jc w:val="both"/>
              <w:rPr>
                <w:sz w:val="16"/>
                <w:szCs w:val="16"/>
              </w:rPr>
            </w:pPr>
            <w:r w:rsidRPr="00C60CBE">
              <w:rPr>
                <w:sz w:val="16"/>
                <w:szCs w:val="16"/>
              </w:rPr>
              <w:t xml:space="preserve">892 € </w:t>
            </w:r>
            <w:r w:rsidRPr="00C60CBE">
              <w:rPr>
                <w:rFonts w:ascii="Arial" w:hAnsi="Arial" w:cs="Arial"/>
                <w:sz w:val="16"/>
                <w:szCs w:val="16"/>
              </w:rPr>
              <w:t>▲</w:t>
            </w:r>
            <w:r w:rsidRPr="00C60CBE">
              <w:rPr>
                <w:sz w:val="16"/>
                <w:szCs w:val="16"/>
              </w:rPr>
              <w:t xml:space="preserve"> </w:t>
            </w:r>
          </w:p>
        </w:tc>
        <w:tc>
          <w:tcPr>
            <w:tcW w:w="567" w:type="dxa"/>
            <w:noWrap/>
            <w:hideMark/>
          </w:tcPr>
          <w:p w14:paraId="795158B3" w14:textId="77777777" w:rsidR="00300A5C" w:rsidRPr="00C60CBE" w:rsidRDefault="00300A5C" w:rsidP="00300A5C">
            <w:pPr>
              <w:jc w:val="both"/>
              <w:rPr>
                <w:sz w:val="16"/>
                <w:szCs w:val="16"/>
              </w:rPr>
            </w:pPr>
            <w:r w:rsidRPr="00C60CBE">
              <w:rPr>
                <w:sz w:val="16"/>
                <w:szCs w:val="16"/>
              </w:rPr>
              <w:t>11,9</w:t>
            </w:r>
          </w:p>
        </w:tc>
        <w:tc>
          <w:tcPr>
            <w:tcW w:w="916" w:type="dxa"/>
            <w:noWrap/>
            <w:hideMark/>
          </w:tcPr>
          <w:p w14:paraId="40C4CC21" w14:textId="77777777" w:rsidR="00300A5C" w:rsidRPr="00C60CBE" w:rsidRDefault="00300A5C" w:rsidP="00300A5C">
            <w:pPr>
              <w:jc w:val="both"/>
              <w:rPr>
                <w:sz w:val="16"/>
                <w:szCs w:val="16"/>
              </w:rPr>
            </w:pPr>
            <w:r w:rsidRPr="00C60CBE">
              <w:rPr>
                <w:sz w:val="16"/>
                <w:szCs w:val="16"/>
              </w:rPr>
              <w:t xml:space="preserve">10,7 </w:t>
            </w:r>
            <w:r w:rsidRPr="00C60CBE">
              <w:rPr>
                <w:rFonts w:ascii="Arial" w:hAnsi="Arial" w:cs="Arial"/>
                <w:sz w:val="16"/>
                <w:szCs w:val="16"/>
              </w:rPr>
              <w:t>▼</w:t>
            </w:r>
          </w:p>
        </w:tc>
      </w:tr>
      <w:tr w:rsidR="00300A5C" w:rsidRPr="009F43D7" w14:paraId="63842936" w14:textId="77777777" w:rsidTr="00C60CBE">
        <w:trPr>
          <w:trHeight w:val="300"/>
        </w:trPr>
        <w:tc>
          <w:tcPr>
            <w:tcW w:w="657" w:type="dxa"/>
            <w:noWrap/>
            <w:hideMark/>
          </w:tcPr>
          <w:p w14:paraId="6DB783C1" w14:textId="77777777" w:rsidR="00300A5C" w:rsidRPr="00C60CBE" w:rsidRDefault="00300A5C" w:rsidP="00300A5C">
            <w:pPr>
              <w:jc w:val="both"/>
              <w:rPr>
                <w:b/>
                <w:bCs/>
                <w:sz w:val="16"/>
                <w:szCs w:val="16"/>
              </w:rPr>
            </w:pPr>
            <w:r w:rsidRPr="00C60CBE">
              <w:rPr>
                <w:b/>
                <w:bCs/>
                <w:sz w:val="16"/>
                <w:szCs w:val="16"/>
              </w:rPr>
              <w:t>13η</w:t>
            </w:r>
          </w:p>
        </w:tc>
        <w:tc>
          <w:tcPr>
            <w:tcW w:w="1135" w:type="dxa"/>
            <w:noWrap/>
            <w:hideMark/>
          </w:tcPr>
          <w:p w14:paraId="34467814" w14:textId="77777777" w:rsidR="00300A5C" w:rsidRPr="00C60CBE" w:rsidRDefault="00300A5C" w:rsidP="00300A5C">
            <w:pPr>
              <w:jc w:val="both"/>
              <w:rPr>
                <w:sz w:val="16"/>
                <w:szCs w:val="16"/>
              </w:rPr>
            </w:pPr>
            <w:r w:rsidRPr="00C60CBE">
              <w:rPr>
                <w:sz w:val="16"/>
                <w:szCs w:val="16"/>
              </w:rPr>
              <w:t>Beziers</w:t>
            </w:r>
          </w:p>
        </w:tc>
        <w:tc>
          <w:tcPr>
            <w:tcW w:w="1082" w:type="dxa"/>
            <w:noWrap/>
            <w:hideMark/>
          </w:tcPr>
          <w:p w14:paraId="0E795F93" w14:textId="77777777" w:rsidR="00300A5C" w:rsidRPr="00C60CBE" w:rsidRDefault="00300A5C" w:rsidP="00300A5C">
            <w:pPr>
              <w:jc w:val="both"/>
              <w:rPr>
                <w:sz w:val="16"/>
                <w:szCs w:val="16"/>
              </w:rPr>
            </w:pPr>
            <w:r w:rsidRPr="00C60CBE">
              <w:rPr>
                <w:sz w:val="16"/>
                <w:szCs w:val="16"/>
              </w:rPr>
              <w:t>77.393</w:t>
            </w:r>
          </w:p>
        </w:tc>
        <w:tc>
          <w:tcPr>
            <w:tcW w:w="1147" w:type="dxa"/>
            <w:noWrap/>
            <w:hideMark/>
          </w:tcPr>
          <w:p w14:paraId="615448BE" w14:textId="77777777" w:rsidR="00300A5C" w:rsidRPr="00C60CBE" w:rsidRDefault="00300A5C" w:rsidP="00300A5C">
            <w:pPr>
              <w:jc w:val="both"/>
              <w:rPr>
                <w:sz w:val="16"/>
                <w:szCs w:val="16"/>
              </w:rPr>
            </w:pPr>
            <w:r w:rsidRPr="00C60CBE">
              <w:rPr>
                <w:sz w:val="16"/>
                <w:szCs w:val="16"/>
              </w:rPr>
              <w:t xml:space="preserve">1.814 € </w:t>
            </w:r>
            <w:r w:rsidRPr="00C60CBE">
              <w:rPr>
                <w:rFonts w:ascii="Arial" w:hAnsi="Arial" w:cs="Arial"/>
                <w:sz w:val="16"/>
                <w:szCs w:val="16"/>
              </w:rPr>
              <w:t>▼</w:t>
            </w:r>
            <w:r w:rsidRPr="00C60CBE">
              <w:rPr>
                <w:sz w:val="16"/>
                <w:szCs w:val="16"/>
              </w:rPr>
              <w:t xml:space="preserve"> </w:t>
            </w:r>
          </w:p>
        </w:tc>
        <w:tc>
          <w:tcPr>
            <w:tcW w:w="1219" w:type="dxa"/>
            <w:noWrap/>
            <w:hideMark/>
          </w:tcPr>
          <w:p w14:paraId="79777FA8" w14:textId="77777777" w:rsidR="00300A5C" w:rsidRPr="00C60CBE" w:rsidRDefault="00300A5C" w:rsidP="00300A5C">
            <w:pPr>
              <w:jc w:val="both"/>
              <w:rPr>
                <w:sz w:val="16"/>
                <w:szCs w:val="16"/>
              </w:rPr>
            </w:pPr>
            <w:r w:rsidRPr="00C60CBE">
              <w:rPr>
                <w:sz w:val="16"/>
                <w:szCs w:val="16"/>
              </w:rPr>
              <w:t xml:space="preserve">1.044 € </w:t>
            </w:r>
            <w:r w:rsidRPr="00C60CBE">
              <w:rPr>
                <w:rFonts w:ascii="Arial" w:hAnsi="Arial" w:cs="Arial"/>
                <w:sz w:val="16"/>
                <w:szCs w:val="16"/>
              </w:rPr>
              <w:t>►</w:t>
            </w:r>
            <w:r w:rsidRPr="00C60CBE">
              <w:rPr>
                <w:sz w:val="16"/>
                <w:szCs w:val="16"/>
              </w:rPr>
              <w:t xml:space="preserve"> </w:t>
            </w:r>
          </w:p>
        </w:tc>
        <w:tc>
          <w:tcPr>
            <w:tcW w:w="992" w:type="dxa"/>
            <w:noWrap/>
            <w:hideMark/>
          </w:tcPr>
          <w:p w14:paraId="786939AD" w14:textId="77777777" w:rsidR="00300A5C" w:rsidRPr="00C60CBE" w:rsidRDefault="00300A5C" w:rsidP="00300A5C">
            <w:pPr>
              <w:jc w:val="both"/>
              <w:rPr>
                <w:sz w:val="16"/>
                <w:szCs w:val="16"/>
              </w:rPr>
            </w:pPr>
            <w:r w:rsidRPr="00C60CBE">
              <w:rPr>
                <w:sz w:val="16"/>
                <w:szCs w:val="16"/>
              </w:rPr>
              <w:t>965 €</w:t>
            </w:r>
          </w:p>
        </w:tc>
        <w:tc>
          <w:tcPr>
            <w:tcW w:w="1134" w:type="dxa"/>
            <w:noWrap/>
            <w:hideMark/>
          </w:tcPr>
          <w:p w14:paraId="77D6A68B" w14:textId="77777777" w:rsidR="00300A5C" w:rsidRPr="00C60CBE" w:rsidRDefault="00300A5C" w:rsidP="00300A5C">
            <w:pPr>
              <w:jc w:val="both"/>
              <w:rPr>
                <w:sz w:val="16"/>
                <w:szCs w:val="16"/>
              </w:rPr>
            </w:pPr>
            <w:r w:rsidRPr="00C60CBE">
              <w:rPr>
                <w:sz w:val="16"/>
                <w:szCs w:val="16"/>
              </w:rPr>
              <w:t xml:space="preserve">2.210 € </w:t>
            </w:r>
            <w:r w:rsidRPr="00C60CBE">
              <w:rPr>
                <w:rFonts w:ascii="Arial" w:hAnsi="Arial" w:cs="Arial"/>
                <w:sz w:val="16"/>
                <w:szCs w:val="16"/>
              </w:rPr>
              <w:t>▼</w:t>
            </w:r>
            <w:r w:rsidRPr="00C60CBE">
              <w:rPr>
                <w:sz w:val="16"/>
                <w:szCs w:val="16"/>
              </w:rPr>
              <w:t xml:space="preserve"> </w:t>
            </w:r>
          </w:p>
        </w:tc>
        <w:tc>
          <w:tcPr>
            <w:tcW w:w="1134" w:type="dxa"/>
            <w:noWrap/>
            <w:hideMark/>
          </w:tcPr>
          <w:p w14:paraId="00C016B7" w14:textId="77777777" w:rsidR="00300A5C" w:rsidRPr="00C60CBE" w:rsidRDefault="00300A5C" w:rsidP="00300A5C">
            <w:pPr>
              <w:jc w:val="both"/>
              <w:rPr>
                <w:sz w:val="16"/>
                <w:szCs w:val="16"/>
              </w:rPr>
            </w:pPr>
            <w:r w:rsidRPr="00C60CBE">
              <w:rPr>
                <w:sz w:val="16"/>
                <w:szCs w:val="16"/>
              </w:rPr>
              <w:t xml:space="preserve">1.299 € </w:t>
            </w:r>
            <w:r w:rsidRPr="00C60CBE">
              <w:rPr>
                <w:rFonts w:ascii="Arial" w:hAnsi="Arial" w:cs="Arial"/>
                <w:sz w:val="16"/>
                <w:szCs w:val="16"/>
              </w:rPr>
              <w:t>▲</w:t>
            </w:r>
            <w:r w:rsidRPr="00C60CBE">
              <w:rPr>
                <w:sz w:val="16"/>
                <w:szCs w:val="16"/>
              </w:rPr>
              <w:t xml:space="preserve"> </w:t>
            </w:r>
          </w:p>
        </w:tc>
        <w:tc>
          <w:tcPr>
            <w:tcW w:w="1134" w:type="dxa"/>
            <w:noWrap/>
            <w:hideMark/>
          </w:tcPr>
          <w:p w14:paraId="64341377" w14:textId="77777777" w:rsidR="00300A5C" w:rsidRPr="00C60CBE" w:rsidRDefault="00300A5C" w:rsidP="00300A5C">
            <w:pPr>
              <w:jc w:val="both"/>
              <w:rPr>
                <w:sz w:val="16"/>
                <w:szCs w:val="16"/>
              </w:rPr>
            </w:pPr>
            <w:r w:rsidRPr="00C60CBE">
              <w:rPr>
                <w:sz w:val="16"/>
                <w:szCs w:val="16"/>
              </w:rPr>
              <w:t xml:space="preserve">1.037 € </w:t>
            </w:r>
            <w:r w:rsidRPr="00C60CBE">
              <w:rPr>
                <w:rFonts w:ascii="Arial" w:hAnsi="Arial" w:cs="Arial"/>
                <w:sz w:val="16"/>
                <w:szCs w:val="16"/>
              </w:rPr>
              <w:t>▼</w:t>
            </w:r>
            <w:r w:rsidRPr="00C60CBE">
              <w:rPr>
                <w:sz w:val="16"/>
                <w:szCs w:val="16"/>
              </w:rPr>
              <w:t xml:space="preserve"> </w:t>
            </w:r>
          </w:p>
        </w:tc>
        <w:tc>
          <w:tcPr>
            <w:tcW w:w="567" w:type="dxa"/>
            <w:noWrap/>
            <w:hideMark/>
          </w:tcPr>
          <w:p w14:paraId="3CDBA3C8" w14:textId="77777777" w:rsidR="00300A5C" w:rsidRPr="00C60CBE" w:rsidRDefault="00300A5C" w:rsidP="00300A5C">
            <w:pPr>
              <w:jc w:val="both"/>
              <w:rPr>
                <w:sz w:val="16"/>
                <w:szCs w:val="16"/>
              </w:rPr>
            </w:pPr>
            <w:r w:rsidRPr="00C60CBE">
              <w:rPr>
                <w:sz w:val="16"/>
                <w:szCs w:val="16"/>
              </w:rPr>
              <w:t>10</w:t>
            </w:r>
          </w:p>
        </w:tc>
        <w:tc>
          <w:tcPr>
            <w:tcW w:w="916" w:type="dxa"/>
            <w:noWrap/>
            <w:hideMark/>
          </w:tcPr>
          <w:p w14:paraId="51271602" w14:textId="77777777" w:rsidR="00300A5C" w:rsidRPr="00C60CBE" w:rsidRDefault="00300A5C" w:rsidP="00300A5C">
            <w:pPr>
              <w:jc w:val="both"/>
              <w:rPr>
                <w:sz w:val="16"/>
                <w:szCs w:val="16"/>
              </w:rPr>
            </w:pPr>
            <w:r w:rsidRPr="00C60CBE">
              <w:rPr>
                <w:sz w:val="16"/>
                <w:szCs w:val="16"/>
              </w:rPr>
              <w:t xml:space="preserve">10,6 </w:t>
            </w:r>
            <w:r w:rsidRPr="00C60CBE">
              <w:rPr>
                <w:rFonts w:ascii="Arial" w:hAnsi="Arial" w:cs="Arial"/>
                <w:sz w:val="16"/>
                <w:szCs w:val="16"/>
              </w:rPr>
              <w:t>▲</w:t>
            </w:r>
            <w:r w:rsidRPr="00C60CBE">
              <w:rPr>
                <w:sz w:val="16"/>
                <w:szCs w:val="16"/>
              </w:rPr>
              <w:t xml:space="preserve"> </w:t>
            </w:r>
          </w:p>
        </w:tc>
      </w:tr>
      <w:tr w:rsidR="00300A5C" w:rsidRPr="009F43D7" w14:paraId="3FE7B278" w14:textId="77777777" w:rsidTr="00C60CBE">
        <w:trPr>
          <w:trHeight w:val="300"/>
        </w:trPr>
        <w:tc>
          <w:tcPr>
            <w:tcW w:w="657" w:type="dxa"/>
            <w:noWrap/>
            <w:hideMark/>
          </w:tcPr>
          <w:p w14:paraId="602DD854" w14:textId="77777777" w:rsidR="00300A5C" w:rsidRPr="00C60CBE" w:rsidRDefault="00300A5C" w:rsidP="00300A5C">
            <w:pPr>
              <w:jc w:val="both"/>
              <w:rPr>
                <w:b/>
                <w:bCs/>
                <w:sz w:val="16"/>
                <w:szCs w:val="16"/>
              </w:rPr>
            </w:pPr>
            <w:r w:rsidRPr="00C60CBE">
              <w:rPr>
                <w:b/>
                <w:bCs/>
                <w:sz w:val="16"/>
                <w:szCs w:val="16"/>
              </w:rPr>
              <w:t>14η</w:t>
            </w:r>
          </w:p>
        </w:tc>
        <w:tc>
          <w:tcPr>
            <w:tcW w:w="1135" w:type="dxa"/>
            <w:noWrap/>
            <w:hideMark/>
          </w:tcPr>
          <w:p w14:paraId="59D0F4F1" w14:textId="77777777" w:rsidR="00300A5C" w:rsidRPr="00C60CBE" w:rsidRDefault="00300A5C" w:rsidP="00300A5C">
            <w:pPr>
              <w:jc w:val="both"/>
              <w:rPr>
                <w:sz w:val="16"/>
                <w:szCs w:val="16"/>
              </w:rPr>
            </w:pPr>
            <w:r w:rsidRPr="00C60CBE">
              <w:rPr>
                <w:sz w:val="16"/>
                <w:szCs w:val="16"/>
              </w:rPr>
              <w:t>Pau</w:t>
            </w:r>
          </w:p>
        </w:tc>
        <w:tc>
          <w:tcPr>
            <w:tcW w:w="1082" w:type="dxa"/>
            <w:noWrap/>
            <w:hideMark/>
          </w:tcPr>
          <w:p w14:paraId="4051A701" w14:textId="77777777" w:rsidR="00300A5C" w:rsidRPr="00C60CBE" w:rsidRDefault="00300A5C" w:rsidP="00300A5C">
            <w:pPr>
              <w:jc w:val="both"/>
              <w:rPr>
                <w:sz w:val="16"/>
                <w:szCs w:val="16"/>
              </w:rPr>
            </w:pPr>
            <w:r w:rsidRPr="00C60CBE">
              <w:rPr>
                <w:sz w:val="16"/>
                <w:szCs w:val="16"/>
              </w:rPr>
              <w:t>78.995</w:t>
            </w:r>
          </w:p>
        </w:tc>
        <w:tc>
          <w:tcPr>
            <w:tcW w:w="1147" w:type="dxa"/>
            <w:noWrap/>
            <w:hideMark/>
          </w:tcPr>
          <w:p w14:paraId="1780A8F5" w14:textId="77777777" w:rsidR="00300A5C" w:rsidRPr="00C60CBE" w:rsidRDefault="00300A5C" w:rsidP="00300A5C">
            <w:pPr>
              <w:jc w:val="both"/>
              <w:rPr>
                <w:sz w:val="16"/>
                <w:szCs w:val="16"/>
              </w:rPr>
            </w:pPr>
            <w:r w:rsidRPr="00C60CBE">
              <w:rPr>
                <w:sz w:val="16"/>
                <w:szCs w:val="16"/>
              </w:rPr>
              <w:t xml:space="preserve">1.871 € </w:t>
            </w:r>
            <w:r w:rsidRPr="00C60CBE">
              <w:rPr>
                <w:rFonts w:ascii="Arial" w:hAnsi="Arial" w:cs="Arial"/>
                <w:sz w:val="16"/>
                <w:szCs w:val="16"/>
              </w:rPr>
              <w:t>▲</w:t>
            </w:r>
            <w:r w:rsidRPr="00C60CBE">
              <w:rPr>
                <w:sz w:val="16"/>
                <w:szCs w:val="16"/>
              </w:rPr>
              <w:t xml:space="preserve"> </w:t>
            </w:r>
          </w:p>
        </w:tc>
        <w:tc>
          <w:tcPr>
            <w:tcW w:w="1219" w:type="dxa"/>
            <w:noWrap/>
            <w:hideMark/>
          </w:tcPr>
          <w:p w14:paraId="3DDE7F71" w14:textId="77777777" w:rsidR="00300A5C" w:rsidRPr="00C60CBE" w:rsidRDefault="00300A5C" w:rsidP="00300A5C">
            <w:pPr>
              <w:jc w:val="both"/>
              <w:rPr>
                <w:sz w:val="16"/>
                <w:szCs w:val="16"/>
              </w:rPr>
            </w:pPr>
            <w:r w:rsidRPr="00C60CBE">
              <w:rPr>
                <w:sz w:val="16"/>
                <w:szCs w:val="16"/>
              </w:rPr>
              <w:t xml:space="preserve">969 € </w:t>
            </w:r>
            <w:r w:rsidRPr="00C60CBE">
              <w:rPr>
                <w:rFonts w:ascii="Arial" w:hAnsi="Arial" w:cs="Arial"/>
                <w:sz w:val="16"/>
                <w:szCs w:val="16"/>
              </w:rPr>
              <w:t>▲</w:t>
            </w:r>
            <w:r w:rsidRPr="00C60CBE">
              <w:rPr>
                <w:sz w:val="16"/>
                <w:szCs w:val="16"/>
              </w:rPr>
              <w:t xml:space="preserve"> </w:t>
            </w:r>
          </w:p>
        </w:tc>
        <w:tc>
          <w:tcPr>
            <w:tcW w:w="992" w:type="dxa"/>
            <w:noWrap/>
            <w:hideMark/>
          </w:tcPr>
          <w:p w14:paraId="1BCBF3FC" w14:textId="77777777" w:rsidR="00300A5C" w:rsidRPr="00C60CBE" w:rsidRDefault="00300A5C" w:rsidP="00300A5C">
            <w:pPr>
              <w:jc w:val="both"/>
              <w:rPr>
                <w:sz w:val="16"/>
                <w:szCs w:val="16"/>
              </w:rPr>
            </w:pPr>
            <w:r w:rsidRPr="00C60CBE">
              <w:rPr>
                <w:sz w:val="16"/>
                <w:szCs w:val="16"/>
              </w:rPr>
              <w:t>712 €</w:t>
            </w:r>
          </w:p>
        </w:tc>
        <w:tc>
          <w:tcPr>
            <w:tcW w:w="1134" w:type="dxa"/>
            <w:noWrap/>
            <w:hideMark/>
          </w:tcPr>
          <w:p w14:paraId="7A5BCD88" w14:textId="77777777" w:rsidR="00300A5C" w:rsidRPr="00C60CBE" w:rsidRDefault="00300A5C" w:rsidP="00300A5C">
            <w:pPr>
              <w:jc w:val="both"/>
              <w:rPr>
                <w:sz w:val="16"/>
                <w:szCs w:val="16"/>
              </w:rPr>
            </w:pPr>
            <w:r w:rsidRPr="00C60CBE">
              <w:rPr>
                <w:sz w:val="16"/>
                <w:szCs w:val="16"/>
              </w:rPr>
              <w:t xml:space="preserve">2.089 € </w:t>
            </w:r>
            <w:r w:rsidRPr="00C60CBE">
              <w:rPr>
                <w:rFonts w:ascii="Arial" w:hAnsi="Arial" w:cs="Arial"/>
                <w:sz w:val="16"/>
                <w:szCs w:val="16"/>
              </w:rPr>
              <w:t>▲</w:t>
            </w:r>
            <w:r w:rsidRPr="00C60CBE">
              <w:rPr>
                <w:sz w:val="16"/>
                <w:szCs w:val="16"/>
              </w:rPr>
              <w:t xml:space="preserve"> </w:t>
            </w:r>
          </w:p>
        </w:tc>
        <w:tc>
          <w:tcPr>
            <w:tcW w:w="1134" w:type="dxa"/>
            <w:noWrap/>
            <w:hideMark/>
          </w:tcPr>
          <w:p w14:paraId="2EE8C315" w14:textId="77777777" w:rsidR="00300A5C" w:rsidRPr="00C60CBE" w:rsidRDefault="00300A5C" w:rsidP="00300A5C">
            <w:pPr>
              <w:jc w:val="both"/>
              <w:rPr>
                <w:sz w:val="16"/>
                <w:szCs w:val="16"/>
              </w:rPr>
            </w:pPr>
            <w:r w:rsidRPr="00C60CBE">
              <w:rPr>
                <w:sz w:val="16"/>
                <w:szCs w:val="16"/>
              </w:rPr>
              <w:t xml:space="preserve">1.393 € </w:t>
            </w:r>
            <w:r w:rsidRPr="00C60CBE">
              <w:rPr>
                <w:rFonts w:ascii="Arial" w:hAnsi="Arial" w:cs="Arial"/>
                <w:sz w:val="16"/>
                <w:szCs w:val="16"/>
              </w:rPr>
              <w:t>▲</w:t>
            </w:r>
            <w:r w:rsidRPr="00C60CBE">
              <w:rPr>
                <w:sz w:val="16"/>
                <w:szCs w:val="16"/>
              </w:rPr>
              <w:t xml:space="preserve"> </w:t>
            </w:r>
          </w:p>
        </w:tc>
        <w:tc>
          <w:tcPr>
            <w:tcW w:w="1134" w:type="dxa"/>
            <w:noWrap/>
            <w:hideMark/>
          </w:tcPr>
          <w:p w14:paraId="3290CD07" w14:textId="77777777" w:rsidR="00300A5C" w:rsidRPr="00C60CBE" w:rsidRDefault="00300A5C" w:rsidP="00300A5C">
            <w:pPr>
              <w:jc w:val="both"/>
              <w:rPr>
                <w:sz w:val="16"/>
                <w:szCs w:val="16"/>
              </w:rPr>
            </w:pPr>
            <w:r w:rsidRPr="00C60CBE">
              <w:rPr>
                <w:sz w:val="16"/>
                <w:szCs w:val="16"/>
              </w:rPr>
              <w:t xml:space="preserve">1.192 € </w:t>
            </w:r>
            <w:r w:rsidRPr="00C60CBE">
              <w:rPr>
                <w:rFonts w:ascii="Arial" w:hAnsi="Arial" w:cs="Arial"/>
                <w:sz w:val="16"/>
                <w:szCs w:val="16"/>
              </w:rPr>
              <w:t>▲</w:t>
            </w:r>
            <w:r w:rsidRPr="00C60CBE">
              <w:rPr>
                <w:sz w:val="16"/>
                <w:szCs w:val="16"/>
              </w:rPr>
              <w:t xml:space="preserve"> </w:t>
            </w:r>
          </w:p>
        </w:tc>
        <w:tc>
          <w:tcPr>
            <w:tcW w:w="567" w:type="dxa"/>
            <w:noWrap/>
            <w:hideMark/>
          </w:tcPr>
          <w:p w14:paraId="78165B8F" w14:textId="77777777" w:rsidR="00300A5C" w:rsidRPr="00C60CBE" w:rsidRDefault="00300A5C" w:rsidP="00300A5C">
            <w:pPr>
              <w:jc w:val="both"/>
              <w:rPr>
                <w:sz w:val="16"/>
                <w:szCs w:val="16"/>
              </w:rPr>
            </w:pPr>
            <w:r w:rsidRPr="00C60CBE">
              <w:rPr>
                <w:sz w:val="16"/>
                <w:szCs w:val="16"/>
              </w:rPr>
              <w:t>11</w:t>
            </w:r>
          </w:p>
        </w:tc>
        <w:tc>
          <w:tcPr>
            <w:tcW w:w="916" w:type="dxa"/>
            <w:noWrap/>
            <w:hideMark/>
          </w:tcPr>
          <w:p w14:paraId="0CC36ADF" w14:textId="77777777" w:rsidR="00300A5C" w:rsidRPr="00C60CBE" w:rsidRDefault="00300A5C" w:rsidP="00300A5C">
            <w:pPr>
              <w:jc w:val="both"/>
              <w:rPr>
                <w:sz w:val="16"/>
                <w:szCs w:val="16"/>
              </w:rPr>
            </w:pPr>
            <w:r w:rsidRPr="00C60CBE">
              <w:rPr>
                <w:sz w:val="16"/>
                <w:szCs w:val="16"/>
              </w:rPr>
              <w:t xml:space="preserve">10,4 </w:t>
            </w:r>
            <w:r w:rsidRPr="00C60CBE">
              <w:rPr>
                <w:rFonts w:ascii="Arial" w:hAnsi="Arial" w:cs="Arial"/>
                <w:sz w:val="16"/>
                <w:szCs w:val="16"/>
              </w:rPr>
              <w:t>▼</w:t>
            </w:r>
          </w:p>
        </w:tc>
      </w:tr>
      <w:tr w:rsidR="00300A5C" w:rsidRPr="009F43D7" w14:paraId="1D4D3C43" w14:textId="77777777" w:rsidTr="00C60CBE">
        <w:trPr>
          <w:trHeight w:val="300"/>
        </w:trPr>
        <w:tc>
          <w:tcPr>
            <w:tcW w:w="657" w:type="dxa"/>
            <w:noWrap/>
            <w:hideMark/>
          </w:tcPr>
          <w:p w14:paraId="36B68E0B" w14:textId="77777777" w:rsidR="00300A5C" w:rsidRPr="00C60CBE" w:rsidRDefault="00300A5C" w:rsidP="00300A5C">
            <w:pPr>
              <w:jc w:val="both"/>
              <w:rPr>
                <w:b/>
                <w:bCs/>
                <w:sz w:val="16"/>
                <w:szCs w:val="16"/>
              </w:rPr>
            </w:pPr>
            <w:r w:rsidRPr="00C60CBE">
              <w:rPr>
                <w:b/>
                <w:bCs/>
                <w:sz w:val="16"/>
                <w:szCs w:val="16"/>
              </w:rPr>
              <w:t>15η</w:t>
            </w:r>
          </w:p>
        </w:tc>
        <w:tc>
          <w:tcPr>
            <w:tcW w:w="1135" w:type="dxa"/>
            <w:noWrap/>
            <w:hideMark/>
          </w:tcPr>
          <w:p w14:paraId="14741DC8" w14:textId="77777777" w:rsidR="00300A5C" w:rsidRPr="00C60CBE" w:rsidRDefault="00300A5C" w:rsidP="00300A5C">
            <w:pPr>
              <w:jc w:val="both"/>
              <w:rPr>
                <w:sz w:val="16"/>
                <w:szCs w:val="16"/>
              </w:rPr>
            </w:pPr>
            <w:r w:rsidRPr="00C60CBE">
              <w:rPr>
                <w:sz w:val="16"/>
                <w:szCs w:val="16"/>
              </w:rPr>
              <w:t>Calais</w:t>
            </w:r>
          </w:p>
        </w:tc>
        <w:tc>
          <w:tcPr>
            <w:tcW w:w="1082" w:type="dxa"/>
            <w:noWrap/>
            <w:hideMark/>
          </w:tcPr>
          <w:p w14:paraId="45A736B5" w14:textId="77777777" w:rsidR="00300A5C" w:rsidRPr="00C60CBE" w:rsidRDefault="00300A5C" w:rsidP="00300A5C">
            <w:pPr>
              <w:jc w:val="both"/>
              <w:rPr>
                <w:sz w:val="16"/>
                <w:szCs w:val="16"/>
              </w:rPr>
            </w:pPr>
            <w:r w:rsidRPr="00C60CBE">
              <w:rPr>
                <w:sz w:val="16"/>
                <w:szCs w:val="16"/>
              </w:rPr>
              <w:t>76.751</w:t>
            </w:r>
          </w:p>
        </w:tc>
        <w:tc>
          <w:tcPr>
            <w:tcW w:w="1147" w:type="dxa"/>
            <w:noWrap/>
            <w:hideMark/>
          </w:tcPr>
          <w:p w14:paraId="3AEA884F" w14:textId="77777777" w:rsidR="00300A5C" w:rsidRPr="00C60CBE" w:rsidRDefault="00300A5C" w:rsidP="00300A5C">
            <w:pPr>
              <w:jc w:val="both"/>
              <w:rPr>
                <w:sz w:val="16"/>
                <w:szCs w:val="16"/>
              </w:rPr>
            </w:pPr>
            <w:r w:rsidRPr="00C60CBE">
              <w:rPr>
                <w:sz w:val="16"/>
                <w:szCs w:val="16"/>
              </w:rPr>
              <w:t xml:space="preserve">1.669 € </w:t>
            </w:r>
            <w:r w:rsidRPr="00C60CBE">
              <w:rPr>
                <w:rFonts w:ascii="Arial" w:hAnsi="Arial" w:cs="Arial"/>
                <w:sz w:val="16"/>
                <w:szCs w:val="16"/>
              </w:rPr>
              <w:t>▼</w:t>
            </w:r>
            <w:r w:rsidRPr="00C60CBE">
              <w:rPr>
                <w:sz w:val="16"/>
                <w:szCs w:val="16"/>
              </w:rPr>
              <w:t xml:space="preserve"> </w:t>
            </w:r>
          </w:p>
        </w:tc>
        <w:tc>
          <w:tcPr>
            <w:tcW w:w="1219" w:type="dxa"/>
            <w:noWrap/>
            <w:hideMark/>
          </w:tcPr>
          <w:p w14:paraId="527C0E46" w14:textId="77777777" w:rsidR="00300A5C" w:rsidRPr="00C60CBE" w:rsidRDefault="00300A5C" w:rsidP="00300A5C">
            <w:pPr>
              <w:jc w:val="both"/>
              <w:rPr>
                <w:sz w:val="16"/>
                <w:szCs w:val="16"/>
              </w:rPr>
            </w:pPr>
            <w:r w:rsidRPr="00C60CBE">
              <w:rPr>
                <w:sz w:val="16"/>
                <w:szCs w:val="16"/>
              </w:rPr>
              <w:t xml:space="preserve">806 € </w:t>
            </w:r>
            <w:r w:rsidRPr="00C60CBE">
              <w:rPr>
                <w:rFonts w:ascii="Arial" w:hAnsi="Arial" w:cs="Arial"/>
                <w:sz w:val="16"/>
                <w:szCs w:val="16"/>
              </w:rPr>
              <w:t>▼</w:t>
            </w:r>
            <w:r w:rsidRPr="00C60CBE">
              <w:rPr>
                <w:sz w:val="16"/>
                <w:szCs w:val="16"/>
              </w:rPr>
              <w:t xml:space="preserve"> </w:t>
            </w:r>
          </w:p>
        </w:tc>
        <w:tc>
          <w:tcPr>
            <w:tcW w:w="992" w:type="dxa"/>
            <w:noWrap/>
            <w:hideMark/>
          </w:tcPr>
          <w:p w14:paraId="7C3C6985" w14:textId="77777777" w:rsidR="00300A5C" w:rsidRPr="00C60CBE" w:rsidRDefault="00300A5C" w:rsidP="00300A5C">
            <w:pPr>
              <w:jc w:val="both"/>
              <w:rPr>
                <w:sz w:val="16"/>
                <w:szCs w:val="16"/>
              </w:rPr>
            </w:pPr>
            <w:r w:rsidRPr="00C60CBE">
              <w:rPr>
                <w:sz w:val="16"/>
                <w:szCs w:val="16"/>
              </w:rPr>
              <w:t>455 €</w:t>
            </w:r>
          </w:p>
        </w:tc>
        <w:tc>
          <w:tcPr>
            <w:tcW w:w="1134" w:type="dxa"/>
            <w:noWrap/>
            <w:hideMark/>
          </w:tcPr>
          <w:p w14:paraId="34A90835" w14:textId="77777777" w:rsidR="00300A5C" w:rsidRPr="00C60CBE" w:rsidRDefault="00300A5C" w:rsidP="00300A5C">
            <w:pPr>
              <w:jc w:val="both"/>
              <w:rPr>
                <w:sz w:val="16"/>
                <w:szCs w:val="16"/>
              </w:rPr>
            </w:pPr>
            <w:r w:rsidRPr="00C60CBE">
              <w:rPr>
                <w:sz w:val="16"/>
                <w:szCs w:val="16"/>
              </w:rPr>
              <w:t xml:space="preserve">2.215 € </w:t>
            </w:r>
            <w:r w:rsidRPr="00C60CBE">
              <w:rPr>
                <w:rFonts w:ascii="Arial" w:hAnsi="Arial" w:cs="Arial"/>
                <w:sz w:val="16"/>
                <w:szCs w:val="16"/>
              </w:rPr>
              <w:t>▼</w:t>
            </w:r>
            <w:r w:rsidRPr="00C60CBE">
              <w:rPr>
                <w:sz w:val="16"/>
                <w:szCs w:val="16"/>
              </w:rPr>
              <w:t xml:space="preserve"> </w:t>
            </w:r>
          </w:p>
        </w:tc>
        <w:tc>
          <w:tcPr>
            <w:tcW w:w="1134" w:type="dxa"/>
            <w:noWrap/>
            <w:hideMark/>
          </w:tcPr>
          <w:p w14:paraId="53AC9A84" w14:textId="77777777" w:rsidR="00300A5C" w:rsidRPr="00C60CBE" w:rsidRDefault="00300A5C" w:rsidP="00300A5C">
            <w:pPr>
              <w:jc w:val="both"/>
              <w:rPr>
                <w:sz w:val="16"/>
                <w:szCs w:val="16"/>
              </w:rPr>
            </w:pPr>
            <w:r w:rsidRPr="00C60CBE">
              <w:rPr>
                <w:sz w:val="16"/>
                <w:szCs w:val="16"/>
              </w:rPr>
              <w:t xml:space="preserve">1.062 € </w:t>
            </w:r>
            <w:r w:rsidRPr="00C60CBE">
              <w:rPr>
                <w:rFonts w:ascii="Arial" w:hAnsi="Arial" w:cs="Arial"/>
                <w:sz w:val="16"/>
                <w:szCs w:val="16"/>
              </w:rPr>
              <w:t>▲</w:t>
            </w:r>
            <w:r w:rsidRPr="00C60CBE">
              <w:rPr>
                <w:sz w:val="16"/>
                <w:szCs w:val="16"/>
              </w:rPr>
              <w:t xml:space="preserve"> </w:t>
            </w:r>
          </w:p>
        </w:tc>
        <w:tc>
          <w:tcPr>
            <w:tcW w:w="1134" w:type="dxa"/>
            <w:noWrap/>
            <w:hideMark/>
          </w:tcPr>
          <w:p w14:paraId="1FB09BD0" w14:textId="77777777" w:rsidR="00300A5C" w:rsidRPr="00C60CBE" w:rsidRDefault="00300A5C" w:rsidP="00300A5C">
            <w:pPr>
              <w:jc w:val="both"/>
              <w:rPr>
                <w:sz w:val="16"/>
                <w:szCs w:val="16"/>
              </w:rPr>
            </w:pPr>
            <w:r w:rsidRPr="00C60CBE">
              <w:rPr>
                <w:sz w:val="16"/>
                <w:szCs w:val="16"/>
              </w:rPr>
              <w:t xml:space="preserve">870 € </w:t>
            </w:r>
            <w:r w:rsidRPr="00C60CBE">
              <w:rPr>
                <w:rFonts w:ascii="Arial" w:hAnsi="Arial" w:cs="Arial"/>
                <w:sz w:val="16"/>
                <w:szCs w:val="16"/>
              </w:rPr>
              <w:t>▲</w:t>
            </w:r>
            <w:r w:rsidRPr="00C60CBE">
              <w:rPr>
                <w:sz w:val="16"/>
                <w:szCs w:val="16"/>
              </w:rPr>
              <w:t xml:space="preserve"> </w:t>
            </w:r>
          </w:p>
        </w:tc>
        <w:tc>
          <w:tcPr>
            <w:tcW w:w="567" w:type="dxa"/>
            <w:noWrap/>
            <w:hideMark/>
          </w:tcPr>
          <w:p w14:paraId="55563694" w14:textId="77777777" w:rsidR="00300A5C" w:rsidRPr="00C60CBE" w:rsidRDefault="00300A5C" w:rsidP="00300A5C">
            <w:pPr>
              <w:jc w:val="both"/>
              <w:rPr>
                <w:sz w:val="16"/>
                <w:szCs w:val="16"/>
              </w:rPr>
            </w:pPr>
            <w:r w:rsidRPr="00C60CBE">
              <w:rPr>
                <w:sz w:val="16"/>
                <w:szCs w:val="16"/>
              </w:rPr>
              <w:t>9,9</w:t>
            </w:r>
          </w:p>
        </w:tc>
        <w:tc>
          <w:tcPr>
            <w:tcW w:w="916" w:type="dxa"/>
            <w:noWrap/>
            <w:hideMark/>
          </w:tcPr>
          <w:p w14:paraId="6778B88F" w14:textId="77777777" w:rsidR="00300A5C" w:rsidRPr="00C60CBE" w:rsidRDefault="00300A5C" w:rsidP="00300A5C">
            <w:pPr>
              <w:jc w:val="both"/>
              <w:rPr>
                <w:sz w:val="16"/>
                <w:szCs w:val="16"/>
              </w:rPr>
            </w:pPr>
            <w:r w:rsidRPr="00C60CBE">
              <w:rPr>
                <w:sz w:val="16"/>
                <w:szCs w:val="16"/>
              </w:rPr>
              <w:t xml:space="preserve">10,3 </w:t>
            </w:r>
            <w:r w:rsidRPr="00C60CBE">
              <w:rPr>
                <w:rFonts w:ascii="Arial" w:hAnsi="Arial" w:cs="Arial"/>
                <w:sz w:val="16"/>
                <w:szCs w:val="16"/>
              </w:rPr>
              <w:t>▲</w:t>
            </w:r>
            <w:r w:rsidRPr="00C60CBE">
              <w:rPr>
                <w:sz w:val="16"/>
                <w:szCs w:val="16"/>
              </w:rPr>
              <w:t xml:space="preserve"> </w:t>
            </w:r>
          </w:p>
        </w:tc>
      </w:tr>
      <w:tr w:rsidR="00300A5C" w:rsidRPr="009F43D7" w14:paraId="09F40722" w14:textId="77777777" w:rsidTr="00C60CBE">
        <w:trPr>
          <w:trHeight w:val="300"/>
        </w:trPr>
        <w:tc>
          <w:tcPr>
            <w:tcW w:w="657" w:type="dxa"/>
            <w:noWrap/>
            <w:hideMark/>
          </w:tcPr>
          <w:p w14:paraId="370DA8E9" w14:textId="77777777" w:rsidR="00300A5C" w:rsidRPr="00C60CBE" w:rsidRDefault="00300A5C" w:rsidP="00300A5C">
            <w:pPr>
              <w:jc w:val="both"/>
              <w:rPr>
                <w:b/>
                <w:bCs/>
                <w:sz w:val="16"/>
                <w:szCs w:val="16"/>
              </w:rPr>
            </w:pPr>
            <w:r w:rsidRPr="00C60CBE">
              <w:rPr>
                <w:b/>
                <w:bCs/>
                <w:sz w:val="16"/>
                <w:szCs w:val="16"/>
              </w:rPr>
              <w:t>16η</w:t>
            </w:r>
          </w:p>
        </w:tc>
        <w:tc>
          <w:tcPr>
            <w:tcW w:w="1135" w:type="dxa"/>
            <w:noWrap/>
            <w:hideMark/>
          </w:tcPr>
          <w:p w14:paraId="2215D2EE" w14:textId="77777777" w:rsidR="00300A5C" w:rsidRPr="00C60CBE" w:rsidRDefault="00300A5C" w:rsidP="00300A5C">
            <w:pPr>
              <w:jc w:val="both"/>
              <w:rPr>
                <w:sz w:val="16"/>
                <w:szCs w:val="16"/>
              </w:rPr>
            </w:pPr>
            <w:r w:rsidRPr="00C60CBE">
              <w:rPr>
                <w:sz w:val="16"/>
                <w:szCs w:val="16"/>
              </w:rPr>
              <w:t>Levallois-Perret</w:t>
            </w:r>
          </w:p>
        </w:tc>
        <w:tc>
          <w:tcPr>
            <w:tcW w:w="1082" w:type="dxa"/>
            <w:noWrap/>
            <w:hideMark/>
          </w:tcPr>
          <w:p w14:paraId="3A49B799" w14:textId="77777777" w:rsidR="00300A5C" w:rsidRPr="00C60CBE" w:rsidRDefault="00300A5C" w:rsidP="00300A5C">
            <w:pPr>
              <w:jc w:val="both"/>
              <w:rPr>
                <w:sz w:val="16"/>
                <w:szCs w:val="16"/>
              </w:rPr>
            </w:pPr>
            <w:r w:rsidRPr="00C60CBE">
              <w:rPr>
                <w:sz w:val="16"/>
                <w:szCs w:val="16"/>
              </w:rPr>
              <w:t>64.792</w:t>
            </w:r>
          </w:p>
        </w:tc>
        <w:tc>
          <w:tcPr>
            <w:tcW w:w="1147" w:type="dxa"/>
            <w:noWrap/>
            <w:hideMark/>
          </w:tcPr>
          <w:p w14:paraId="391538D5" w14:textId="77777777" w:rsidR="00300A5C" w:rsidRPr="00C60CBE" w:rsidRDefault="00300A5C" w:rsidP="00300A5C">
            <w:pPr>
              <w:jc w:val="both"/>
              <w:rPr>
                <w:sz w:val="16"/>
                <w:szCs w:val="16"/>
              </w:rPr>
            </w:pPr>
            <w:r w:rsidRPr="00C60CBE">
              <w:rPr>
                <w:sz w:val="16"/>
                <w:szCs w:val="16"/>
              </w:rPr>
              <w:t xml:space="preserve">2.349 € </w:t>
            </w:r>
            <w:r w:rsidRPr="00C60CBE">
              <w:rPr>
                <w:rFonts w:ascii="Arial" w:hAnsi="Arial" w:cs="Arial"/>
                <w:sz w:val="16"/>
                <w:szCs w:val="16"/>
              </w:rPr>
              <w:t>▼</w:t>
            </w:r>
            <w:r w:rsidRPr="00C60CBE">
              <w:rPr>
                <w:sz w:val="16"/>
                <w:szCs w:val="16"/>
              </w:rPr>
              <w:t xml:space="preserve"> </w:t>
            </w:r>
          </w:p>
        </w:tc>
        <w:tc>
          <w:tcPr>
            <w:tcW w:w="1219" w:type="dxa"/>
            <w:noWrap/>
            <w:hideMark/>
          </w:tcPr>
          <w:p w14:paraId="7E320B75" w14:textId="77777777" w:rsidR="00300A5C" w:rsidRPr="00C60CBE" w:rsidRDefault="00300A5C" w:rsidP="00300A5C">
            <w:pPr>
              <w:jc w:val="both"/>
              <w:rPr>
                <w:sz w:val="16"/>
                <w:szCs w:val="16"/>
              </w:rPr>
            </w:pPr>
            <w:r w:rsidRPr="00C60CBE">
              <w:rPr>
                <w:sz w:val="16"/>
                <w:szCs w:val="16"/>
              </w:rPr>
              <w:t xml:space="preserve">1.120 € </w:t>
            </w:r>
            <w:r w:rsidRPr="00C60CBE">
              <w:rPr>
                <w:rFonts w:ascii="Arial" w:hAnsi="Arial" w:cs="Arial"/>
                <w:sz w:val="16"/>
                <w:szCs w:val="16"/>
              </w:rPr>
              <w:t>▼</w:t>
            </w:r>
            <w:r w:rsidRPr="00C60CBE">
              <w:rPr>
                <w:sz w:val="16"/>
                <w:szCs w:val="16"/>
              </w:rPr>
              <w:t xml:space="preserve"> </w:t>
            </w:r>
          </w:p>
        </w:tc>
        <w:tc>
          <w:tcPr>
            <w:tcW w:w="992" w:type="dxa"/>
            <w:noWrap/>
            <w:hideMark/>
          </w:tcPr>
          <w:p w14:paraId="60EE7DAA" w14:textId="77777777" w:rsidR="00300A5C" w:rsidRPr="00C60CBE" w:rsidRDefault="00300A5C" w:rsidP="00300A5C">
            <w:pPr>
              <w:jc w:val="both"/>
              <w:rPr>
                <w:sz w:val="16"/>
                <w:szCs w:val="16"/>
              </w:rPr>
            </w:pPr>
            <w:r w:rsidRPr="00C60CBE">
              <w:rPr>
                <w:sz w:val="16"/>
                <w:szCs w:val="16"/>
              </w:rPr>
              <w:t>1.340 €</w:t>
            </w:r>
          </w:p>
        </w:tc>
        <w:tc>
          <w:tcPr>
            <w:tcW w:w="1134" w:type="dxa"/>
            <w:noWrap/>
            <w:hideMark/>
          </w:tcPr>
          <w:p w14:paraId="3857CDD5" w14:textId="77777777" w:rsidR="00300A5C" w:rsidRPr="00C60CBE" w:rsidRDefault="00300A5C" w:rsidP="00300A5C">
            <w:pPr>
              <w:jc w:val="both"/>
              <w:rPr>
                <w:sz w:val="16"/>
                <w:szCs w:val="16"/>
              </w:rPr>
            </w:pPr>
            <w:r w:rsidRPr="00C60CBE">
              <w:rPr>
                <w:sz w:val="16"/>
                <w:szCs w:val="16"/>
              </w:rPr>
              <w:t xml:space="preserve">5.473 € </w:t>
            </w:r>
            <w:r w:rsidRPr="00C60CBE">
              <w:rPr>
                <w:rFonts w:ascii="Arial" w:hAnsi="Arial" w:cs="Arial"/>
                <w:sz w:val="16"/>
                <w:szCs w:val="16"/>
              </w:rPr>
              <w:t>▼</w:t>
            </w:r>
            <w:r w:rsidRPr="00C60CBE">
              <w:rPr>
                <w:sz w:val="16"/>
                <w:szCs w:val="16"/>
              </w:rPr>
              <w:t xml:space="preserve"> </w:t>
            </w:r>
          </w:p>
        </w:tc>
        <w:tc>
          <w:tcPr>
            <w:tcW w:w="1134" w:type="dxa"/>
            <w:noWrap/>
            <w:hideMark/>
          </w:tcPr>
          <w:p w14:paraId="1B802D83" w14:textId="77777777" w:rsidR="00300A5C" w:rsidRPr="00C60CBE" w:rsidRDefault="00300A5C" w:rsidP="00300A5C">
            <w:pPr>
              <w:jc w:val="both"/>
              <w:rPr>
                <w:sz w:val="16"/>
                <w:szCs w:val="16"/>
              </w:rPr>
            </w:pPr>
            <w:r w:rsidRPr="00C60CBE">
              <w:rPr>
                <w:sz w:val="16"/>
                <w:szCs w:val="16"/>
              </w:rPr>
              <w:t xml:space="preserve">1.455 € </w:t>
            </w:r>
            <w:r w:rsidRPr="00C60CBE">
              <w:rPr>
                <w:rFonts w:ascii="Arial" w:hAnsi="Arial" w:cs="Arial"/>
                <w:sz w:val="16"/>
                <w:szCs w:val="16"/>
              </w:rPr>
              <w:t>▼</w:t>
            </w:r>
            <w:r w:rsidRPr="00C60CBE">
              <w:rPr>
                <w:sz w:val="16"/>
                <w:szCs w:val="16"/>
              </w:rPr>
              <w:t xml:space="preserve"> </w:t>
            </w:r>
          </w:p>
        </w:tc>
        <w:tc>
          <w:tcPr>
            <w:tcW w:w="1134" w:type="dxa"/>
            <w:noWrap/>
            <w:hideMark/>
          </w:tcPr>
          <w:p w14:paraId="1F5EB8DC" w14:textId="77777777" w:rsidR="00300A5C" w:rsidRPr="00C60CBE" w:rsidRDefault="00300A5C" w:rsidP="00300A5C">
            <w:pPr>
              <w:jc w:val="both"/>
              <w:rPr>
                <w:sz w:val="16"/>
                <w:szCs w:val="16"/>
              </w:rPr>
            </w:pPr>
            <w:r w:rsidRPr="00C60CBE">
              <w:rPr>
                <w:sz w:val="16"/>
                <w:szCs w:val="16"/>
              </w:rPr>
              <w:t xml:space="preserve">1.401 € </w:t>
            </w:r>
            <w:r w:rsidRPr="00C60CBE">
              <w:rPr>
                <w:rFonts w:ascii="Arial" w:hAnsi="Arial" w:cs="Arial"/>
                <w:sz w:val="16"/>
                <w:szCs w:val="16"/>
              </w:rPr>
              <w:t>▼</w:t>
            </w:r>
            <w:r w:rsidRPr="00C60CBE">
              <w:rPr>
                <w:sz w:val="16"/>
                <w:szCs w:val="16"/>
              </w:rPr>
              <w:t xml:space="preserve"> </w:t>
            </w:r>
          </w:p>
        </w:tc>
        <w:tc>
          <w:tcPr>
            <w:tcW w:w="567" w:type="dxa"/>
            <w:noWrap/>
            <w:hideMark/>
          </w:tcPr>
          <w:p w14:paraId="0FE6813A" w14:textId="77777777" w:rsidR="00300A5C" w:rsidRPr="00C60CBE" w:rsidRDefault="00300A5C" w:rsidP="00300A5C">
            <w:pPr>
              <w:jc w:val="both"/>
              <w:rPr>
                <w:sz w:val="16"/>
                <w:szCs w:val="16"/>
              </w:rPr>
            </w:pPr>
            <w:r w:rsidRPr="00C60CBE">
              <w:rPr>
                <w:sz w:val="16"/>
                <w:szCs w:val="16"/>
              </w:rPr>
              <w:t>6,7</w:t>
            </w:r>
          </w:p>
        </w:tc>
        <w:tc>
          <w:tcPr>
            <w:tcW w:w="916" w:type="dxa"/>
            <w:noWrap/>
            <w:hideMark/>
          </w:tcPr>
          <w:p w14:paraId="18F8557B" w14:textId="77777777" w:rsidR="00300A5C" w:rsidRPr="00C60CBE" w:rsidRDefault="00300A5C" w:rsidP="00300A5C">
            <w:pPr>
              <w:jc w:val="both"/>
              <w:rPr>
                <w:sz w:val="16"/>
                <w:szCs w:val="16"/>
              </w:rPr>
            </w:pPr>
            <w:r w:rsidRPr="00C60CBE">
              <w:rPr>
                <w:sz w:val="16"/>
                <w:szCs w:val="16"/>
              </w:rPr>
              <w:t xml:space="preserve">8,8 </w:t>
            </w:r>
            <w:r w:rsidRPr="00C60CBE">
              <w:rPr>
                <w:rFonts w:ascii="Arial" w:hAnsi="Arial" w:cs="Arial"/>
                <w:sz w:val="16"/>
                <w:szCs w:val="16"/>
              </w:rPr>
              <w:t>▲</w:t>
            </w:r>
            <w:r w:rsidRPr="00C60CBE">
              <w:rPr>
                <w:sz w:val="16"/>
                <w:szCs w:val="16"/>
              </w:rPr>
              <w:t xml:space="preserve"> </w:t>
            </w:r>
          </w:p>
        </w:tc>
      </w:tr>
      <w:tr w:rsidR="00300A5C" w:rsidRPr="009F43D7" w14:paraId="3E31CC47" w14:textId="77777777" w:rsidTr="00C60CBE">
        <w:trPr>
          <w:trHeight w:val="300"/>
        </w:trPr>
        <w:tc>
          <w:tcPr>
            <w:tcW w:w="657" w:type="dxa"/>
            <w:noWrap/>
            <w:hideMark/>
          </w:tcPr>
          <w:p w14:paraId="71C266B6" w14:textId="77777777" w:rsidR="00300A5C" w:rsidRPr="00C60CBE" w:rsidRDefault="00300A5C" w:rsidP="00300A5C">
            <w:pPr>
              <w:jc w:val="both"/>
              <w:rPr>
                <w:b/>
                <w:bCs/>
                <w:sz w:val="16"/>
                <w:szCs w:val="16"/>
              </w:rPr>
            </w:pPr>
            <w:r w:rsidRPr="00C60CBE">
              <w:rPr>
                <w:b/>
                <w:bCs/>
                <w:sz w:val="16"/>
                <w:szCs w:val="16"/>
              </w:rPr>
              <w:t>17η</w:t>
            </w:r>
          </w:p>
        </w:tc>
        <w:tc>
          <w:tcPr>
            <w:tcW w:w="1135" w:type="dxa"/>
            <w:noWrap/>
            <w:hideMark/>
          </w:tcPr>
          <w:p w14:paraId="49EB3945" w14:textId="77777777" w:rsidR="00300A5C" w:rsidRPr="00C60CBE" w:rsidRDefault="00300A5C" w:rsidP="00300A5C">
            <w:pPr>
              <w:jc w:val="both"/>
              <w:rPr>
                <w:sz w:val="16"/>
                <w:szCs w:val="16"/>
              </w:rPr>
            </w:pPr>
            <w:r w:rsidRPr="00C60CBE">
              <w:rPr>
                <w:sz w:val="16"/>
                <w:szCs w:val="16"/>
              </w:rPr>
              <w:t>Antibes</w:t>
            </w:r>
          </w:p>
        </w:tc>
        <w:tc>
          <w:tcPr>
            <w:tcW w:w="1082" w:type="dxa"/>
            <w:noWrap/>
            <w:hideMark/>
          </w:tcPr>
          <w:p w14:paraId="6000EE4C" w14:textId="77777777" w:rsidR="00300A5C" w:rsidRPr="00C60CBE" w:rsidRDefault="00300A5C" w:rsidP="00300A5C">
            <w:pPr>
              <w:jc w:val="both"/>
              <w:rPr>
                <w:sz w:val="16"/>
                <w:szCs w:val="16"/>
              </w:rPr>
            </w:pPr>
            <w:r w:rsidRPr="00C60CBE">
              <w:rPr>
                <w:sz w:val="16"/>
                <w:szCs w:val="16"/>
              </w:rPr>
              <w:t>76.119</w:t>
            </w:r>
          </w:p>
        </w:tc>
        <w:tc>
          <w:tcPr>
            <w:tcW w:w="1147" w:type="dxa"/>
            <w:noWrap/>
            <w:hideMark/>
          </w:tcPr>
          <w:p w14:paraId="1EC2B879" w14:textId="77777777" w:rsidR="00300A5C" w:rsidRPr="00C60CBE" w:rsidRDefault="00300A5C" w:rsidP="00300A5C">
            <w:pPr>
              <w:jc w:val="both"/>
              <w:rPr>
                <w:sz w:val="16"/>
                <w:szCs w:val="16"/>
              </w:rPr>
            </w:pPr>
            <w:r w:rsidRPr="00C60CBE">
              <w:rPr>
                <w:sz w:val="16"/>
                <w:szCs w:val="16"/>
              </w:rPr>
              <w:t xml:space="preserve">2.582 € </w:t>
            </w:r>
            <w:r w:rsidRPr="00C60CBE">
              <w:rPr>
                <w:rFonts w:ascii="Arial" w:hAnsi="Arial" w:cs="Arial"/>
                <w:sz w:val="16"/>
                <w:szCs w:val="16"/>
              </w:rPr>
              <w:t>▲</w:t>
            </w:r>
            <w:r w:rsidRPr="00C60CBE">
              <w:rPr>
                <w:sz w:val="16"/>
                <w:szCs w:val="16"/>
              </w:rPr>
              <w:t xml:space="preserve"> </w:t>
            </w:r>
          </w:p>
        </w:tc>
        <w:tc>
          <w:tcPr>
            <w:tcW w:w="1219" w:type="dxa"/>
            <w:noWrap/>
            <w:hideMark/>
          </w:tcPr>
          <w:p w14:paraId="2F2BABC9" w14:textId="77777777" w:rsidR="00300A5C" w:rsidRPr="00C60CBE" w:rsidRDefault="00300A5C" w:rsidP="00300A5C">
            <w:pPr>
              <w:jc w:val="both"/>
              <w:rPr>
                <w:sz w:val="16"/>
                <w:szCs w:val="16"/>
              </w:rPr>
            </w:pPr>
            <w:r w:rsidRPr="00C60CBE">
              <w:rPr>
                <w:sz w:val="16"/>
                <w:szCs w:val="16"/>
              </w:rPr>
              <w:t xml:space="preserve">1.326 € </w:t>
            </w:r>
            <w:r w:rsidRPr="00C60CBE">
              <w:rPr>
                <w:rFonts w:ascii="Arial" w:hAnsi="Arial" w:cs="Arial"/>
                <w:sz w:val="16"/>
                <w:szCs w:val="16"/>
              </w:rPr>
              <w:t>▲</w:t>
            </w:r>
            <w:r w:rsidRPr="00C60CBE">
              <w:rPr>
                <w:sz w:val="16"/>
                <w:szCs w:val="16"/>
              </w:rPr>
              <w:t xml:space="preserve"> </w:t>
            </w:r>
          </w:p>
        </w:tc>
        <w:tc>
          <w:tcPr>
            <w:tcW w:w="992" w:type="dxa"/>
            <w:noWrap/>
            <w:hideMark/>
          </w:tcPr>
          <w:p w14:paraId="396A0FD8" w14:textId="77777777" w:rsidR="00300A5C" w:rsidRPr="00C60CBE" w:rsidRDefault="00300A5C" w:rsidP="00300A5C">
            <w:pPr>
              <w:jc w:val="both"/>
              <w:rPr>
                <w:sz w:val="16"/>
                <w:szCs w:val="16"/>
              </w:rPr>
            </w:pPr>
            <w:r w:rsidRPr="00C60CBE">
              <w:rPr>
                <w:sz w:val="16"/>
                <w:szCs w:val="16"/>
              </w:rPr>
              <w:t>756 €</w:t>
            </w:r>
          </w:p>
        </w:tc>
        <w:tc>
          <w:tcPr>
            <w:tcW w:w="1134" w:type="dxa"/>
            <w:noWrap/>
            <w:hideMark/>
          </w:tcPr>
          <w:p w14:paraId="34EE926F" w14:textId="77777777" w:rsidR="00300A5C" w:rsidRPr="00C60CBE" w:rsidRDefault="00300A5C" w:rsidP="00300A5C">
            <w:pPr>
              <w:jc w:val="both"/>
              <w:rPr>
                <w:sz w:val="16"/>
                <w:szCs w:val="16"/>
              </w:rPr>
            </w:pPr>
            <w:r w:rsidRPr="00C60CBE">
              <w:rPr>
                <w:sz w:val="16"/>
                <w:szCs w:val="16"/>
              </w:rPr>
              <w:t xml:space="preserve">3.819 € </w:t>
            </w:r>
            <w:r w:rsidRPr="00C60CBE">
              <w:rPr>
                <w:rFonts w:ascii="Arial" w:hAnsi="Arial" w:cs="Arial"/>
                <w:sz w:val="16"/>
                <w:szCs w:val="16"/>
              </w:rPr>
              <w:t>▲</w:t>
            </w:r>
            <w:r w:rsidRPr="00C60CBE">
              <w:rPr>
                <w:sz w:val="16"/>
                <w:szCs w:val="16"/>
              </w:rPr>
              <w:t xml:space="preserve"> </w:t>
            </w:r>
          </w:p>
        </w:tc>
        <w:tc>
          <w:tcPr>
            <w:tcW w:w="1134" w:type="dxa"/>
            <w:noWrap/>
            <w:hideMark/>
          </w:tcPr>
          <w:p w14:paraId="3F74724F" w14:textId="77777777" w:rsidR="00300A5C" w:rsidRPr="00C60CBE" w:rsidRDefault="00300A5C" w:rsidP="00300A5C">
            <w:pPr>
              <w:jc w:val="both"/>
              <w:rPr>
                <w:sz w:val="16"/>
                <w:szCs w:val="16"/>
              </w:rPr>
            </w:pPr>
            <w:r w:rsidRPr="00C60CBE">
              <w:rPr>
                <w:sz w:val="16"/>
                <w:szCs w:val="16"/>
              </w:rPr>
              <w:t xml:space="preserve">1.874 € </w:t>
            </w:r>
            <w:r w:rsidRPr="00C60CBE">
              <w:rPr>
                <w:rFonts w:ascii="Arial" w:hAnsi="Arial" w:cs="Arial"/>
                <w:sz w:val="16"/>
                <w:szCs w:val="16"/>
              </w:rPr>
              <w:t>▲</w:t>
            </w:r>
            <w:r w:rsidRPr="00C60CBE">
              <w:rPr>
                <w:sz w:val="16"/>
                <w:szCs w:val="16"/>
              </w:rPr>
              <w:t xml:space="preserve"> </w:t>
            </w:r>
          </w:p>
        </w:tc>
        <w:tc>
          <w:tcPr>
            <w:tcW w:w="1134" w:type="dxa"/>
            <w:noWrap/>
            <w:hideMark/>
          </w:tcPr>
          <w:p w14:paraId="71520D33" w14:textId="77777777" w:rsidR="00300A5C" w:rsidRPr="00C60CBE" w:rsidRDefault="00300A5C" w:rsidP="00300A5C">
            <w:pPr>
              <w:jc w:val="both"/>
              <w:rPr>
                <w:sz w:val="16"/>
                <w:szCs w:val="16"/>
              </w:rPr>
            </w:pPr>
            <w:r w:rsidRPr="00C60CBE">
              <w:rPr>
                <w:sz w:val="16"/>
                <w:szCs w:val="16"/>
              </w:rPr>
              <w:t xml:space="preserve">1.259 € </w:t>
            </w:r>
            <w:r w:rsidRPr="00C60CBE">
              <w:rPr>
                <w:rFonts w:ascii="Arial" w:hAnsi="Arial" w:cs="Arial"/>
                <w:sz w:val="16"/>
                <w:szCs w:val="16"/>
              </w:rPr>
              <w:t>▲</w:t>
            </w:r>
            <w:r w:rsidRPr="00C60CBE">
              <w:rPr>
                <w:sz w:val="16"/>
                <w:szCs w:val="16"/>
              </w:rPr>
              <w:t xml:space="preserve"> </w:t>
            </w:r>
          </w:p>
        </w:tc>
        <w:tc>
          <w:tcPr>
            <w:tcW w:w="567" w:type="dxa"/>
            <w:noWrap/>
            <w:hideMark/>
          </w:tcPr>
          <w:p w14:paraId="73D148D2" w14:textId="77777777" w:rsidR="00300A5C" w:rsidRPr="00C60CBE" w:rsidRDefault="00300A5C" w:rsidP="00300A5C">
            <w:pPr>
              <w:jc w:val="both"/>
              <w:rPr>
                <w:sz w:val="16"/>
                <w:szCs w:val="16"/>
              </w:rPr>
            </w:pPr>
            <w:r w:rsidRPr="00C60CBE">
              <w:rPr>
                <w:sz w:val="16"/>
                <w:szCs w:val="16"/>
              </w:rPr>
              <w:t>9,6</w:t>
            </w:r>
          </w:p>
        </w:tc>
        <w:tc>
          <w:tcPr>
            <w:tcW w:w="916" w:type="dxa"/>
            <w:noWrap/>
            <w:hideMark/>
          </w:tcPr>
          <w:p w14:paraId="3EE3A4B0" w14:textId="77777777" w:rsidR="00300A5C" w:rsidRPr="00C60CBE" w:rsidRDefault="00300A5C" w:rsidP="00300A5C">
            <w:pPr>
              <w:jc w:val="both"/>
              <w:rPr>
                <w:sz w:val="16"/>
                <w:szCs w:val="16"/>
              </w:rPr>
            </w:pPr>
            <w:r w:rsidRPr="00C60CBE">
              <w:rPr>
                <w:sz w:val="16"/>
                <w:szCs w:val="16"/>
              </w:rPr>
              <w:t xml:space="preserve">7,8 </w:t>
            </w:r>
            <w:r w:rsidRPr="00C60CBE">
              <w:rPr>
                <w:rFonts w:ascii="Arial" w:hAnsi="Arial" w:cs="Arial"/>
                <w:sz w:val="16"/>
                <w:szCs w:val="16"/>
              </w:rPr>
              <w:t>▼</w:t>
            </w:r>
          </w:p>
        </w:tc>
      </w:tr>
      <w:tr w:rsidR="00300A5C" w:rsidRPr="00C60CBE" w14:paraId="4E6FC5D4" w14:textId="77777777" w:rsidTr="00C60CBE">
        <w:trPr>
          <w:trHeight w:val="300"/>
        </w:trPr>
        <w:tc>
          <w:tcPr>
            <w:tcW w:w="657" w:type="dxa"/>
            <w:noWrap/>
            <w:hideMark/>
          </w:tcPr>
          <w:p w14:paraId="17769F8E" w14:textId="77777777" w:rsidR="00300A5C" w:rsidRPr="00C60CBE" w:rsidRDefault="00300A5C" w:rsidP="00300A5C">
            <w:pPr>
              <w:jc w:val="both"/>
              <w:rPr>
                <w:b/>
                <w:bCs/>
                <w:sz w:val="16"/>
                <w:szCs w:val="16"/>
              </w:rPr>
            </w:pPr>
            <w:r w:rsidRPr="00C60CBE">
              <w:rPr>
                <w:b/>
                <w:bCs/>
                <w:sz w:val="16"/>
                <w:szCs w:val="16"/>
              </w:rPr>
              <w:t>18η</w:t>
            </w:r>
          </w:p>
        </w:tc>
        <w:tc>
          <w:tcPr>
            <w:tcW w:w="1135" w:type="dxa"/>
            <w:noWrap/>
            <w:hideMark/>
          </w:tcPr>
          <w:p w14:paraId="3CD3C34F" w14:textId="77777777" w:rsidR="00300A5C" w:rsidRPr="00C60CBE" w:rsidRDefault="00300A5C" w:rsidP="00300A5C">
            <w:pPr>
              <w:jc w:val="both"/>
              <w:rPr>
                <w:sz w:val="16"/>
                <w:szCs w:val="16"/>
              </w:rPr>
            </w:pPr>
            <w:r w:rsidRPr="00C60CBE">
              <w:rPr>
                <w:sz w:val="16"/>
                <w:szCs w:val="16"/>
              </w:rPr>
              <w:t>Cannes</w:t>
            </w:r>
          </w:p>
        </w:tc>
        <w:tc>
          <w:tcPr>
            <w:tcW w:w="1082" w:type="dxa"/>
            <w:noWrap/>
            <w:hideMark/>
          </w:tcPr>
          <w:p w14:paraId="22F8746F" w14:textId="77777777" w:rsidR="00300A5C" w:rsidRPr="00C60CBE" w:rsidRDefault="00300A5C" w:rsidP="00300A5C">
            <w:pPr>
              <w:jc w:val="both"/>
              <w:rPr>
                <w:sz w:val="16"/>
                <w:szCs w:val="16"/>
              </w:rPr>
            </w:pPr>
            <w:r w:rsidRPr="00C60CBE">
              <w:rPr>
                <w:sz w:val="16"/>
                <w:szCs w:val="16"/>
              </w:rPr>
              <w:t>75.226</w:t>
            </w:r>
          </w:p>
        </w:tc>
        <w:tc>
          <w:tcPr>
            <w:tcW w:w="1147" w:type="dxa"/>
            <w:noWrap/>
            <w:hideMark/>
          </w:tcPr>
          <w:p w14:paraId="30978BC9" w14:textId="77777777" w:rsidR="00300A5C" w:rsidRPr="00C60CBE" w:rsidRDefault="00300A5C" w:rsidP="00300A5C">
            <w:pPr>
              <w:jc w:val="both"/>
              <w:rPr>
                <w:sz w:val="16"/>
                <w:szCs w:val="16"/>
              </w:rPr>
            </w:pPr>
            <w:r w:rsidRPr="00C60CBE">
              <w:rPr>
                <w:sz w:val="16"/>
                <w:szCs w:val="16"/>
              </w:rPr>
              <w:t xml:space="preserve">3.183 € </w:t>
            </w:r>
            <w:r w:rsidRPr="00C60CBE">
              <w:rPr>
                <w:rFonts w:ascii="Arial" w:hAnsi="Arial" w:cs="Arial"/>
                <w:sz w:val="16"/>
                <w:szCs w:val="16"/>
              </w:rPr>
              <w:t>▼</w:t>
            </w:r>
            <w:r w:rsidRPr="00C60CBE">
              <w:rPr>
                <w:sz w:val="16"/>
                <w:szCs w:val="16"/>
              </w:rPr>
              <w:t xml:space="preserve"> </w:t>
            </w:r>
          </w:p>
        </w:tc>
        <w:tc>
          <w:tcPr>
            <w:tcW w:w="1219" w:type="dxa"/>
            <w:noWrap/>
            <w:hideMark/>
          </w:tcPr>
          <w:p w14:paraId="40DA601B" w14:textId="77777777" w:rsidR="00300A5C" w:rsidRPr="00C60CBE" w:rsidRDefault="00300A5C" w:rsidP="00300A5C">
            <w:pPr>
              <w:jc w:val="both"/>
              <w:rPr>
                <w:sz w:val="16"/>
                <w:szCs w:val="16"/>
              </w:rPr>
            </w:pPr>
            <w:r w:rsidRPr="00C60CBE">
              <w:rPr>
                <w:sz w:val="16"/>
                <w:szCs w:val="16"/>
              </w:rPr>
              <w:t xml:space="preserve">1.649 € </w:t>
            </w:r>
            <w:r w:rsidRPr="00C60CBE">
              <w:rPr>
                <w:rFonts w:ascii="Arial" w:hAnsi="Arial" w:cs="Arial"/>
                <w:sz w:val="16"/>
                <w:szCs w:val="16"/>
              </w:rPr>
              <w:t>►</w:t>
            </w:r>
            <w:r w:rsidRPr="00C60CBE">
              <w:rPr>
                <w:sz w:val="16"/>
                <w:szCs w:val="16"/>
              </w:rPr>
              <w:t xml:space="preserve"> </w:t>
            </w:r>
          </w:p>
        </w:tc>
        <w:tc>
          <w:tcPr>
            <w:tcW w:w="992" w:type="dxa"/>
            <w:noWrap/>
            <w:hideMark/>
          </w:tcPr>
          <w:p w14:paraId="14A5CD98" w14:textId="77777777" w:rsidR="00300A5C" w:rsidRPr="00C60CBE" w:rsidRDefault="00300A5C" w:rsidP="00300A5C">
            <w:pPr>
              <w:jc w:val="both"/>
              <w:rPr>
                <w:sz w:val="16"/>
                <w:szCs w:val="16"/>
              </w:rPr>
            </w:pPr>
            <w:r w:rsidRPr="00C60CBE">
              <w:rPr>
                <w:sz w:val="16"/>
                <w:szCs w:val="16"/>
              </w:rPr>
              <w:t>877 €</w:t>
            </w:r>
          </w:p>
        </w:tc>
        <w:tc>
          <w:tcPr>
            <w:tcW w:w="1134" w:type="dxa"/>
            <w:noWrap/>
            <w:hideMark/>
          </w:tcPr>
          <w:p w14:paraId="37CCF545" w14:textId="77777777" w:rsidR="00300A5C" w:rsidRPr="00C60CBE" w:rsidRDefault="00300A5C" w:rsidP="00300A5C">
            <w:pPr>
              <w:jc w:val="both"/>
              <w:rPr>
                <w:sz w:val="16"/>
                <w:szCs w:val="16"/>
              </w:rPr>
            </w:pPr>
            <w:r w:rsidRPr="00C60CBE">
              <w:rPr>
                <w:sz w:val="16"/>
                <w:szCs w:val="16"/>
              </w:rPr>
              <w:t xml:space="preserve">3.160 € </w:t>
            </w:r>
            <w:r w:rsidRPr="00C60CBE">
              <w:rPr>
                <w:rFonts w:ascii="Arial" w:hAnsi="Arial" w:cs="Arial"/>
                <w:sz w:val="16"/>
                <w:szCs w:val="16"/>
              </w:rPr>
              <w:t>▼</w:t>
            </w:r>
            <w:r w:rsidRPr="00C60CBE">
              <w:rPr>
                <w:sz w:val="16"/>
                <w:szCs w:val="16"/>
              </w:rPr>
              <w:t xml:space="preserve"> </w:t>
            </w:r>
          </w:p>
        </w:tc>
        <w:tc>
          <w:tcPr>
            <w:tcW w:w="1134" w:type="dxa"/>
            <w:noWrap/>
            <w:hideMark/>
          </w:tcPr>
          <w:p w14:paraId="4CEA229F" w14:textId="77777777" w:rsidR="00300A5C" w:rsidRPr="00C60CBE" w:rsidRDefault="00300A5C" w:rsidP="00300A5C">
            <w:pPr>
              <w:jc w:val="both"/>
              <w:rPr>
                <w:sz w:val="16"/>
                <w:szCs w:val="16"/>
              </w:rPr>
            </w:pPr>
            <w:r w:rsidRPr="00C60CBE">
              <w:rPr>
                <w:sz w:val="16"/>
                <w:szCs w:val="16"/>
              </w:rPr>
              <w:t xml:space="preserve">2.340 € </w:t>
            </w:r>
            <w:r w:rsidRPr="00C60CBE">
              <w:rPr>
                <w:rFonts w:ascii="Arial" w:hAnsi="Arial" w:cs="Arial"/>
                <w:sz w:val="16"/>
                <w:szCs w:val="16"/>
              </w:rPr>
              <w:t>▼</w:t>
            </w:r>
            <w:r w:rsidRPr="00C60CBE">
              <w:rPr>
                <w:sz w:val="16"/>
                <w:szCs w:val="16"/>
              </w:rPr>
              <w:t xml:space="preserve"> </w:t>
            </w:r>
          </w:p>
        </w:tc>
        <w:tc>
          <w:tcPr>
            <w:tcW w:w="1134" w:type="dxa"/>
            <w:noWrap/>
            <w:hideMark/>
          </w:tcPr>
          <w:p w14:paraId="4D3EFD56" w14:textId="77777777" w:rsidR="00300A5C" w:rsidRPr="00C60CBE" w:rsidRDefault="00300A5C" w:rsidP="00300A5C">
            <w:pPr>
              <w:jc w:val="both"/>
              <w:rPr>
                <w:sz w:val="16"/>
                <w:szCs w:val="16"/>
              </w:rPr>
            </w:pPr>
            <w:r w:rsidRPr="00C60CBE">
              <w:rPr>
                <w:sz w:val="16"/>
                <w:szCs w:val="16"/>
              </w:rPr>
              <w:t xml:space="preserve">1.651 € </w:t>
            </w:r>
            <w:r w:rsidRPr="00C60CBE">
              <w:rPr>
                <w:rFonts w:ascii="Arial" w:hAnsi="Arial" w:cs="Arial"/>
                <w:sz w:val="16"/>
                <w:szCs w:val="16"/>
              </w:rPr>
              <w:t>▲</w:t>
            </w:r>
            <w:r w:rsidRPr="00C60CBE">
              <w:rPr>
                <w:sz w:val="16"/>
                <w:szCs w:val="16"/>
              </w:rPr>
              <w:t xml:space="preserve"> </w:t>
            </w:r>
          </w:p>
        </w:tc>
        <w:tc>
          <w:tcPr>
            <w:tcW w:w="567" w:type="dxa"/>
            <w:noWrap/>
            <w:hideMark/>
          </w:tcPr>
          <w:p w14:paraId="0489A257" w14:textId="77777777" w:rsidR="00300A5C" w:rsidRPr="00C60CBE" w:rsidRDefault="00300A5C" w:rsidP="00300A5C">
            <w:pPr>
              <w:jc w:val="both"/>
              <w:rPr>
                <w:sz w:val="16"/>
                <w:szCs w:val="16"/>
              </w:rPr>
            </w:pPr>
            <w:r w:rsidRPr="00C60CBE">
              <w:rPr>
                <w:sz w:val="16"/>
                <w:szCs w:val="16"/>
              </w:rPr>
              <w:t>7</w:t>
            </w:r>
          </w:p>
        </w:tc>
        <w:tc>
          <w:tcPr>
            <w:tcW w:w="916" w:type="dxa"/>
            <w:noWrap/>
            <w:hideMark/>
          </w:tcPr>
          <w:p w14:paraId="2F258BC5" w14:textId="77777777" w:rsidR="00300A5C" w:rsidRPr="00C60CBE" w:rsidRDefault="00300A5C" w:rsidP="00300A5C">
            <w:pPr>
              <w:jc w:val="both"/>
              <w:rPr>
                <w:sz w:val="16"/>
                <w:szCs w:val="16"/>
              </w:rPr>
            </w:pPr>
            <w:r w:rsidRPr="00C60CBE">
              <w:rPr>
                <w:sz w:val="16"/>
                <w:szCs w:val="16"/>
              </w:rPr>
              <w:t xml:space="preserve">7,5 </w:t>
            </w:r>
            <w:r w:rsidRPr="00C60CBE">
              <w:rPr>
                <w:rFonts w:ascii="Arial" w:hAnsi="Arial" w:cs="Arial"/>
                <w:sz w:val="16"/>
                <w:szCs w:val="16"/>
              </w:rPr>
              <w:t>▲</w:t>
            </w:r>
            <w:r w:rsidRPr="00C60CBE">
              <w:rPr>
                <w:sz w:val="16"/>
                <w:szCs w:val="16"/>
              </w:rPr>
              <w:t xml:space="preserve"> </w:t>
            </w:r>
          </w:p>
        </w:tc>
      </w:tr>
      <w:tr w:rsidR="00300A5C" w:rsidRPr="00C60CBE" w14:paraId="462EB67B" w14:textId="77777777" w:rsidTr="00C60CBE">
        <w:trPr>
          <w:trHeight w:val="570"/>
        </w:trPr>
        <w:tc>
          <w:tcPr>
            <w:tcW w:w="657" w:type="dxa"/>
            <w:noWrap/>
            <w:hideMark/>
          </w:tcPr>
          <w:p w14:paraId="310537E0" w14:textId="77777777" w:rsidR="00300A5C" w:rsidRPr="00C60CBE" w:rsidRDefault="00300A5C" w:rsidP="00300A5C">
            <w:pPr>
              <w:jc w:val="both"/>
              <w:rPr>
                <w:b/>
                <w:bCs/>
                <w:sz w:val="16"/>
                <w:szCs w:val="16"/>
              </w:rPr>
            </w:pPr>
            <w:r w:rsidRPr="00C60CBE">
              <w:rPr>
                <w:b/>
                <w:bCs/>
                <w:sz w:val="16"/>
                <w:szCs w:val="16"/>
              </w:rPr>
              <w:lastRenderedPageBreak/>
              <w:t>19η</w:t>
            </w:r>
          </w:p>
        </w:tc>
        <w:tc>
          <w:tcPr>
            <w:tcW w:w="1135" w:type="dxa"/>
            <w:hideMark/>
          </w:tcPr>
          <w:p w14:paraId="303D4865" w14:textId="77777777" w:rsidR="00300A5C" w:rsidRPr="00C60CBE" w:rsidRDefault="00300A5C" w:rsidP="00300A5C">
            <w:pPr>
              <w:jc w:val="both"/>
              <w:rPr>
                <w:sz w:val="16"/>
                <w:szCs w:val="16"/>
              </w:rPr>
            </w:pPr>
            <w:r w:rsidRPr="00C60CBE">
              <w:rPr>
                <w:sz w:val="16"/>
                <w:szCs w:val="16"/>
              </w:rPr>
              <w:t>Saint-Maur-des-Fosses</w:t>
            </w:r>
          </w:p>
        </w:tc>
        <w:tc>
          <w:tcPr>
            <w:tcW w:w="1082" w:type="dxa"/>
            <w:noWrap/>
            <w:hideMark/>
          </w:tcPr>
          <w:p w14:paraId="3A0F1120" w14:textId="77777777" w:rsidR="00300A5C" w:rsidRPr="00C60CBE" w:rsidRDefault="00300A5C" w:rsidP="00300A5C">
            <w:pPr>
              <w:jc w:val="both"/>
              <w:rPr>
                <w:sz w:val="16"/>
                <w:szCs w:val="16"/>
              </w:rPr>
            </w:pPr>
            <w:r w:rsidRPr="00C60CBE">
              <w:rPr>
                <w:sz w:val="16"/>
                <w:szCs w:val="16"/>
              </w:rPr>
              <w:t>76.076</w:t>
            </w:r>
          </w:p>
        </w:tc>
        <w:tc>
          <w:tcPr>
            <w:tcW w:w="1147" w:type="dxa"/>
            <w:noWrap/>
            <w:hideMark/>
          </w:tcPr>
          <w:p w14:paraId="6F10C892" w14:textId="77777777" w:rsidR="00300A5C" w:rsidRPr="00C60CBE" w:rsidRDefault="00300A5C" w:rsidP="00300A5C">
            <w:pPr>
              <w:jc w:val="both"/>
              <w:rPr>
                <w:sz w:val="16"/>
                <w:szCs w:val="16"/>
              </w:rPr>
            </w:pPr>
            <w:r w:rsidRPr="00C60CBE">
              <w:rPr>
                <w:sz w:val="16"/>
                <w:szCs w:val="16"/>
              </w:rPr>
              <w:t xml:space="preserve">1.991 € </w:t>
            </w:r>
            <w:r w:rsidRPr="00C60CBE">
              <w:rPr>
                <w:rFonts w:ascii="Arial" w:hAnsi="Arial" w:cs="Arial"/>
                <w:sz w:val="16"/>
                <w:szCs w:val="16"/>
              </w:rPr>
              <w:t>▲</w:t>
            </w:r>
            <w:r w:rsidRPr="00C60CBE">
              <w:rPr>
                <w:sz w:val="16"/>
                <w:szCs w:val="16"/>
              </w:rPr>
              <w:t xml:space="preserve"> </w:t>
            </w:r>
          </w:p>
        </w:tc>
        <w:tc>
          <w:tcPr>
            <w:tcW w:w="1219" w:type="dxa"/>
            <w:noWrap/>
            <w:hideMark/>
          </w:tcPr>
          <w:p w14:paraId="71EB81F8" w14:textId="77777777" w:rsidR="00300A5C" w:rsidRPr="00C60CBE" w:rsidRDefault="00300A5C" w:rsidP="00300A5C">
            <w:pPr>
              <w:jc w:val="both"/>
              <w:rPr>
                <w:sz w:val="16"/>
                <w:szCs w:val="16"/>
              </w:rPr>
            </w:pPr>
            <w:r w:rsidRPr="00C60CBE">
              <w:rPr>
                <w:sz w:val="16"/>
                <w:szCs w:val="16"/>
              </w:rPr>
              <w:t xml:space="preserve">866 € </w:t>
            </w:r>
            <w:r w:rsidRPr="00C60CBE">
              <w:rPr>
                <w:rFonts w:ascii="Arial" w:hAnsi="Arial" w:cs="Arial"/>
                <w:sz w:val="16"/>
                <w:szCs w:val="16"/>
              </w:rPr>
              <w:t>▼</w:t>
            </w:r>
            <w:r w:rsidRPr="00C60CBE">
              <w:rPr>
                <w:sz w:val="16"/>
                <w:szCs w:val="16"/>
              </w:rPr>
              <w:t xml:space="preserve"> </w:t>
            </w:r>
          </w:p>
        </w:tc>
        <w:tc>
          <w:tcPr>
            <w:tcW w:w="992" w:type="dxa"/>
            <w:noWrap/>
            <w:hideMark/>
          </w:tcPr>
          <w:p w14:paraId="72E60DE3" w14:textId="77777777" w:rsidR="00300A5C" w:rsidRPr="00C60CBE" w:rsidRDefault="00300A5C" w:rsidP="00300A5C">
            <w:pPr>
              <w:jc w:val="both"/>
              <w:rPr>
                <w:sz w:val="16"/>
                <w:szCs w:val="16"/>
              </w:rPr>
            </w:pPr>
            <w:r w:rsidRPr="00C60CBE">
              <w:rPr>
                <w:sz w:val="16"/>
                <w:szCs w:val="16"/>
              </w:rPr>
              <w:t>418 €</w:t>
            </w:r>
          </w:p>
        </w:tc>
        <w:tc>
          <w:tcPr>
            <w:tcW w:w="1134" w:type="dxa"/>
            <w:noWrap/>
            <w:hideMark/>
          </w:tcPr>
          <w:p w14:paraId="7EAFB4F9" w14:textId="77777777" w:rsidR="00300A5C" w:rsidRPr="00C60CBE" w:rsidRDefault="00300A5C" w:rsidP="00300A5C">
            <w:pPr>
              <w:jc w:val="both"/>
              <w:rPr>
                <w:sz w:val="16"/>
                <w:szCs w:val="16"/>
              </w:rPr>
            </w:pPr>
            <w:r w:rsidRPr="00C60CBE">
              <w:rPr>
                <w:sz w:val="16"/>
                <w:szCs w:val="16"/>
              </w:rPr>
              <w:t xml:space="preserve">3.511 € </w:t>
            </w:r>
            <w:r w:rsidRPr="00C60CBE">
              <w:rPr>
                <w:rFonts w:ascii="Arial" w:hAnsi="Arial" w:cs="Arial"/>
                <w:sz w:val="16"/>
                <w:szCs w:val="16"/>
              </w:rPr>
              <w:t>▲</w:t>
            </w:r>
            <w:r w:rsidRPr="00C60CBE">
              <w:rPr>
                <w:sz w:val="16"/>
                <w:szCs w:val="16"/>
              </w:rPr>
              <w:t xml:space="preserve"> </w:t>
            </w:r>
          </w:p>
        </w:tc>
        <w:tc>
          <w:tcPr>
            <w:tcW w:w="1134" w:type="dxa"/>
            <w:noWrap/>
            <w:hideMark/>
          </w:tcPr>
          <w:p w14:paraId="35BEA9DF" w14:textId="77777777" w:rsidR="00300A5C" w:rsidRPr="00C60CBE" w:rsidRDefault="00300A5C" w:rsidP="00300A5C">
            <w:pPr>
              <w:jc w:val="both"/>
              <w:rPr>
                <w:sz w:val="16"/>
                <w:szCs w:val="16"/>
              </w:rPr>
            </w:pPr>
            <w:r w:rsidRPr="00C60CBE">
              <w:rPr>
                <w:sz w:val="16"/>
                <w:szCs w:val="16"/>
              </w:rPr>
              <w:t xml:space="preserve">1.291 € </w:t>
            </w:r>
            <w:r w:rsidRPr="00C60CBE">
              <w:rPr>
                <w:rFonts w:ascii="Arial" w:hAnsi="Arial" w:cs="Arial"/>
                <w:sz w:val="16"/>
                <w:szCs w:val="16"/>
              </w:rPr>
              <w:t>▲</w:t>
            </w:r>
            <w:r w:rsidRPr="00C60CBE">
              <w:rPr>
                <w:sz w:val="16"/>
                <w:szCs w:val="16"/>
              </w:rPr>
              <w:t xml:space="preserve"> </w:t>
            </w:r>
          </w:p>
        </w:tc>
        <w:tc>
          <w:tcPr>
            <w:tcW w:w="1134" w:type="dxa"/>
            <w:noWrap/>
            <w:hideMark/>
          </w:tcPr>
          <w:p w14:paraId="6E879BC3" w14:textId="77777777" w:rsidR="00300A5C" w:rsidRPr="00C60CBE" w:rsidRDefault="00300A5C" w:rsidP="00300A5C">
            <w:pPr>
              <w:jc w:val="both"/>
              <w:rPr>
                <w:sz w:val="16"/>
                <w:szCs w:val="16"/>
              </w:rPr>
            </w:pPr>
            <w:r w:rsidRPr="00C60CBE">
              <w:rPr>
                <w:sz w:val="16"/>
                <w:szCs w:val="16"/>
              </w:rPr>
              <w:t xml:space="preserve">1.129 € </w:t>
            </w:r>
            <w:r w:rsidRPr="00C60CBE">
              <w:rPr>
                <w:rFonts w:ascii="Arial" w:hAnsi="Arial" w:cs="Arial"/>
                <w:sz w:val="16"/>
                <w:szCs w:val="16"/>
              </w:rPr>
              <w:t>▲</w:t>
            </w:r>
            <w:r w:rsidRPr="00C60CBE">
              <w:rPr>
                <w:sz w:val="16"/>
                <w:szCs w:val="16"/>
              </w:rPr>
              <w:t xml:space="preserve"> </w:t>
            </w:r>
          </w:p>
        </w:tc>
        <w:tc>
          <w:tcPr>
            <w:tcW w:w="567" w:type="dxa"/>
            <w:noWrap/>
            <w:hideMark/>
          </w:tcPr>
          <w:p w14:paraId="636F7A2E" w14:textId="77777777" w:rsidR="00300A5C" w:rsidRPr="00C60CBE" w:rsidRDefault="00300A5C" w:rsidP="00300A5C">
            <w:pPr>
              <w:jc w:val="both"/>
              <w:rPr>
                <w:sz w:val="16"/>
                <w:szCs w:val="16"/>
              </w:rPr>
            </w:pPr>
            <w:r w:rsidRPr="00C60CBE">
              <w:rPr>
                <w:sz w:val="16"/>
                <w:szCs w:val="16"/>
              </w:rPr>
              <w:t>8,5</w:t>
            </w:r>
          </w:p>
        </w:tc>
        <w:tc>
          <w:tcPr>
            <w:tcW w:w="916" w:type="dxa"/>
            <w:noWrap/>
            <w:hideMark/>
          </w:tcPr>
          <w:p w14:paraId="46AF17BE" w14:textId="77777777" w:rsidR="00300A5C" w:rsidRPr="00C60CBE" w:rsidRDefault="00300A5C" w:rsidP="00300A5C">
            <w:pPr>
              <w:jc w:val="both"/>
              <w:rPr>
                <w:sz w:val="16"/>
                <w:szCs w:val="16"/>
              </w:rPr>
            </w:pPr>
            <w:r w:rsidRPr="00C60CBE">
              <w:rPr>
                <w:sz w:val="16"/>
                <w:szCs w:val="16"/>
              </w:rPr>
              <w:t xml:space="preserve">7,4 </w:t>
            </w:r>
            <w:r w:rsidRPr="00C60CBE">
              <w:rPr>
                <w:rFonts w:ascii="Arial" w:hAnsi="Arial" w:cs="Arial"/>
                <w:sz w:val="16"/>
                <w:szCs w:val="16"/>
              </w:rPr>
              <w:t>▼</w:t>
            </w:r>
          </w:p>
        </w:tc>
      </w:tr>
      <w:tr w:rsidR="00300A5C" w:rsidRPr="00C60CBE" w14:paraId="78E724C1" w14:textId="77777777" w:rsidTr="00C60CBE">
        <w:trPr>
          <w:trHeight w:val="300"/>
        </w:trPr>
        <w:tc>
          <w:tcPr>
            <w:tcW w:w="657" w:type="dxa"/>
            <w:noWrap/>
            <w:hideMark/>
          </w:tcPr>
          <w:p w14:paraId="091B5A17" w14:textId="77777777" w:rsidR="00300A5C" w:rsidRPr="00C60CBE" w:rsidRDefault="00300A5C" w:rsidP="00300A5C">
            <w:pPr>
              <w:jc w:val="both"/>
              <w:rPr>
                <w:b/>
                <w:bCs/>
                <w:sz w:val="16"/>
                <w:szCs w:val="16"/>
              </w:rPr>
            </w:pPr>
            <w:r w:rsidRPr="00C60CBE">
              <w:rPr>
                <w:b/>
                <w:bCs/>
                <w:sz w:val="16"/>
                <w:szCs w:val="16"/>
              </w:rPr>
              <w:t>20η</w:t>
            </w:r>
          </w:p>
        </w:tc>
        <w:tc>
          <w:tcPr>
            <w:tcW w:w="1135" w:type="dxa"/>
            <w:noWrap/>
            <w:hideMark/>
          </w:tcPr>
          <w:p w14:paraId="795BC9D1" w14:textId="77777777" w:rsidR="00300A5C" w:rsidRPr="00C60CBE" w:rsidRDefault="00300A5C" w:rsidP="00300A5C">
            <w:pPr>
              <w:jc w:val="both"/>
              <w:rPr>
                <w:sz w:val="16"/>
                <w:szCs w:val="16"/>
              </w:rPr>
            </w:pPr>
            <w:r w:rsidRPr="00C60CBE">
              <w:rPr>
                <w:sz w:val="16"/>
                <w:szCs w:val="16"/>
              </w:rPr>
              <w:t>La Seyne-sur-Mer</w:t>
            </w:r>
          </w:p>
        </w:tc>
        <w:tc>
          <w:tcPr>
            <w:tcW w:w="1082" w:type="dxa"/>
            <w:noWrap/>
            <w:hideMark/>
          </w:tcPr>
          <w:p w14:paraId="515A503C" w14:textId="77777777" w:rsidR="00300A5C" w:rsidRPr="00C60CBE" w:rsidRDefault="00300A5C" w:rsidP="00300A5C">
            <w:pPr>
              <w:jc w:val="both"/>
              <w:rPr>
                <w:sz w:val="16"/>
                <w:szCs w:val="16"/>
              </w:rPr>
            </w:pPr>
            <w:r w:rsidRPr="00C60CBE">
              <w:rPr>
                <w:sz w:val="16"/>
                <w:szCs w:val="16"/>
              </w:rPr>
              <w:t>65.691</w:t>
            </w:r>
          </w:p>
        </w:tc>
        <w:tc>
          <w:tcPr>
            <w:tcW w:w="1147" w:type="dxa"/>
            <w:noWrap/>
            <w:hideMark/>
          </w:tcPr>
          <w:p w14:paraId="10C4EAA3" w14:textId="77777777" w:rsidR="00300A5C" w:rsidRPr="00C60CBE" w:rsidRDefault="00300A5C" w:rsidP="00300A5C">
            <w:pPr>
              <w:jc w:val="both"/>
              <w:rPr>
                <w:sz w:val="16"/>
                <w:szCs w:val="16"/>
              </w:rPr>
            </w:pPr>
            <w:r w:rsidRPr="00C60CBE">
              <w:rPr>
                <w:sz w:val="16"/>
                <w:szCs w:val="16"/>
              </w:rPr>
              <w:t xml:space="preserve">2.203 € </w:t>
            </w:r>
            <w:r w:rsidRPr="00C60CBE">
              <w:rPr>
                <w:rFonts w:ascii="Arial" w:hAnsi="Arial" w:cs="Arial"/>
                <w:sz w:val="16"/>
                <w:szCs w:val="16"/>
              </w:rPr>
              <w:t>▲</w:t>
            </w:r>
            <w:r w:rsidRPr="00C60CBE">
              <w:rPr>
                <w:sz w:val="16"/>
                <w:szCs w:val="16"/>
              </w:rPr>
              <w:t xml:space="preserve"> </w:t>
            </w:r>
          </w:p>
        </w:tc>
        <w:tc>
          <w:tcPr>
            <w:tcW w:w="1219" w:type="dxa"/>
            <w:noWrap/>
            <w:hideMark/>
          </w:tcPr>
          <w:p w14:paraId="6D6A24B6" w14:textId="77777777" w:rsidR="00300A5C" w:rsidRPr="00C60CBE" w:rsidRDefault="00300A5C" w:rsidP="00300A5C">
            <w:pPr>
              <w:jc w:val="both"/>
              <w:rPr>
                <w:sz w:val="16"/>
                <w:szCs w:val="16"/>
              </w:rPr>
            </w:pPr>
            <w:r w:rsidRPr="00C60CBE">
              <w:rPr>
                <w:sz w:val="16"/>
                <w:szCs w:val="16"/>
              </w:rPr>
              <w:t xml:space="preserve">1.097 € </w:t>
            </w:r>
            <w:r w:rsidRPr="00C60CBE">
              <w:rPr>
                <w:rFonts w:ascii="Arial" w:hAnsi="Arial" w:cs="Arial"/>
                <w:sz w:val="16"/>
                <w:szCs w:val="16"/>
              </w:rPr>
              <w:t>▲</w:t>
            </w:r>
            <w:r w:rsidRPr="00C60CBE">
              <w:rPr>
                <w:sz w:val="16"/>
                <w:szCs w:val="16"/>
              </w:rPr>
              <w:t xml:space="preserve"> </w:t>
            </w:r>
          </w:p>
        </w:tc>
        <w:tc>
          <w:tcPr>
            <w:tcW w:w="992" w:type="dxa"/>
            <w:noWrap/>
            <w:hideMark/>
          </w:tcPr>
          <w:p w14:paraId="1C0F4E7C" w14:textId="77777777" w:rsidR="00300A5C" w:rsidRPr="00C60CBE" w:rsidRDefault="00300A5C" w:rsidP="00300A5C">
            <w:pPr>
              <w:jc w:val="both"/>
              <w:rPr>
                <w:sz w:val="16"/>
                <w:szCs w:val="16"/>
              </w:rPr>
            </w:pPr>
            <w:r w:rsidRPr="00C60CBE">
              <w:rPr>
                <w:sz w:val="16"/>
                <w:szCs w:val="16"/>
              </w:rPr>
              <w:t>445 €</w:t>
            </w:r>
          </w:p>
        </w:tc>
        <w:tc>
          <w:tcPr>
            <w:tcW w:w="1134" w:type="dxa"/>
            <w:noWrap/>
            <w:hideMark/>
          </w:tcPr>
          <w:p w14:paraId="1242A1F9" w14:textId="77777777" w:rsidR="00300A5C" w:rsidRPr="00C60CBE" w:rsidRDefault="00300A5C" w:rsidP="00300A5C">
            <w:pPr>
              <w:jc w:val="both"/>
              <w:rPr>
                <w:sz w:val="16"/>
                <w:szCs w:val="16"/>
              </w:rPr>
            </w:pPr>
            <w:r w:rsidRPr="00C60CBE">
              <w:rPr>
                <w:sz w:val="16"/>
                <w:szCs w:val="16"/>
              </w:rPr>
              <w:t xml:space="preserve">2.942 € </w:t>
            </w:r>
            <w:r w:rsidRPr="00C60CBE">
              <w:rPr>
                <w:rFonts w:ascii="Arial" w:hAnsi="Arial" w:cs="Arial"/>
                <w:sz w:val="16"/>
                <w:szCs w:val="16"/>
              </w:rPr>
              <w:t>▼</w:t>
            </w:r>
            <w:r w:rsidRPr="00C60CBE">
              <w:rPr>
                <w:sz w:val="16"/>
                <w:szCs w:val="16"/>
              </w:rPr>
              <w:t xml:space="preserve"> </w:t>
            </w:r>
          </w:p>
        </w:tc>
        <w:tc>
          <w:tcPr>
            <w:tcW w:w="1134" w:type="dxa"/>
            <w:noWrap/>
            <w:hideMark/>
          </w:tcPr>
          <w:p w14:paraId="214C8668" w14:textId="77777777" w:rsidR="00300A5C" w:rsidRPr="00C60CBE" w:rsidRDefault="00300A5C" w:rsidP="00300A5C">
            <w:pPr>
              <w:jc w:val="both"/>
              <w:rPr>
                <w:sz w:val="16"/>
                <w:szCs w:val="16"/>
              </w:rPr>
            </w:pPr>
            <w:r w:rsidRPr="00C60CBE">
              <w:rPr>
                <w:sz w:val="16"/>
                <w:szCs w:val="16"/>
              </w:rPr>
              <w:t xml:space="preserve">1.547 € </w:t>
            </w:r>
            <w:r w:rsidRPr="00C60CBE">
              <w:rPr>
                <w:rFonts w:ascii="Arial" w:hAnsi="Arial" w:cs="Arial"/>
                <w:sz w:val="16"/>
                <w:szCs w:val="16"/>
              </w:rPr>
              <w:t>▲</w:t>
            </w:r>
            <w:r w:rsidRPr="00C60CBE">
              <w:rPr>
                <w:sz w:val="16"/>
                <w:szCs w:val="16"/>
              </w:rPr>
              <w:t xml:space="preserve"> </w:t>
            </w:r>
          </w:p>
        </w:tc>
        <w:tc>
          <w:tcPr>
            <w:tcW w:w="1134" w:type="dxa"/>
            <w:noWrap/>
            <w:hideMark/>
          </w:tcPr>
          <w:p w14:paraId="0FCCF90F" w14:textId="77777777" w:rsidR="00300A5C" w:rsidRPr="00C60CBE" w:rsidRDefault="00300A5C" w:rsidP="00300A5C">
            <w:pPr>
              <w:jc w:val="both"/>
              <w:rPr>
                <w:sz w:val="16"/>
                <w:szCs w:val="16"/>
              </w:rPr>
            </w:pPr>
            <w:r w:rsidRPr="00C60CBE">
              <w:rPr>
                <w:sz w:val="16"/>
                <w:szCs w:val="16"/>
              </w:rPr>
              <w:t xml:space="preserve">1.199 € </w:t>
            </w:r>
            <w:r w:rsidRPr="00C60CBE">
              <w:rPr>
                <w:rFonts w:ascii="Arial" w:hAnsi="Arial" w:cs="Arial"/>
                <w:sz w:val="16"/>
                <w:szCs w:val="16"/>
              </w:rPr>
              <w:t>▲</w:t>
            </w:r>
            <w:r w:rsidRPr="00C60CBE">
              <w:rPr>
                <w:sz w:val="16"/>
                <w:szCs w:val="16"/>
              </w:rPr>
              <w:t xml:space="preserve"> </w:t>
            </w:r>
          </w:p>
        </w:tc>
        <w:tc>
          <w:tcPr>
            <w:tcW w:w="567" w:type="dxa"/>
            <w:noWrap/>
            <w:hideMark/>
          </w:tcPr>
          <w:p w14:paraId="457B6D8B" w14:textId="77777777" w:rsidR="00300A5C" w:rsidRPr="00C60CBE" w:rsidRDefault="00300A5C" w:rsidP="00300A5C">
            <w:pPr>
              <w:jc w:val="both"/>
              <w:rPr>
                <w:sz w:val="16"/>
                <w:szCs w:val="16"/>
              </w:rPr>
            </w:pPr>
            <w:r w:rsidRPr="00C60CBE">
              <w:rPr>
                <w:sz w:val="16"/>
                <w:szCs w:val="16"/>
              </w:rPr>
              <w:t>7,5</w:t>
            </w:r>
          </w:p>
        </w:tc>
        <w:tc>
          <w:tcPr>
            <w:tcW w:w="916" w:type="dxa"/>
            <w:noWrap/>
            <w:hideMark/>
          </w:tcPr>
          <w:p w14:paraId="2B265712" w14:textId="77777777" w:rsidR="00300A5C" w:rsidRPr="00C60CBE" w:rsidRDefault="00300A5C" w:rsidP="00300A5C">
            <w:pPr>
              <w:jc w:val="both"/>
              <w:rPr>
                <w:sz w:val="16"/>
                <w:szCs w:val="16"/>
              </w:rPr>
            </w:pPr>
            <w:r w:rsidRPr="00C60CBE">
              <w:rPr>
                <w:sz w:val="16"/>
                <w:szCs w:val="16"/>
              </w:rPr>
              <w:t xml:space="preserve">7,2 </w:t>
            </w:r>
            <w:r w:rsidRPr="00C60CBE">
              <w:rPr>
                <w:rFonts w:ascii="Arial" w:hAnsi="Arial" w:cs="Arial"/>
                <w:sz w:val="16"/>
                <w:szCs w:val="16"/>
              </w:rPr>
              <w:t>▼</w:t>
            </w:r>
          </w:p>
        </w:tc>
      </w:tr>
      <w:tr w:rsidR="00300A5C" w:rsidRPr="00C60CBE" w14:paraId="52C33F34" w14:textId="77777777" w:rsidTr="00C60CBE">
        <w:trPr>
          <w:trHeight w:val="300"/>
        </w:trPr>
        <w:tc>
          <w:tcPr>
            <w:tcW w:w="2874" w:type="dxa"/>
            <w:gridSpan w:val="3"/>
            <w:noWrap/>
          </w:tcPr>
          <w:p w14:paraId="5679EA6F" w14:textId="77777777" w:rsidR="00300A5C" w:rsidRPr="00C60CBE" w:rsidRDefault="00300A5C" w:rsidP="00300A5C">
            <w:pPr>
              <w:jc w:val="both"/>
              <w:rPr>
                <w:b/>
                <w:bCs/>
                <w:sz w:val="16"/>
                <w:szCs w:val="16"/>
              </w:rPr>
            </w:pPr>
            <w:r w:rsidRPr="00C60CBE">
              <w:rPr>
                <w:b/>
                <w:bCs/>
                <w:sz w:val="16"/>
                <w:szCs w:val="16"/>
              </w:rPr>
              <w:t xml:space="preserve">               Μέσοι Όροι</w:t>
            </w:r>
          </w:p>
        </w:tc>
        <w:tc>
          <w:tcPr>
            <w:tcW w:w="1147" w:type="dxa"/>
            <w:noWrap/>
          </w:tcPr>
          <w:p w14:paraId="1E239AF0" w14:textId="77777777" w:rsidR="00300A5C" w:rsidRPr="00C60CBE" w:rsidRDefault="00300A5C" w:rsidP="00300A5C">
            <w:pPr>
              <w:jc w:val="both"/>
              <w:rPr>
                <w:b/>
                <w:bCs/>
                <w:sz w:val="16"/>
                <w:szCs w:val="16"/>
              </w:rPr>
            </w:pPr>
            <w:r w:rsidRPr="00C60CBE">
              <w:rPr>
                <w:b/>
                <w:bCs/>
                <w:sz w:val="16"/>
                <w:szCs w:val="16"/>
              </w:rPr>
              <w:t>1.898 €</w:t>
            </w:r>
          </w:p>
        </w:tc>
        <w:tc>
          <w:tcPr>
            <w:tcW w:w="1219" w:type="dxa"/>
            <w:noWrap/>
          </w:tcPr>
          <w:p w14:paraId="56FBB144" w14:textId="77777777" w:rsidR="00300A5C" w:rsidRPr="00C60CBE" w:rsidRDefault="00300A5C" w:rsidP="00300A5C">
            <w:pPr>
              <w:jc w:val="both"/>
              <w:rPr>
                <w:b/>
                <w:bCs/>
                <w:sz w:val="16"/>
                <w:szCs w:val="16"/>
              </w:rPr>
            </w:pPr>
            <w:r w:rsidRPr="00C60CBE">
              <w:rPr>
                <w:b/>
                <w:bCs/>
                <w:sz w:val="16"/>
                <w:szCs w:val="16"/>
              </w:rPr>
              <w:t>968 €</w:t>
            </w:r>
          </w:p>
        </w:tc>
        <w:tc>
          <w:tcPr>
            <w:tcW w:w="992" w:type="dxa"/>
            <w:noWrap/>
          </w:tcPr>
          <w:p w14:paraId="10CC73DE" w14:textId="77777777" w:rsidR="00300A5C" w:rsidRPr="00C60CBE" w:rsidRDefault="00300A5C" w:rsidP="00300A5C">
            <w:pPr>
              <w:jc w:val="both"/>
              <w:rPr>
                <w:b/>
                <w:bCs/>
                <w:sz w:val="16"/>
                <w:szCs w:val="16"/>
              </w:rPr>
            </w:pPr>
            <w:r w:rsidRPr="00C60CBE">
              <w:rPr>
                <w:b/>
                <w:bCs/>
                <w:sz w:val="16"/>
                <w:szCs w:val="16"/>
              </w:rPr>
              <w:t>674 €</w:t>
            </w:r>
          </w:p>
        </w:tc>
        <w:tc>
          <w:tcPr>
            <w:tcW w:w="1134" w:type="dxa"/>
            <w:noWrap/>
          </w:tcPr>
          <w:p w14:paraId="0E85D049" w14:textId="77777777" w:rsidR="00300A5C" w:rsidRPr="00C60CBE" w:rsidRDefault="00300A5C" w:rsidP="00300A5C">
            <w:pPr>
              <w:jc w:val="both"/>
              <w:rPr>
                <w:b/>
                <w:bCs/>
                <w:sz w:val="16"/>
                <w:szCs w:val="16"/>
              </w:rPr>
            </w:pPr>
            <w:r w:rsidRPr="00C60CBE">
              <w:rPr>
                <w:b/>
                <w:bCs/>
                <w:sz w:val="16"/>
                <w:szCs w:val="16"/>
              </w:rPr>
              <w:t>2.149 €</w:t>
            </w:r>
          </w:p>
        </w:tc>
        <w:tc>
          <w:tcPr>
            <w:tcW w:w="1134" w:type="dxa"/>
            <w:noWrap/>
          </w:tcPr>
          <w:p w14:paraId="3E9442AE" w14:textId="77777777" w:rsidR="00300A5C" w:rsidRPr="00C60CBE" w:rsidRDefault="00300A5C" w:rsidP="00300A5C">
            <w:pPr>
              <w:jc w:val="both"/>
              <w:rPr>
                <w:b/>
                <w:bCs/>
                <w:sz w:val="16"/>
                <w:szCs w:val="16"/>
              </w:rPr>
            </w:pPr>
            <w:r w:rsidRPr="00C60CBE">
              <w:rPr>
                <w:b/>
                <w:bCs/>
                <w:sz w:val="16"/>
                <w:szCs w:val="16"/>
              </w:rPr>
              <w:t>1.355 €</w:t>
            </w:r>
          </w:p>
        </w:tc>
        <w:tc>
          <w:tcPr>
            <w:tcW w:w="1134" w:type="dxa"/>
            <w:noWrap/>
          </w:tcPr>
          <w:p w14:paraId="58CEF5F6" w14:textId="77777777" w:rsidR="00300A5C" w:rsidRPr="00C60CBE" w:rsidRDefault="00300A5C" w:rsidP="00300A5C">
            <w:pPr>
              <w:jc w:val="both"/>
              <w:rPr>
                <w:b/>
                <w:bCs/>
                <w:sz w:val="16"/>
                <w:szCs w:val="16"/>
              </w:rPr>
            </w:pPr>
            <w:r w:rsidRPr="00C60CBE">
              <w:rPr>
                <w:b/>
                <w:bCs/>
                <w:sz w:val="16"/>
                <w:szCs w:val="16"/>
              </w:rPr>
              <w:t>1.077 €</w:t>
            </w:r>
          </w:p>
        </w:tc>
        <w:tc>
          <w:tcPr>
            <w:tcW w:w="567" w:type="dxa"/>
            <w:noWrap/>
          </w:tcPr>
          <w:p w14:paraId="16BEB5A9" w14:textId="77777777" w:rsidR="00300A5C" w:rsidRPr="00C60CBE" w:rsidRDefault="00300A5C" w:rsidP="00300A5C">
            <w:pPr>
              <w:jc w:val="both"/>
              <w:rPr>
                <w:b/>
                <w:bCs/>
                <w:sz w:val="16"/>
                <w:szCs w:val="16"/>
              </w:rPr>
            </w:pPr>
            <w:r w:rsidRPr="00C60CBE">
              <w:rPr>
                <w:b/>
                <w:bCs/>
                <w:sz w:val="16"/>
                <w:szCs w:val="16"/>
              </w:rPr>
              <w:t>11,4</w:t>
            </w:r>
          </w:p>
        </w:tc>
        <w:tc>
          <w:tcPr>
            <w:tcW w:w="916" w:type="dxa"/>
            <w:noWrap/>
          </w:tcPr>
          <w:p w14:paraId="2D4BDF53" w14:textId="77777777" w:rsidR="00300A5C" w:rsidRPr="00C60CBE" w:rsidRDefault="00300A5C" w:rsidP="00300A5C">
            <w:pPr>
              <w:jc w:val="both"/>
              <w:rPr>
                <w:b/>
                <w:bCs/>
                <w:sz w:val="16"/>
                <w:szCs w:val="16"/>
              </w:rPr>
            </w:pPr>
            <w:r w:rsidRPr="00C60CBE">
              <w:rPr>
                <w:b/>
                <w:bCs/>
                <w:sz w:val="16"/>
                <w:szCs w:val="16"/>
              </w:rPr>
              <w:t>10,81</w:t>
            </w:r>
          </w:p>
        </w:tc>
      </w:tr>
      <w:bookmarkEnd w:id="14"/>
    </w:tbl>
    <w:p w14:paraId="42505128" w14:textId="77777777" w:rsidR="00756EBA" w:rsidRPr="00C60CBE" w:rsidRDefault="00756EBA" w:rsidP="002E5C86">
      <w:pPr>
        <w:spacing w:after="200" w:line="360" w:lineRule="auto"/>
        <w:jc w:val="both"/>
        <w:rPr>
          <w:sz w:val="16"/>
          <w:szCs w:val="16"/>
        </w:rPr>
      </w:pPr>
    </w:p>
    <w:p w14:paraId="0A7E0C90" w14:textId="77777777" w:rsidR="00756EBA" w:rsidRDefault="00756EBA" w:rsidP="002E5C86">
      <w:pPr>
        <w:spacing w:after="200" w:line="360" w:lineRule="auto"/>
        <w:jc w:val="both"/>
        <w:rPr>
          <w:sz w:val="28"/>
          <w:szCs w:val="28"/>
        </w:rPr>
      </w:pPr>
    </w:p>
    <w:p w14:paraId="753596D5" w14:textId="1E46502A" w:rsidR="00AF06CB" w:rsidRDefault="00D122D7" w:rsidP="002E5C86">
      <w:pPr>
        <w:spacing w:after="200" w:line="360" w:lineRule="auto"/>
        <w:jc w:val="both"/>
        <w:rPr>
          <w:sz w:val="28"/>
          <w:szCs w:val="28"/>
        </w:rPr>
      </w:pPr>
      <w:r>
        <w:rPr>
          <w:sz w:val="28"/>
          <w:szCs w:val="28"/>
        </w:rPr>
        <w:t xml:space="preserve">Οι δήμοι με κατοίκους από 64.790 έως 80.000 είχαν μια μέση λειτουργική δαπάνη στα 1.901 ευρώ με μείωση από το 2014. Τα έξοδα προσωπικού </w:t>
      </w:r>
      <w:r w:rsidR="00F26403">
        <w:rPr>
          <w:sz w:val="28"/>
          <w:szCs w:val="28"/>
        </w:rPr>
        <w:t xml:space="preserve">ήταν κατά μέσο όρο το 2018 στα  968 ευρώ με αύξηση από 2014. Ο μέσος όρος κατά κεφαλήν 2014-2018 είναι 661 ευρώ. Οι μικρές πόλεις εμφανίζουν χρέος το 2018 στα 2.149 κατά κεφαλήν με μείωση από το 2014. Τέλος όσον αφορά την φορολογία, οι συνολικοί φόροι της πόλης ήταν κατά μέσο όρο 1.355 εύρω εμπεριέχοντας και τους τοπικούς φόρους </w:t>
      </w:r>
      <w:r w:rsidR="004411F8">
        <w:rPr>
          <w:sz w:val="28"/>
          <w:szCs w:val="28"/>
        </w:rPr>
        <w:t xml:space="preserve">στα 1.077 ευρώ αυξημένοι από το </w:t>
      </w:r>
      <w:r w:rsidR="005B656A">
        <w:rPr>
          <w:sz w:val="28"/>
          <w:szCs w:val="28"/>
        </w:rPr>
        <w:t>2014.</w:t>
      </w:r>
    </w:p>
    <w:p w14:paraId="4BB56EEF" w14:textId="0A6D9C8C" w:rsidR="005B656A" w:rsidRDefault="005B656A" w:rsidP="002E5C86">
      <w:pPr>
        <w:spacing w:after="200" w:line="360" w:lineRule="auto"/>
        <w:jc w:val="both"/>
        <w:rPr>
          <w:sz w:val="28"/>
          <w:szCs w:val="28"/>
        </w:rPr>
      </w:pPr>
    </w:p>
    <w:p w14:paraId="2A1B528B" w14:textId="6E167D48" w:rsidR="005B656A" w:rsidRDefault="005B656A" w:rsidP="002E5C86">
      <w:pPr>
        <w:spacing w:after="200" w:line="360" w:lineRule="auto"/>
        <w:jc w:val="both"/>
        <w:rPr>
          <w:sz w:val="28"/>
          <w:szCs w:val="28"/>
        </w:rPr>
      </w:pPr>
    </w:p>
    <w:p w14:paraId="6FD11D2D" w14:textId="44594873" w:rsidR="0021179D" w:rsidRDefault="0021179D" w:rsidP="002E5C86">
      <w:pPr>
        <w:spacing w:after="200" w:line="360" w:lineRule="auto"/>
        <w:jc w:val="both"/>
        <w:rPr>
          <w:sz w:val="28"/>
          <w:szCs w:val="28"/>
        </w:rPr>
      </w:pPr>
    </w:p>
    <w:p w14:paraId="303D3C6B" w14:textId="27D1EC01" w:rsidR="0021179D" w:rsidRDefault="0021179D" w:rsidP="002E5C86">
      <w:pPr>
        <w:spacing w:after="200" w:line="360" w:lineRule="auto"/>
        <w:jc w:val="both"/>
        <w:rPr>
          <w:sz w:val="28"/>
          <w:szCs w:val="28"/>
        </w:rPr>
      </w:pPr>
    </w:p>
    <w:p w14:paraId="3B57A4E6" w14:textId="77777777" w:rsidR="00C60CBE" w:rsidRDefault="00C60CBE" w:rsidP="002E5C86">
      <w:pPr>
        <w:spacing w:after="200" w:line="360" w:lineRule="auto"/>
        <w:jc w:val="both"/>
        <w:rPr>
          <w:sz w:val="28"/>
          <w:szCs w:val="28"/>
        </w:rPr>
      </w:pPr>
    </w:p>
    <w:p w14:paraId="48B2BD38" w14:textId="21CA3834" w:rsidR="00F35DCF" w:rsidRDefault="00F35DCF" w:rsidP="002E5C86">
      <w:pPr>
        <w:spacing w:after="200" w:line="360" w:lineRule="auto"/>
        <w:jc w:val="both"/>
        <w:rPr>
          <w:sz w:val="28"/>
          <w:szCs w:val="28"/>
        </w:rPr>
      </w:pPr>
    </w:p>
    <w:p w14:paraId="65DAE247" w14:textId="77777777" w:rsidR="00C60CBE" w:rsidRDefault="00C60CBE" w:rsidP="002E5C86">
      <w:pPr>
        <w:spacing w:after="200" w:line="360" w:lineRule="auto"/>
        <w:jc w:val="both"/>
        <w:rPr>
          <w:sz w:val="28"/>
          <w:szCs w:val="28"/>
        </w:rPr>
      </w:pPr>
    </w:p>
    <w:p w14:paraId="377080F7" w14:textId="72105CF8" w:rsidR="0021179D" w:rsidRDefault="0021179D" w:rsidP="002E5C86">
      <w:pPr>
        <w:spacing w:after="200" w:line="360" w:lineRule="auto"/>
        <w:jc w:val="both"/>
        <w:rPr>
          <w:sz w:val="28"/>
          <w:szCs w:val="28"/>
        </w:rPr>
      </w:pPr>
    </w:p>
    <w:p w14:paraId="50514139" w14:textId="2091469A" w:rsidR="00B42E91" w:rsidRPr="00315051" w:rsidRDefault="00483777" w:rsidP="00D418A2">
      <w:pPr>
        <w:pStyle w:val="1"/>
      </w:pPr>
      <w:bookmarkStart w:id="15" w:name="_Toc116213238"/>
      <w:r w:rsidRPr="00315051">
        <w:lastRenderedPageBreak/>
        <w:t xml:space="preserve">ΚΕΦΑΛΑΙΟ </w:t>
      </w:r>
      <w:r w:rsidR="00381F4D" w:rsidRPr="00315051">
        <w:t>3</w:t>
      </w:r>
      <w:r w:rsidR="006E5100" w:rsidRPr="00315051">
        <w:t xml:space="preserve">  Π</w:t>
      </w:r>
      <w:r w:rsidR="00315051" w:rsidRPr="00315051">
        <w:t>ολυκ</w:t>
      </w:r>
      <w:r w:rsidR="00315051">
        <w:t>ριτήρια</w:t>
      </w:r>
      <w:r w:rsidR="006E5100" w:rsidRPr="00315051">
        <w:t xml:space="preserve"> </w:t>
      </w:r>
      <w:r w:rsidR="00315051" w:rsidRPr="00315051">
        <w:t>ανάλυση</w:t>
      </w:r>
      <w:bookmarkEnd w:id="15"/>
      <w:r w:rsidR="006E5100" w:rsidRPr="00315051">
        <w:t xml:space="preserve">  </w:t>
      </w:r>
    </w:p>
    <w:p w14:paraId="44BF4E5B" w14:textId="2D8EFF62" w:rsidR="00483777" w:rsidRDefault="00483777" w:rsidP="00315051">
      <w:pPr>
        <w:pStyle w:val="2"/>
        <w:numPr>
          <w:ilvl w:val="0"/>
          <w:numId w:val="0"/>
        </w:numPr>
        <w:rPr>
          <w:rStyle w:val="ae"/>
        </w:rPr>
      </w:pPr>
    </w:p>
    <w:p w14:paraId="6DD5C4EB" w14:textId="3CF06175" w:rsidR="00267975" w:rsidRDefault="00267975" w:rsidP="002E5C86">
      <w:pPr>
        <w:spacing w:line="360" w:lineRule="auto"/>
        <w:jc w:val="both"/>
      </w:pPr>
    </w:p>
    <w:p w14:paraId="6CD7A988" w14:textId="6D6ADB83" w:rsidR="00267975" w:rsidRDefault="00381F4D" w:rsidP="00315051">
      <w:pPr>
        <w:pStyle w:val="2"/>
        <w:numPr>
          <w:ilvl w:val="0"/>
          <w:numId w:val="0"/>
        </w:numPr>
        <w:ind w:left="576" w:hanging="576"/>
      </w:pPr>
      <w:bookmarkStart w:id="16" w:name="_Toc116213239"/>
      <w:bookmarkStart w:id="17" w:name="_Hlk55486427"/>
      <w:r>
        <w:t>3</w:t>
      </w:r>
      <w:r w:rsidR="00267975" w:rsidRPr="00267975">
        <w:t>.1</w:t>
      </w:r>
      <w:r w:rsidR="00267975">
        <w:t xml:space="preserve"> Εισαγωγή στην πολυκριτήρια ανάλυση</w:t>
      </w:r>
      <w:bookmarkEnd w:id="16"/>
    </w:p>
    <w:bookmarkEnd w:id="17"/>
    <w:p w14:paraId="5321FD35" w14:textId="749B41BE" w:rsidR="00267975" w:rsidRDefault="00267975" w:rsidP="002E5C86">
      <w:pPr>
        <w:spacing w:line="360" w:lineRule="auto"/>
        <w:jc w:val="both"/>
        <w:rPr>
          <w:b/>
          <w:bCs/>
          <w:sz w:val="28"/>
          <w:szCs w:val="28"/>
        </w:rPr>
      </w:pPr>
    </w:p>
    <w:p w14:paraId="03361BB3" w14:textId="61861069" w:rsidR="00267975" w:rsidRDefault="00CA3B27" w:rsidP="002E5C86">
      <w:pPr>
        <w:spacing w:line="360" w:lineRule="auto"/>
        <w:jc w:val="both"/>
        <w:rPr>
          <w:sz w:val="28"/>
          <w:szCs w:val="28"/>
        </w:rPr>
      </w:pPr>
      <w:r>
        <w:rPr>
          <w:sz w:val="28"/>
          <w:szCs w:val="28"/>
        </w:rPr>
        <w:t>Σκοπός της εργασίας αποτελεί</w:t>
      </w:r>
      <w:r w:rsidR="008E3ED2">
        <w:rPr>
          <w:sz w:val="28"/>
          <w:szCs w:val="28"/>
        </w:rPr>
        <w:t xml:space="preserve"> η κατάταξη των πόλεων χρησιμοποιώντας συγκεκριμένα κριτήρια</w:t>
      </w:r>
      <w:r w:rsidR="007F2279">
        <w:rPr>
          <w:sz w:val="28"/>
          <w:szCs w:val="28"/>
        </w:rPr>
        <w:t>, γ</w:t>
      </w:r>
      <w:r w:rsidR="00267975">
        <w:rPr>
          <w:sz w:val="28"/>
          <w:szCs w:val="28"/>
        </w:rPr>
        <w:t xml:space="preserve">ια </w:t>
      </w:r>
      <w:r w:rsidR="007F2279">
        <w:rPr>
          <w:sz w:val="28"/>
          <w:szCs w:val="28"/>
        </w:rPr>
        <w:t>την επίτευξη του σκοπού</w:t>
      </w:r>
      <w:r w:rsidR="00267975">
        <w:rPr>
          <w:sz w:val="28"/>
          <w:szCs w:val="28"/>
        </w:rPr>
        <w:t>, θα χρησιμοποιήσουμε</w:t>
      </w:r>
      <w:r w:rsidR="00B65E84" w:rsidRPr="00B65E84">
        <w:rPr>
          <w:sz w:val="28"/>
          <w:szCs w:val="28"/>
        </w:rPr>
        <w:t xml:space="preserve"> την</w:t>
      </w:r>
      <w:r w:rsidR="00B65E84">
        <w:rPr>
          <w:sz w:val="28"/>
          <w:szCs w:val="28"/>
        </w:rPr>
        <w:t xml:space="preserve"> μέθοδο πολυκριτήριας ανάλυσης</w:t>
      </w:r>
      <w:r w:rsidR="00B65E84" w:rsidRPr="00B65E84">
        <w:rPr>
          <w:sz w:val="28"/>
          <w:szCs w:val="28"/>
        </w:rPr>
        <w:t xml:space="preserve"> </w:t>
      </w:r>
      <w:r w:rsidR="00B65E84" w:rsidRPr="00B65E84">
        <w:rPr>
          <w:sz w:val="28"/>
          <w:szCs w:val="28"/>
          <w:lang w:val="en-US"/>
        </w:rPr>
        <w:t>PROMETHEE</w:t>
      </w:r>
      <w:r w:rsidR="00B65E84">
        <w:rPr>
          <w:sz w:val="28"/>
          <w:szCs w:val="28"/>
        </w:rPr>
        <w:t xml:space="preserve"> </w:t>
      </w:r>
      <w:r w:rsidR="00DF2340">
        <w:rPr>
          <w:sz w:val="28"/>
          <w:szCs w:val="28"/>
        </w:rPr>
        <w:t xml:space="preserve">ενώ θα αξιοποιήσουμε </w:t>
      </w:r>
      <w:r w:rsidR="00B65E84">
        <w:rPr>
          <w:sz w:val="28"/>
          <w:szCs w:val="28"/>
        </w:rPr>
        <w:t xml:space="preserve">τα αποτελέσματα </w:t>
      </w:r>
      <w:r w:rsidR="00DF2340">
        <w:rPr>
          <w:sz w:val="28"/>
          <w:szCs w:val="28"/>
        </w:rPr>
        <w:t xml:space="preserve">τα οποία προέκυψαν </w:t>
      </w:r>
      <w:r w:rsidR="00B65E84">
        <w:rPr>
          <w:sz w:val="28"/>
          <w:szCs w:val="28"/>
        </w:rPr>
        <w:t>από την</w:t>
      </w:r>
      <w:r w:rsidR="00B65E84" w:rsidRPr="00B65E84">
        <w:rPr>
          <w:sz w:val="28"/>
          <w:szCs w:val="28"/>
        </w:rPr>
        <w:t xml:space="preserve"> </w:t>
      </w:r>
      <w:r w:rsidR="00DF2340">
        <w:rPr>
          <w:sz w:val="28"/>
          <w:szCs w:val="28"/>
        </w:rPr>
        <w:t>χρήση της πολυκριτήριας μεθόδου</w:t>
      </w:r>
      <w:r w:rsidR="00DF2340" w:rsidRPr="00B65E84">
        <w:rPr>
          <w:sz w:val="28"/>
          <w:szCs w:val="28"/>
        </w:rPr>
        <w:t xml:space="preserve"> </w:t>
      </w:r>
      <w:r w:rsidR="00B65E84">
        <w:rPr>
          <w:sz w:val="28"/>
          <w:szCs w:val="28"/>
          <w:lang w:val="en-US"/>
        </w:rPr>
        <w:t>UTA</w:t>
      </w:r>
      <w:r w:rsidR="00B65E84" w:rsidRPr="00B65E84">
        <w:rPr>
          <w:sz w:val="28"/>
          <w:szCs w:val="28"/>
        </w:rPr>
        <w:t xml:space="preserve"> </w:t>
      </w:r>
      <w:r w:rsidR="006E1EE5">
        <w:rPr>
          <w:sz w:val="28"/>
          <w:szCs w:val="28"/>
        </w:rPr>
        <w:t xml:space="preserve">και τα οποία </w:t>
      </w:r>
      <w:r w:rsidR="00B65E84">
        <w:rPr>
          <w:sz w:val="28"/>
          <w:szCs w:val="28"/>
        </w:rPr>
        <w:t>παρουσιάζονται στο άρθρο «Μάνατζμεντ των πόλεων»</w:t>
      </w:r>
      <w:r w:rsidR="00B65E84" w:rsidRPr="00B65E84">
        <w:rPr>
          <w:sz w:val="28"/>
          <w:szCs w:val="28"/>
        </w:rPr>
        <w:t xml:space="preserve"> (Ζοπουνίδης, Δούμπος, Φακωτάκης, Εσκαντάρ</w:t>
      </w:r>
      <w:r w:rsidR="00747EF7">
        <w:rPr>
          <w:sz w:val="28"/>
          <w:szCs w:val="28"/>
        </w:rPr>
        <w:t>, 2020</w:t>
      </w:r>
      <w:r w:rsidR="00B65E84" w:rsidRPr="00B65E84">
        <w:rPr>
          <w:sz w:val="28"/>
          <w:szCs w:val="28"/>
        </w:rPr>
        <w:t>).</w:t>
      </w:r>
      <w:r w:rsidR="00267975">
        <w:rPr>
          <w:sz w:val="28"/>
          <w:szCs w:val="28"/>
        </w:rPr>
        <w:t xml:space="preserve"> Στο παρών </w:t>
      </w:r>
      <w:r w:rsidR="004F15B2">
        <w:rPr>
          <w:sz w:val="28"/>
          <w:szCs w:val="28"/>
        </w:rPr>
        <w:t>κεφάλαιο</w:t>
      </w:r>
      <w:r w:rsidR="00267975">
        <w:rPr>
          <w:sz w:val="28"/>
          <w:szCs w:val="28"/>
        </w:rPr>
        <w:t xml:space="preserve"> θα </w:t>
      </w:r>
      <w:r w:rsidR="004F15B2">
        <w:rPr>
          <w:sz w:val="28"/>
          <w:szCs w:val="28"/>
        </w:rPr>
        <w:t>γίνει</w:t>
      </w:r>
      <w:r w:rsidR="00267975">
        <w:rPr>
          <w:sz w:val="28"/>
          <w:szCs w:val="28"/>
        </w:rPr>
        <w:t xml:space="preserve"> μια </w:t>
      </w:r>
      <w:r w:rsidR="004F15B2">
        <w:rPr>
          <w:sz w:val="28"/>
          <w:szCs w:val="28"/>
        </w:rPr>
        <w:t>συνοπτική</w:t>
      </w:r>
      <w:r w:rsidR="00267975">
        <w:rPr>
          <w:sz w:val="28"/>
          <w:szCs w:val="28"/>
        </w:rPr>
        <w:t xml:space="preserve"> </w:t>
      </w:r>
      <w:r w:rsidR="004F15B2">
        <w:rPr>
          <w:sz w:val="28"/>
          <w:szCs w:val="28"/>
        </w:rPr>
        <w:t>παρουσίαση</w:t>
      </w:r>
      <w:r w:rsidR="00267975">
        <w:rPr>
          <w:sz w:val="28"/>
          <w:szCs w:val="28"/>
        </w:rPr>
        <w:t xml:space="preserve"> της </w:t>
      </w:r>
      <w:r w:rsidR="004F15B2">
        <w:rPr>
          <w:sz w:val="28"/>
          <w:szCs w:val="28"/>
        </w:rPr>
        <w:t>πολυκριτήριας</w:t>
      </w:r>
      <w:r w:rsidR="00267975">
        <w:rPr>
          <w:sz w:val="28"/>
          <w:szCs w:val="28"/>
        </w:rPr>
        <w:t xml:space="preserve"> </w:t>
      </w:r>
      <w:r w:rsidR="004F15B2">
        <w:rPr>
          <w:sz w:val="28"/>
          <w:szCs w:val="28"/>
        </w:rPr>
        <w:t>ανάλυσης</w:t>
      </w:r>
      <w:r w:rsidR="00267975">
        <w:rPr>
          <w:sz w:val="28"/>
          <w:szCs w:val="28"/>
        </w:rPr>
        <w:t xml:space="preserve"> και των δυο</w:t>
      </w:r>
      <w:r w:rsidR="00B65E84">
        <w:rPr>
          <w:sz w:val="28"/>
          <w:szCs w:val="28"/>
        </w:rPr>
        <w:t xml:space="preserve"> αυτών </w:t>
      </w:r>
      <w:r w:rsidR="004F15B2">
        <w:rPr>
          <w:sz w:val="28"/>
          <w:szCs w:val="28"/>
        </w:rPr>
        <w:t>μεθόδων</w:t>
      </w:r>
      <w:r w:rsidR="00267975">
        <w:rPr>
          <w:sz w:val="28"/>
          <w:szCs w:val="28"/>
        </w:rPr>
        <w:t>.</w:t>
      </w:r>
    </w:p>
    <w:p w14:paraId="5515B8FB" w14:textId="3D666A99" w:rsidR="00267975" w:rsidRDefault="00267975" w:rsidP="002E5C86">
      <w:pPr>
        <w:spacing w:line="360" w:lineRule="auto"/>
        <w:jc w:val="both"/>
        <w:rPr>
          <w:sz w:val="28"/>
          <w:szCs w:val="28"/>
        </w:rPr>
      </w:pPr>
    </w:p>
    <w:p w14:paraId="1D145244" w14:textId="0544A95E" w:rsidR="00267975" w:rsidRDefault="00381F4D" w:rsidP="00315051">
      <w:pPr>
        <w:pStyle w:val="3"/>
        <w:numPr>
          <w:ilvl w:val="0"/>
          <w:numId w:val="0"/>
        </w:numPr>
        <w:ind w:left="720" w:hanging="720"/>
      </w:pPr>
      <w:bookmarkStart w:id="18" w:name="_Toc116213240"/>
      <w:r>
        <w:t>3</w:t>
      </w:r>
      <w:r w:rsidR="00267975">
        <w:t>.</w:t>
      </w:r>
      <w:r w:rsidR="00036426" w:rsidRPr="00036426">
        <w:t>1.1</w:t>
      </w:r>
      <w:r w:rsidR="00267975">
        <w:t xml:space="preserve"> Τι είναι η πολυκριτήρια </w:t>
      </w:r>
      <w:r w:rsidR="004F15B2">
        <w:t>ανάλυση</w:t>
      </w:r>
      <w:r w:rsidR="00267975">
        <w:t xml:space="preserve"> </w:t>
      </w:r>
      <w:r w:rsidR="004F15B2">
        <w:t>αποφάσεων</w:t>
      </w:r>
      <w:r w:rsidR="00267975" w:rsidRPr="00267975">
        <w:t>;</w:t>
      </w:r>
      <w:bookmarkEnd w:id="18"/>
    </w:p>
    <w:p w14:paraId="36222D47" w14:textId="77777777" w:rsidR="00784993" w:rsidRPr="00784993" w:rsidRDefault="00784993" w:rsidP="00784993"/>
    <w:p w14:paraId="6279324F" w14:textId="0F581C61" w:rsidR="00267975" w:rsidRDefault="004F15B2" w:rsidP="00BD2E29">
      <w:pPr>
        <w:spacing w:line="360" w:lineRule="auto"/>
        <w:jc w:val="both"/>
        <w:rPr>
          <w:sz w:val="28"/>
          <w:szCs w:val="28"/>
        </w:rPr>
      </w:pPr>
      <w:r>
        <w:rPr>
          <w:sz w:val="28"/>
          <w:szCs w:val="28"/>
        </w:rPr>
        <w:t>Η πολυκριτηριακή ανάλυση αποφάσεων (</w:t>
      </w:r>
      <w:r>
        <w:rPr>
          <w:sz w:val="28"/>
          <w:szCs w:val="28"/>
          <w:lang w:val="en-US"/>
        </w:rPr>
        <w:t>multicriteria</w:t>
      </w:r>
      <w:r w:rsidRPr="004F15B2">
        <w:rPr>
          <w:sz w:val="28"/>
          <w:szCs w:val="28"/>
        </w:rPr>
        <w:t xml:space="preserve"> </w:t>
      </w:r>
      <w:r>
        <w:rPr>
          <w:sz w:val="28"/>
          <w:szCs w:val="28"/>
          <w:lang w:val="en-US"/>
        </w:rPr>
        <w:t>decision</w:t>
      </w:r>
      <w:r w:rsidRPr="004F15B2">
        <w:rPr>
          <w:sz w:val="28"/>
          <w:szCs w:val="28"/>
        </w:rPr>
        <w:t xml:space="preserve"> </w:t>
      </w:r>
      <w:r>
        <w:rPr>
          <w:sz w:val="28"/>
          <w:szCs w:val="28"/>
          <w:lang w:val="en-US"/>
        </w:rPr>
        <w:t>aid</w:t>
      </w:r>
      <w:r w:rsidRPr="004F15B2">
        <w:rPr>
          <w:sz w:val="28"/>
          <w:szCs w:val="28"/>
        </w:rPr>
        <w:t xml:space="preserve">, </w:t>
      </w:r>
      <w:r>
        <w:rPr>
          <w:sz w:val="28"/>
          <w:szCs w:val="28"/>
          <w:lang w:val="en-US"/>
        </w:rPr>
        <w:t>MCDA</w:t>
      </w:r>
      <w:r w:rsidRPr="004F15B2">
        <w:rPr>
          <w:sz w:val="28"/>
          <w:szCs w:val="28"/>
        </w:rPr>
        <w:t xml:space="preserve"> </w:t>
      </w:r>
      <w:r>
        <w:rPr>
          <w:sz w:val="28"/>
          <w:szCs w:val="28"/>
        </w:rPr>
        <w:t xml:space="preserve">ή </w:t>
      </w:r>
      <w:r>
        <w:rPr>
          <w:sz w:val="28"/>
          <w:szCs w:val="28"/>
          <w:lang w:val="en-US"/>
        </w:rPr>
        <w:t>multicriteria</w:t>
      </w:r>
      <w:r w:rsidRPr="004F15B2">
        <w:rPr>
          <w:sz w:val="28"/>
          <w:szCs w:val="28"/>
        </w:rPr>
        <w:t xml:space="preserve"> </w:t>
      </w:r>
      <w:r>
        <w:rPr>
          <w:sz w:val="28"/>
          <w:szCs w:val="28"/>
          <w:lang w:val="en-US"/>
        </w:rPr>
        <w:t>decision</w:t>
      </w:r>
      <w:r w:rsidRPr="004F15B2">
        <w:rPr>
          <w:sz w:val="28"/>
          <w:szCs w:val="28"/>
        </w:rPr>
        <w:t xml:space="preserve"> </w:t>
      </w:r>
      <w:r>
        <w:rPr>
          <w:sz w:val="28"/>
          <w:szCs w:val="28"/>
          <w:lang w:val="en-US"/>
        </w:rPr>
        <w:t>making</w:t>
      </w:r>
      <w:r w:rsidRPr="004F15B2">
        <w:rPr>
          <w:sz w:val="28"/>
          <w:szCs w:val="28"/>
        </w:rPr>
        <w:t xml:space="preserve">, </w:t>
      </w:r>
      <w:r>
        <w:rPr>
          <w:sz w:val="28"/>
          <w:szCs w:val="28"/>
          <w:lang w:val="en-US"/>
        </w:rPr>
        <w:t>MCDM</w:t>
      </w:r>
      <w:r w:rsidRPr="004F15B2">
        <w:rPr>
          <w:sz w:val="28"/>
          <w:szCs w:val="28"/>
        </w:rPr>
        <w:t xml:space="preserve">) </w:t>
      </w:r>
      <w:r>
        <w:rPr>
          <w:sz w:val="28"/>
          <w:szCs w:val="28"/>
        </w:rPr>
        <w:t xml:space="preserve">είναι </w:t>
      </w:r>
      <w:r w:rsidR="006B24D2">
        <w:rPr>
          <w:sz w:val="28"/>
          <w:szCs w:val="28"/>
        </w:rPr>
        <w:t>ένα ερευνητικό πεδίο</w:t>
      </w:r>
      <w:r>
        <w:rPr>
          <w:sz w:val="28"/>
          <w:szCs w:val="28"/>
        </w:rPr>
        <w:t xml:space="preserve"> της</w:t>
      </w:r>
      <w:r w:rsidR="006B24D2">
        <w:rPr>
          <w:sz w:val="28"/>
          <w:szCs w:val="28"/>
        </w:rPr>
        <w:t xml:space="preserve"> λήψης </w:t>
      </w:r>
      <w:r w:rsidR="00DD221A">
        <w:rPr>
          <w:sz w:val="28"/>
          <w:szCs w:val="28"/>
        </w:rPr>
        <w:t>αποφάσεων</w:t>
      </w:r>
      <w:r w:rsidR="006B24D2">
        <w:rPr>
          <w:sz w:val="28"/>
          <w:szCs w:val="28"/>
        </w:rPr>
        <w:t>, της διοικητικής επιστήμης της</w:t>
      </w:r>
      <w:r>
        <w:rPr>
          <w:sz w:val="28"/>
          <w:szCs w:val="28"/>
        </w:rPr>
        <w:t xml:space="preserve"> επιχειρησιακής έρευνας, </w:t>
      </w:r>
      <w:r w:rsidR="006B24D2">
        <w:rPr>
          <w:sz w:val="28"/>
          <w:szCs w:val="28"/>
        </w:rPr>
        <w:t>το οποίο</w:t>
      </w:r>
      <w:r>
        <w:rPr>
          <w:sz w:val="28"/>
          <w:szCs w:val="28"/>
        </w:rPr>
        <w:t xml:space="preserve"> τις τελευταίες τρεις δεκαετίες έχει αναπτυχθεί ιδιαίτερ</w:t>
      </w:r>
      <w:r w:rsidR="006B24D2">
        <w:rPr>
          <w:sz w:val="28"/>
          <w:szCs w:val="28"/>
        </w:rPr>
        <w:t>α και</w:t>
      </w:r>
      <w:r>
        <w:rPr>
          <w:sz w:val="28"/>
          <w:szCs w:val="28"/>
        </w:rPr>
        <w:t xml:space="preserve"> </w:t>
      </w:r>
      <w:r w:rsidR="006B24D2">
        <w:rPr>
          <w:sz w:val="28"/>
          <w:szCs w:val="28"/>
        </w:rPr>
        <w:t>α</w:t>
      </w:r>
      <w:r>
        <w:rPr>
          <w:sz w:val="28"/>
          <w:szCs w:val="28"/>
        </w:rPr>
        <w:t xml:space="preserve">ξιολογεί διάφορα αντικρουόμενα </w:t>
      </w:r>
      <w:r w:rsidR="00233A77">
        <w:rPr>
          <w:sz w:val="28"/>
          <w:szCs w:val="28"/>
        </w:rPr>
        <w:t>κριτήρια</w:t>
      </w:r>
      <w:r w:rsidR="006B24D2">
        <w:rPr>
          <w:sz w:val="28"/>
          <w:szCs w:val="28"/>
        </w:rPr>
        <w:t xml:space="preserve"> κατά τη </w:t>
      </w:r>
      <w:r w:rsidR="00233A77">
        <w:rPr>
          <w:sz w:val="28"/>
          <w:szCs w:val="28"/>
        </w:rPr>
        <w:t>διαδικασία</w:t>
      </w:r>
      <w:r w:rsidR="006B24D2">
        <w:rPr>
          <w:sz w:val="28"/>
          <w:szCs w:val="28"/>
        </w:rPr>
        <w:t xml:space="preserve"> </w:t>
      </w:r>
      <w:r w:rsidR="00233A77">
        <w:rPr>
          <w:sz w:val="28"/>
          <w:szCs w:val="28"/>
        </w:rPr>
        <w:t>λήψης</w:t>
      </w:r>
      <w:r w:rsidR="006B24D2">
        <w:rPr>
          <w:sz w:val="28"/>
          <w:szCs w:val="28"/>
        </w:rPr>
        <w:t xml:space="preserve"> μιας απόφασης.</w:t>
      </w:r>
      <w:r>
        <w:rPr>
          <w:sz w:val="28"/>
          <w:szCs w:val="28"/>
        </w:rPr>
        <w:t xml:space="preserve"> </w:t>
      </w:r>
      <w:r w:rsidR="00036426">
        <w:rPr>
          <w:sz w:val="28"/>
          <w:szCs w:val="28"/>
        </w:rPr>
        <w:t xml:space="preserve">Ο </w:t>
      </w:r>
      <w:r>
        <w:rPr>
          <w:sz w:val="28"/>
          <w:szCs w:val="28"/>
        </w:rPr>
        <w:t>άνθρωπος</w:t>
      </w:r>
      <w:r w:rsidR="00036426">
        <w:rPr>
          <w:sz w:val="28"/>
          <w:szCs w:val="28"/>
        </w:rPr>
        <w:t xml:space="preserve"> που </w:t>
      </w:r>
      <w:r>
        <w:rPr>
          <w:sz w:val="28"/>
          <w:szCs w:val="28"/>
        </w:rPr>
        <w:t>λαμβάνει</w:t>
      </w:r>
      <w:r w:rsidR="00036426">
        <w:rPr>
          <w:sz w:val="28"/>
          <w:szCs w:val="28"/>
        </w:rPr>
        <w:t xml:space="preserve"> μια </w:t>
      </w:r>
      <w:r>
        <w:rPr>
          <w:sz w:val="28"/>
          <w:szCs w:val="28"/>
        </w:rPr>
        <w:t>απόφαση</w:t>
      </w:r>
      <w:r w:rsidR="00036426">
        <w:rPr>
          <w:sz w:val="28"/>
          <w:szCs w:val="28"/>
        </w:rPr>
        <w:t xml:space="preserve"> </w:t>
      </w:r>
      <w:r>
        <w:rPr>
          <w:sz w:val="28"/>
          <w:szCs w:val="28"/>
        </w:rPr>
        <w:t>προσπαθεί</w:t>
      </w:r>
      <w:r w:rsidR="00036426">
        <w:rPr>
          <w:sz w:val="28"/>
          <w:szCs w:val="28"/>
        </w:rPr>
        <w:t xml:space="preserve"> αυτή να είναι και η </w:t>
      </w:r>
      <w:r>
        <w:rPr>
          <w:sz w:val="28"/>
          <w:szCs w:val="28"/>
        </w:rPr>
        <w:t>βέλτιστη</w:t>
      </w:r>
      <w:r w:rsidR="00036426">
        <w:rPr>
          <w:sz w:val="28"/>
          <w:szCs w:val="28"/>
        </w:rPr>
        <w:t xml:space="preserve">. Στις </w:t>
      </w:r>
      <w:r>
        <w:rPr>
          <w:sz w:val="28"/>
          <w:szCs w:val="28"/>
        </w:rPr>
        <w:t>περισσότερες</w:t>
      </w:r>
      <w:r w:rsidR="00036426">
        <w:rPr>
          <w:sz w:val="28"/>
          <w:szCs w:val="28"/>
        </w:rPr>
        <w:t xml:space="preserve"> </w:t>
      </w:r>
      <w:r>
        <w:rPr>
          <w:sz w:val="28"/>
          <w:szCs w:val="28"/>
        </w:rPr>
        <w:t>καταστάσεις</w:t>
      </w:r>
      <w:r w:rsidR="00036426">
        <w:rPr>
          <w:sz w:val="28"/>
          <w:szCs w:val="28"/>
        </w:rPr>
        <w:t xml:space="preserve"> για να </w:t>
      </w:r>
      <w:r>
        <w:rPr>
          <w:sz w:val="28"/>
          <w:szCs w:val="28"/>
        </w:rPr>
        <w:t>παρθεί</w:t>
      </w:r>
      <w:r w:rsidR="00036426">
        <w:rPr>
          <w:sz w:val="28"/>
          <w:szCs w:val="28"/>
        </w:rPr>
        <w:t xml:space="preserve"> μια </w:t>
      </w:r>
      <w:r>
        <w:rPr>
          <w:sz w:val="28"/>
          <w:szCs w:val="28"/>
        </w:rPr>
        <w:t>απόφαση</w:t>
      </w:r>
      <w:r w:rsidR="00036426">
        <w:rPr>
          <w:sz w:val="28"/>
          <w:szCs w:val="28"/>
        </w:rPr>
        <w:t xml:space="preserve"> δεν </w:t>
      </w:r>
      <w:r>
        <w:rPr>
          <w:sz w:val="28"/>
          <w:szCs w:val="28"/>
        </w:rPr>
        <w:t>μπορεί</w:t>
      </w:r>
      <w:r w:rsidR="00036426">
        <w:rPr>
          <w:sz w:val="28"/>
          <w:szCs w:val="28"/>
        </w:rPr>
        <w:t xml:space="preserve"> να </w:t>
      </w:r>
      <w:r>
        <w:rPr>
          <w:sz w:val="28"/>
          <w:szCs w:val="28"/>
        </w:rPr>
        <w:t>εξεταστεί</w:t>
      </w:r>
      <w:r w:rsidR="00036426">
        <w:rPr>
          <w:sz w:val="28"/>
          <w:szCs w:val="28"/>
        </w:rPr>
        <w:t xml:space="preserve"> </w:t>
      </w:r>
      <w:r>
        <w:rPr>
          <w:sz w:val="28"/>
          <w:szCs w:val="28"/>
        </w:rPr>
        <w:t>μόνο</w:t>
      </w:r>
      <w:r w:rsidR="00036426">
        <w:rPr>
          <w:sz w:val="28"/>
          <w:szCs w:val="28"/>
        </w:rPr>
        <w:t xml:space="preserve"> ένα </w:t>
      </w:r>
      <w:r>
        <w:rPr>
          <w:sz w:val="28"/>
          <w:szCs w:val="28"/>
        </w:rPr>
        <w:t>κριτήριο</w:t>
      </w:r>
      <w:r w:rsidR="00036426">
        <w:rPr>
          <w:sz w:val="28"/>
          <w:szCs w:val="28"/>
        </w:rPr>
        <w:t xml:space="preserve">, </w:t>
      </w:r>
      <w:r>
        <w:rPr>
          <w:sz w:val="28"/>
          <w:szCs w:val="28"/>
        </w:rPr>
        <w:t>αλλά</w:t>
      </w:r>
      <w:r w:rsidR="00036426">
        <w:rPr>
          <w:sz w:val="28"/>
          <w:szCs w:val="28"/>
        </w:rPr>
        <w:t xml:space="preserve"> </w:t>
      </w:r>
      <w:r>
        <w:rPr>
          <w:sz w:val="28"/>
          <w:szCs w:val="28"/>
        </w:rPr>
        <w:t>συνυπολογίζονται</w:t>
      </w:r>
      <w:r w:rsidR="00036426">
        <w:rPr>
          <w:sz w:val="28"/>
          <w:szCs w:val="28"/>
        </w:rPr>
        <w:t xml:space="preserve"> </w:t>
      </w:r>
      <w:r>
        <w:rPr>
          <w:sz w:val="28"/>
          <w:szCs w:val="28"/>
        </w:rPr>
        <w:t>πολλά</w:t>
      </w:r>
      <w:r w:rsidR="00036426">
        <w:rPr>
          <w:sz w:val="28"/>
          <w:szCs w:val="28"/>
        </w:rPr>
        <w:t xml:space="preserve"> </w:t>
      </w:r>
      <w:r>
        <w:rPr>
          <w:sz w:val="28"/>
          <w:szCs w:val="28"/>
        </w:rPr>
        <w:t>κριτήρια</w:t>
      </w:r>
      <w:r w:rsidR="00036426">
        <w:rPr>
          <w:sz w:val="28"/>
          <w:szCs w:val="28"/>
        </w:rPr>
        <w:t xml:space="preserve"> και </w:t>
      </w:r>
      <w:r>
        <w:rPr>
          <w:sz w:val="28"/>
          <w:szCs w:val="28"/>
        </w:rPr>
        <w:t>πολλές</w:t>
      </w:r>
      <w:r w:rsidR="00036426">
        <w:rPr>
          <w:sz w:val="28"/>
          <w:szCs w:val="28"/>
        </w:rPr>
        <w:t xml:space="preserve"> </w:t>
      </w:r>
      <w:r>
        <w:rPr>
          <w:sz w:val="28"/>
          <w:szCs w:val="28"/>
        </w:rPr>
        <w:t>φορές</w:t>
      </w:r>
      <w:r w:rsidR="00036426">
        <w:rPr>
          <w:sz w:val="28"/>
          <w:szCs w:val="28"/>
        </w:rPr>
        <w:t xml:space="preserve"> </w:t>
      </w:r>
      <w:r>
        <w:rPr>
          <w:sz w:val="28"/>
          <w:szCs w:val="28"/>
        </w:rPr>
        <w:lastRenderedPageBreak/>
        <w:t xml:space="preserve">ασυμβίβαστα μεταξύ τους. </w:t>
      </w:r>
      <w:r w:rsidR="006B24D2">
        <w:rPr>
          <w:sz w:val="28"/>
          <w:szCs w:val="28"/>
        </w:rPr>
        <w:t xml:space="preserve">Το </w:t>
      </w:r>
      <w:r w:rsidR="00DD221A">
        <w:rPr>
          <w:sz w:val="28"/>
          <w:szCs w:val="28"/>
        </w:rPr>
        <w:t>πρόβλημα</w:t>
      </w:r>
      <w:r w:rsidR="006B24D2">
        <w:rPr>
          <w:sz w:val="28"/>
          <w:szCs w:val="28"/>
        </w:rPr>
        <w:t xml:space="preserve"> που δημιουργείται κατά τη διαδικασία αυτή εντοπίζεται στη δυσκολία </w:t>
      </w:r>
      <w:r w:rsidR="00F94B24">
        <w:rPr>
          <w:sz w:val="28"/>
          <w:szCs w:val="28"/>
        </w:rPr>
        <w:t>σύνθεσης</w:t>
      </w:r>
      <w:r w:rsidR="006B24D2">
        <w:rPr>
          <w:sz w:val="28"/>
          <w:szCs w:val="28"/>
        </w:rPr>
        <w:t xml:space="preserve"> όλων των </w:t>
      </w:r>
      <w:r w:rsidR="00DD221A">
        <w:rPr>
          <w:sz w:val="28"/>
          <w:szCs w:val="28"/>
        </w:rPr>
        <w:t>διαφορετικών</w:t>
      </w:r>
      <w:r w:rsidR="006B24D2">
        <w:rPr>
          <w:sz w:val="28"/>
          <w:szCs w:val="28"/>
        </w:rPr>
        <w:t xml:space="preserve"> κριτηρίων και </w:t>
      </w:r>
      <w:r w:rsidR="00233A77">
        <w:rPr>
          <w:sz w:val="28"/>
          <w:szCs w:val="28"/>
        </w:rPr>
        <w:t>παραμέτρων</w:t>
      </w:r>
      <w:r w:rsidR="006B24D2">
        <w:rPr>
          <w:sz w:val="28"/>
          <w:szCs w:val="28"/>
        </w:rPr>
        <w:t xml:space="preserve"> ώστε να </w:t>
      </w:r>
      <w:r w:rsidR="00DD221A">
        <w:rPr>
          <w:sz w:val="28"/>
          <w:szCs w:val="28"/>
        </w:rPr>
        <w:t>επιτευχθεί</w:t>
      </w:r>
      <w:r w:rsidR="006B24D2">
        <w:rPr>
          <w:sz w:val="28"/>
          <w:szCs w:val="28"/>
        </w:rPr>
        <w:t xml:space="preserve"> η </w:t>
      </w:r>
      <w:r w:rsidR="00233A77">
        <w:rPr>
          <w:sz w:val="28"/>
          <w:szCs w:val="28"/>
        </w:rPr>
        <w:t>λήψη</w:t>
      </w:r>
      <w:r w:rsidR="006B24D2">
        <w:rPr>
          <w:sz w:val="28"/>
          <w:szCs w:val="28"/>
        </w:rPr>
        <w:t xml:space="preserve"> της </w:t>
      </w:r>
      <w:r w:rsidR="00DD221A">
        <w:rPr>
          <w:sz w:val="28"/>
          <w:szCs w:val="28"/>
        </w:rPr>
        <w:t>καταλληλότερης</w:t>
      </w:r>
      <w:r w:rsidR="006B24D2">
        <w:rPr>
          <w:sz w:val="28"/>
          <w:szCs w:val="28"/>
        </w:rPr>
        <w:t xml:space="preserve"> </w:t>
      </w:r>
      <w:r w:rsidR="00DD221A">
        <w:rPr>
          <w:sz w:val="28"/>
          <w:szCs w:val="28"/>
        </w:rPr>
        <w:t>απόφασης</w:t>
      </w:r>
      <w:r w:rsidR="006B24D2">
        <w:rPr>
          <w:sz w:val="28"/>
          <w:szCs w:val="28"/>
        </w:rPr>
        <w:t xml:space="preserve">. </w:t>
      </w:r>
      <w:r w:rsidR="0047710D">
        <w:rPr>
          <w:sz w:val="28"/>
          <w:szCs w:val="28"/>
        </w:rPr>
        <w:t xml:space="preserve">Η </w:t>
      </w:r>
      <w:r w:rsidR="00233A77">
        <w:rPr>
          <w:sz w:val="28"/>
          <w:szCs w:val="28"/>
        </w:rPr>
        <w:t>αντιμετώπιση</w:t>
      </w:r>
      <w:r w:rsidR="0047710D">
        <w:rPr>
          <w:sz w:val="28"/>
          <w:szCs w:val="28"/>
        </w:rPr>
        <w:t xml:space="preserve"> </w:t>
      </w:r>
      <w:r w:rsidR="00233A77">
        <w:rPr>
          <w:sz w:val="28"/>
          <w:szCs w:val="28"/>
        </w:rPr>
        <w:t>αυτού</w:t>
      </w:r>
      <w:r w:rsidR="0047710D">
        <w:rPr>
          <w:sz w:val="28"/>
          <w:szCs w:val="28"/>
        </w:rPr>
        <w:t xml:space="preserve"> του </w:t>
      </w:r>
      <w:r w:rsidR="00233A77">
        <w:rPr>
          <w:sz w:val="28"/>
          <w:szCs w:val="28"/>
        </w:rPr>
        <w:t>προβλήματος</w:t>
      </w:r>
      <w:r w:rsidR="0047710D">
        <w:rPr>
          <w:sz w:val="28"/>
          <w:szCs w:val="28"/>
        </w:rPr>
        <w:t xml:space="preserve"> είναι το </w:t>
      </w:r>
      <w:r w:rsidR="00233A77">
        <w:rPr>
          <w:sz w:val="28"/>
          <w:szCs w:val="28"/>
        </w:rPr>
        <w:t>κύριο</w:t>
      </w:r>
      <w:r w:rsidR="0047710D">
        <w:rPr>
          <w:sz w:val="28"/>
          <w:szCs w:val="28"/>
        </w:rPr>
        <w:t xml:space="preserve"> </w:t>
      </w:r>
      <w:r w:rsidR="00233A77">
        <w:rPr>
          <w:sz w:val="28"/>
          <w:szCs w:val="28"/>
        </w:rPr>
        <w:t>αντικείμενο</w:t>
      </w:r>
      <w:r w:rsidR="0047710D">
        <w:rPr>
          <w:sz w:val="28"/>
          <w:szCs w:val="28"/>
        </w:rPr>
        <w:t xml:space="preserve"> της </w:t>
      </w:r>
      <w:r w:rsidR="00233A77">
        <w:rPr>
          <w:sz w:val="28"/>
          <w:szCs w:val="28"/>
        </w:rPr>
        <w:t>πολυκριτήριας</w:t>
      </w:r>
      <w:r w:rsidR="0047710D">
        <w:rPr>
          <w:sz w:val="28"/>
          <w:szCs w:val="28"/>
        </w:rPr>
        <w:t xml:space="preserve"> </w:t>
      </w:r>
      <w:r w:rsidR="00233A77">
        <w:rPr>
          <w:sz w:val="28"/>
          <w:szCs w:val="28"/>
        </w:rPr>
        <w:t>ανάλυσης</w:t>
      </w:r>
      <w:r w:rsidR="0047710D">
        <w:rPr>
          <w:sz w:val="28"/>
          <w:szCs w:val="28"/>
        </w:rPr>
        <w:t xml:space="preserve"> αποφάσεων. </w:t>
      </w:r>
      <w:r w:rsidR="00DD221A" w:rsidRPr="00DD221A">
        <w:rPr>
          <w:sz w:val="28"/>
          <w:szCs w:val="28"/>
        </w:rPr>
        <w:t>Το βασικό χαρακτηριστικό γνώρισμα της πολυκριτήριας ανάλυσης είναι η πραγματοποίηση της αναγκαίας σύνθεσης υπό το πρίσμα της πολιτικής λήψης των αποφάσεων και του συστήματος προτιμήσεων και αξιών, το οποίο συνειδητά ή ασυνείδητα χρησιμοποιεί ο αποφασίζοντας</w:t>
      </w:r>
      <w:r w:rsidR="00DD221A">
        <w:rPr>
          <w:sz w:val="28"/>
          <w:szCs w:val="28"/>
        </w:rPr>
        <w:t xml:space="preserve">. Η </w:t>
      </w:r>
      <w:r w:rsidR="00233A77">
        <w:rPr>
          <w:sz w:val="28"/>
          <w:szCs w:val="28"/>
        </w:rPr>
        <w:t>τεχνολογική</w:t>
      </w:r>
      <w:r w:rsidR="00DD221A">
        <w:rPr>
          <w:sz w:val="28"/>
          <w:szCs w:val="28"/>
        </w:rPr>
        <w:t xml:space="preserve"> </w:t>
      </w:r>
      <w:r w:rsidR="000A7A76">
        <w:rPr>
          <w:sz w:val="28"/>
          <w:szCs w:val="28"/>
        </w:rPr>
        <w:t xml:space="preserve">εξέλιξη </w:t>
      </w:r>
      <w:r w:rsidR="00DD221A">
        <w:rPr>
          <w:sz w:val="28"/>
          <w:szCs w:val="28"/>
        </w:rPr>
        <w:t xml:space="preserve">των υπολογιστών και της </w:t>
      </w:r>
      <w:r w:rsidR="00233A77">
        <w:rPr>
          <w:sz w:val="28"/>
          <w:szCs w:val="28"/>
        </w:rPr>
        <w:t>πληροφορικής</w:t>
      </w:r>
      <w:r w:rsidR="00DD221A">
        <w:rPr>
          <w:sz w:val="28"/>
          <w:szCs w:val="28"/>
        </w:rPr>
        <w:t xml:space="preserve"> </w:t>
      </w:r>
      <w:r w:rsidR="000A7A76">
        <w:rPr>
          <w:sz w:val="28"/>
          <w:szCs w:val="28"/>
        </w:rPr>
        <w:t xml:space="preserve"> έδωσε τα </w:t>
      </w:r>
      <w:r w:rsidR="00233A77">
        <w:rPr>
          <w:sz w:val="28"/>
          <w:szCs w:val="28"/>
        </w:rPr>
        <w:t>απαραίτητα</w:t>
      </w:r>
      <w:r w:rsidR="000A7A76">
        <w:rPr>
          <w:sz w:val="28"/>
          <w:szCs w:val="28"/>
        </w:rPr>
        <w:t xml:space="preserve"> </w:t>
      </w:r>
      <w:r w:rsidR="00233A77">
        <w:rPr>
          <w:sz w:val="28"/>
          <w:szCs w:val="28"/>
        </w:rPr>
        <w:t>εφόδια</w:t>
      </w:r>
      <w:r w:rsidR="000A7A76">
        <w:rPr>
          <w:sz w:val="28"/>
          <w:szCs w:val="28"/>
        </w:rPr>
        <w:t xml:space="preserve"> για την </w:t>
      </w:r>
      <w:r w:rsidR="00233A77">
        <w:rPr>
          <w:sz w:val="28"/>
          <w:szCs w:val="28"/>
        </w:rPr>
        <w:t>πρακτική</w:t>
      </w:r>
      <w:r w:rsidR="000A7A76">
        <w:rPr>
          <w:sz w:val="28"/>
          <w:szCs w:val="28"/>
        </w:rPr>
        <w:t xml:space="preserve"> </w:t>
      </w:r>
      <w:r w:rsidR="00233A77">
        <w:rPr>
          <w:sz w:val="28"/>
          <w:szCs w:val="28"/>
        </w:rPr>
        <w:t>υλοποίηση</w:t>
      </w:r>
      <w:r w:rsidR="000A7A76">
        <w:rPr>
          <w:sz w:val="28"/>
          <w:szCs w:val="28"/>
        </w:rPr>
        <w:t xml:space="preserve"> των </w:t>
      </w:r>
      <w:r w:rsidR="00233A77">
        <w:rPr>
          <w:sz w:val="28"/>
          <w:szCs w:val="28"/>
        </w:rPr>
        <w:t>μεθόδων</w:t>
      </w:r>
      <w:r w:rsidR="000A7A76">
        <w:rPr>
          <w:sz w:val="28"/>
          <w:szCs w:val="28"/>
        </w:rPr>
        <w:t xml:space="preserve"> σε ολόκληρα </w:t>
      </w:r>
      <w:r w:rsidR="00233A77">
        <w:rPr>
          <w:sz w:val="28"/>
          <w:szCs w:val="28"/>
        </w:rPr>
        <w:t>πληροφοριακά</w:t>
      </w:r>
      <w:r w:rsidR="000A7A76">
        <w:rPr>
          <w:sz w:val="28"/>
          <w:szCs w:val="28"/>
        </w:rPr>
        <w:t xml:space="preserve"> </w:t>
      </w:r>
      <w:r w:rsidR="00233A77">
        <w:rPr>
          <w:sz w:val="28"/>
          <w:szCs w:val="28"/>
        </w:rPr>
        <w:t>συστήματα</w:t>
      </w:r>
      <w:r w:rsidR="000A7A76">
        <w:rPr>
          <w:sz w:val="28"/>
          <w:szCs w:val="28"/>
        </w:rPr>
        <w:t xml:space="preserve"> </w:t>
      </w:r>
      <w:r w:rsidR="00631305">
        <w:rPr>
          <w:sz w:val="28"/>
          <w:szCs w:val="28"/>
        </w:rPr>
        <w:t>που</w:t>
      </w:r>
      <w:r w:rsidR="000A7A76">
        <w:rPr>
          <w:sz w:val="28"/>
          <w:szCs w:val="28"/>
        </w:rPr>
        <w:t xml:space="preserve"> </w:t>
      </w:r>
      <w:r w:rsidR="00233A77">
        <w:rPr>
          <w:sz w:val="28"/>
          <w:szCs w:val="28"/>
        </w:rPr>
        <w:t>βοηθούν</w:t>
      </w:r>
      <w:r w:rsidR="000A7A76">
        <w:rPr>
          <w:sz w:val="28"/>
          <w:szCs w:val="28"/>
        </w:rPr>
        <w:t xml:space="preserve"> σε </w:t>
      </w:r>
      <w:r w:rsidR="00233A77">
        <w:rPr>
          <w:sz w:val="28"/>
          <w:szCs w:val="28"/>
        </w:rPr>
        <w:t>πρακτικές</w:t>
      </w:r>
      <w:r w:rsidR="000A7A76">
        <w:rPr>
          <w:sz w:val="28"/>
          <w:szCs w:val="28"/>
        </w:rPr>
        <w:t xml:space="preserve"> </w:t>
      </w:r>
      <w:r w:rsidR="00233A77">
        <w:rPr>
          <w:sz w:val="28"/>
          <w:szCs w:val="28"/>
        </w:rPr>
        <w:t>εφαρμογές</w:t>
      </w:r>
      <w:r w:rsidR="000A7A76">
        <w:rPr>
          <w:sz w:val="28"/>
          <w:szCs w:val="28"/>
        </w:rPr>
        <w:t xml:space="preserve"> της </w:t>
      </w:r>
      <w:r w:rsidR="00F94B24">
        <w:rPr>
          <w:sz w:val="28"/>
          <w:szCs w:val="28"/>
        </w:rPr>
        <w:t>πολυκριτήριας</w:t>
      </w:r>
      <w:r w:rsidR="000A7A76">
        <w:rPr>
          <w:sz w:val="28"/>
          <w:szCs w:val="28"/>
        </w:rPr>
        <w:t xml:space="preserve"> </w:t>
      </w:r>
      <w:r w:rsidR="00233A77">
        <w:rPr>
          <w:sz w:val="28"/>
          <w:szCs w:val="28"/>
        </w:rPr>
        <w:t>ανάλυσης</w:t>
      </w:r>
      <w:r w:rsidR="000A7A76">
        <w:rPr>
          <w:sz w:val="28"/>
          <w:szCs w:val="28"/>
        </w:rPr>
        <w:t>.</w:t>
      </w:r>
      <w:r w:rsidR="00F94B24">
        <w:rPr>
          <w:sz w:val="28"/>
          <w:szCs w:val="28"/>
        </w:rPr>
        <w:t xml:space="preserve"> </w:t>
      </w:r>
      <w:r w:rsidR="008F2A89">
        <w:rPr>
          <w:sz w:val="28"/>
          <w:szCs w:val="28"/>
        </w:rPr>
        <w:t xml:space="preserve"> </w:t>
      </w:r>
    </w:p>
    <w:p w14:paraId="42455BAD" w14:textId="77777777" w:rsidR="00143C39" w:rsidRDefault="00143C39" w:rsidP="00BD2E29">
      <w:pPr>
        <w:spacing w:line="360" w:lineRule="auto"/>
        <w:jc w:val="both"/>
        <w:rPr>
          <w:sz w:val="28"/>
          <w:szCs w:val="28"/>
        </w:rPr>
      </w:pPr>
    </w:p>
    <w:p w14:paraId="5749CF2C" w14:textId="15709DF5" w:rsidR="004E667F" w:rsidRDefault="00381F4D" w:rsidP="00315051">
      <w:pPr>
        <w:pStyle w:val="3"/>
        <w:numPr>
          <w:ilvl w:val="0"/>
          <w:numId w:val="0"/>
        </w:numPr>
        <w:ind w:left="720" w:hanging="720"/>
      </w:pPr>
      <w:bookmarkStart w:id="19" w:name="_Toc116213241"/>
      <w:bookmarkStart w:id="20" w:name="_Hlk55141619"/>
      <w:r>
        <w:t>3</w:t>
      </w:r>
      <w:r w:rsidR="004E667F" w:rsidRPr="004E667F">
        <w:t>.1.2 Μεθοδολογικό πλαίσιο της πολυκριτήριας ανάλυσης</w:t>
      </w:r>
      <w:bookmarkEnd w:id="19"/>
    </w:p>
    <w:bookmarkEnd w:id="20"/>
    <w:p w14:paraId="69F2F8ED" w14:textId="582FC420" w:rsidR="00D81EC5" w:rsidRDefault="00AF111A" w:rsidP="002E5C86">
      <w:pPr>
        <w:spacing w:before="240" w:line="360" w:lineRule="auto"/>
        <w:jc w:val="both"/>
        <w:rPr>
          <w:sz w:val="28"/>
          <w:szCs w:val="28"/>
        </w:rPr>
      </w:pPr>
      <w:r>
        <w:rPr>
          <w:sz w:val="28"/>
          <w:szCs w:val="28"/>
        </w:rPr>
        <w:t xml:space="preserve">Η πολυκριτήρια ανάλυση αποφάσεων χαρακτηρίζεται από τρεις βασικούς στόχους, την ανάλυση των κριτηρίων, την μοντελοποίηση των προτιμήσεων του αποφασίζοντα και τον εντοπισμό ικανοποιητικών λύσεων. </w:t>
      </w:r>
    </w:p>
    <w:p w14:paraId="3B83D678" w14:textId="4BC78113" w:rsidR="00784993" w:rsidRDefault="00784993" w:rsidP="002E5C86">
      <w:pPr>
        <w:spacing w:before="240" w:line="360" w:lineRule="auto"/>
        <w:jc w:val="both"/>
        <w:rPr>
          <w:sz w:val="28"/>
          <w:szCs w:val="28"/>
        </w:rPr>
      </w:pPr>
    </w:p>
    <w:p w14:paraId="3FAF9AAE" w14:textId="4ECDEAD0" w:rsidR="00784993" w:rsidRDefault="00784993" w:rsidP="002E5C86">
      <w:pPr>
        <w:spacing w:before="240" w:line="360" w:lineRule="auto"/>
        <w:jc w:val="both"/>
        <w:rPr>
          <w:sz w:val="28"/>
          <w:szCs w:val="28"/>
        </w:rPr>
      </w:pPr>
    </w:p>
    <w:p w14:paraId="4CB61317" w14:textId="000737EB" w:rsidR="00784993" w:rsidRDefault="00784993" w:rsidP="002E5C86">
      <w:pPr>
        <w:spacing w:before="240" w:line="360" w:lineRule="auto"/>
        <w:jc w:val="both"/>
        <w:rPr>
          <w:sz w:val="28"/>
          <w:szCs w:val="28"/>
        </w:rPr>
      </w:pPr>
    </w:p>
    <w:p w14:paraId="2FF8EEB1" w14:textId="7BE9B83E" w:rsidR="00784993" w:rsidRDefault="00784993" w:rsidP="002E5C86">
      <w:pPr>
        <w:spacing w:before="240" w:line="360" w:lineRule="auto"/>
        <w:jc w:val="both"/>
        <w:rPr>
          <w:sz w:val="28"/>
          <w:szCs w:val="28"/>
        </w:rPr>
      </w:pPr>
    </w:p>
    <w:p w14:paraId="504E15FD" w14:textId="77777777" w:rsidR="00784993" w:rsidRDefault="00784993" w:rsidP="002E5C86">
      <w:pPr>
        <w:spacing w:before="240" w:line="360" w:lineRule="auto"/>
        <w:jc w:val="both"/>
        <w:rPr>
          <w:sz w:val="28"/>
          <w:szCs w:val="28"/>
        </w:rPr>
      </w:pPr>
    </w:p>
    <w:p w14:paraId="1CE9460E" w14:textId="47420592" w:rsidR="00E53F33" w:rsidRPr="00D81EC5" w:rsidRDefault="0015241D" w:rsidP="002E5C86">
      <w:pPr>
        <w:spacing w:before="240" w:line="360" w:lineRule="auto"/>
        <w:jc w:val="both"/>
        <w:rPr>
          <w:b/>
          <w:bCs/>
          <w:sz w:val="28"/>
          <w:szCs w:val="28"/>
        </w:rPr>
      </w:pPr>
      <w:r>
        <w:rPr>
          <w:noProof/>
        </w:rPr>
        <w:lastRenderedPageBreak/>
        <mc:AlternateContent>
          <mc:Choice Requires="wps">
            <w:drawing>
              <wp:anchor distT="0" distB="0" distL="114300" distR="114300" simplePos="0" relativeHeight="251659264" behindDoc="0" locked="0" layoutInCell="1" allowOverlap="1" wp14:anchorId="3C810391" wp14:editId="18A07F7D">
                <wp:simplePos x="0" y="0"/>
                <wp:positionH relativeFrom="column">
                  <wp:posOffset>1023620</wp:posOffset>
                </wp:positionH>
                <wp:positionV relativeFrom="paragraph">
                  <wp:posOffset>25400</wp:posOffset>
                </wp:positionV>
                <wp:extent cx="2315210" cy="1141095"/>
                <wp:effectExtent l="0" t="0" r="8890" b="1905"/>
                <wp:wrapNone/>
                <wp:docPr id="43" name="Οβά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5210" cy="1141095"/>
                        </a:xfrm>
                        <a:prstGeom prst="ellipse">
                          <a:avLst/>
                        </a:prstGeom>
                      </wps:spPr>
                      <wps:style>
                        <a:lnRef idx="2">
                          <a:schemeClr val="dk1"/>
                        </a:lnRef>
                        <a:fillRef idx="1">
                          <a:schemeClr val="lt1"/>
                        </a:fillRef>
                        <a:effectRef idx="0">
                          <a:schemeClr val="dk1"/>
                        </a:effectRef>
                        <a:fontRef idx="minor">
                          <a:schemeClr val="dk1"/>
                        </a:fontRef>
                      </wps:style>
                      <wps:txbx>
                        <w:txbxContent>
                          <w:p w14:paraId="23B155AF" w14:textId="63E2E9E9" w:rsidR="00233A77" w:rsidRPr="00233A77" w:rsidRDefault="00233A77" w:rsidP="00A42FF8">
                            <w:pPr>
                              <w:jc w:val="center"/>
                              <w:rPr>
                                <w:sz w:val="28"/>
                                <w:szCs w:val="28"/>
                              </w:rPr>
                            </w:pPr>
                            <w:r>
                              <w:rPr>
                                <w:sz w:val="28"/>
                                <w:szCs w:val="28"/>
                              </w:rPr>
                              <w:t xml:space="preserve">Αντικείμενο της </w:t>
                            </w:r>
                            <w:r w:rsidR="002F4B78">
                              <w:rPr>
                                <w:sz w:val="28"/>
                                <w:szCs w:val="28"/>
                              </w:rPr>
                              <w:t>απόφασης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C810391" id="Οβάλ 2" o:spid="_x0000_s1026" style="position:absolute;left:0;text-align:left;margin-left:80.6pt;margin-top:2pt;width:182.3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" fillcolor="white [3201]" strokecolor="black [3200]" strokeweight="1pt">
                <v:stroke joinstyle="miter"/>
                <v:path arrowok="t"/>
                <v:textbox>
                  <w:txbxContent>
                    <w:p w14:paraId="23B155AF" w14:textId="63E2E9E9" w:rsidR="00233A77" w:rsidRPr="00233A77" w:rsidRDefault="00233A77" w:rsidP="00A42FF8">
                      <w:pPr>
                        <w:jc w:val="center"/>
                        <w:rPr>
                          <w:sz w:val="28"/>
                          <w:szCs w:val="28"/>
                        </w:rPr>
                      </w:pPr>
                      <w:r>
                        <w:rPr>
                          <w:sz w:val="28"/>
                          <w:szCs w:val="28"/>
                        </w:rPr>
                        <w:t xml:space="preserve">Αντικείμενο της </w:t>
                      </w:r>
                      <w:r w:rsidR="002F4B78">
                        <w:rPr>
                          <w:sz w:val="28"/>
                          <w:szCs w:val="28"/>
                        </w:rPr>
                        <w:t>απόφασης</w:t>
                      </w:r>
                    </w:p>
                  </w:txbxContent>
                </v:textbox>
              </v:oval>
            </w:pict>
          </mc:Fallback>
        </mc:AlternateContent>
      </w:r>
    </w:p>
    <w:p w14:paraId="4B778BC1" w14:textId="6128E0DD" w:rsidR="00E53F33" w:rsidRDefault="00E53F33" w:rsidP="002E5C86">
      <w:pPr>
        <w:spacing w:before="240" w:line="360" w:lineRule="auto"/>
        <w:jc w:val="both"/>
        <w:rPr>
          <w:sz w:val="28"/>
          <w:szCs w:val="28"/>
        </w:rPr>
      </w:pPr>
    </w:p>
    <w:p w14:paraId="658705C2" w14:textId="3BDF141D" w:rsidR="00E53F33" w:rsidRDefault="00463929" w:rsidP="002E5C86">
      <w:pPr>
        <w:spacing w:before="240" w:line="360" w:lineRule="auto"/>
        <w:jc w:val="both"/>
        <w:rPr>
          <w:sz w:val="28"/>
          <w:szCs w:val="28"/>
        </w:rPr>
      </w:pPr>
      <w:r>
        <w:rPr>
          <w:noProof/>
        </w:rPr>
        <mc:AlternateContent>
          <mc:Choice Requires="wps">
            <w:drawing>
              <wp:anchor distT="0" distB="0" distL="114299" distR="114299" simplePos="0" relativeHeight="251677696" behindDoc="0" locked="0" layoutInCell="1" allowOverlap="1" wp14:anchorId="3B8DE61F" wp14:editId="49014CDD">
                <wp:simplePos x="0" y="0"/>
                <wp:positionH relativeFrom="column">
                  <wp:posOffset>2169795</wp:posOffset>
                </wp:positionH>
                <wp:positionV relativeFrom="paragraph">
                  <wp:posOffset>313055</wp:posOffset>
                </wp:positionV>
                <wp:extent cx="0" cy="571500"/>
                <wp:effectExtent l="76200" t="38100" r="38100" b="38100"/>
                <wp:wrapNone/>
                <wp:docPr id="42" name="Ευθύγραμμο βέλος σύνδεσης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4A5421" id="_x0000_t32" coordsize="21600,21600" o:spt="32" o:oned="t" path="m,l21600,21600e" filled="f">
                <v:path arrowok="t" fillok="f" o:connecttype="none"/>
                <o:lock v:ext="edit" shapetype="t"/>
              </v:shapetype>
              <v:shape id="Ευθύγραμμο βέλος σύνδεσης 22" o:spid="_x0000_s1026" type="#_x0000_t32" style="position:absolute;margin-left:170.85pt;margin-top:24.65pt;width:0;height: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" strokecolor="black [3213]" strokeweight=".5pt">
                <v:stroke startarrow="block" endarrow="block" joinstyle="miter"/>
                <o:lock v:ext="edit" shapetype="f"/>
              </v:shape>
            </w:pict>
          </mc:Fallback>
        </mc:AlternateContent>
      </w:r>
    </w:p>
    <w:p w14:paraId="546E4E52" w14:textId="16865E5F" w:rsidR="00E53F33" w:rsidRDefault="00E53F33" w:rsidP="002E5C86">
      <w:pPr>
        <w:spacing w:before="240" w:line="360" w:lineRule="auto"/>
        <w:jc w:val="both"/>
        <w:rPr>
          <w:sz w:val="28"/>
          <w:szCs w:val="28"/>
        </w:rPr>
      </w:pPr>
    </w:p>
    <w:p w14:paraId="19FD6EEC" w14:textId="128FBFC1" w:rsidR="00E53F33" w:rsidRDefault="0015241D" w:rsidP="002E5C86">
      <w:pPr>
        <w:spacing w:before="240" w:line="360" w:lineRule="auto"/>
        <w:jc w:val="both"/>
        <w:rPr>
          <w:sz w:val="28"/>
          <w:szCs w:val="28"/>
        </w:rPr>
      </w:pPr>
      <w:r>
        <w:rPr>
          <w:noProof/>
        </w:rPr>
        <mc:AlternateContent>
          <mc:Choice Requires="wps">
            <w:drawing>
              <wp:anchor distT="0" distB="0" distL="114300" distR="114300" simplePos="0" relativeHeight="251679744" behindDoc="0" locked="0" layoutInCell="1" allowOverlap="1" wp14:anchorId="672399AA" wp14:editId="01B9AE7D">
                <wp:simplePos x="0" y="0"/>
                <wp:positionH relativeFrom="column">
                  <wp:posOffset>1033780</wp:posOffset>
                </wp:positionH>
                <wp:positionV relativeFrom="paragraph">
                  <wp:posOffset>3175</wp:posOffset>
                </wp:positionV>
                <wp:extent cx="2315210" cy="1141095"/>
                <wp:effectExtent l="0" t="0" r="8890" b="1905"/>
                <wp:wrapNone/>
                <wp:docPr id="34" name="Οβάλ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5210" cy="1141095"/>
                        </a:xfrm>
                        <a:prstGeom prst="ellipse">
                          <a:avLst/>
                        </a:prstGeom>
                      </wps:spPr>
                      <wps:style>
                        <a:lnRef idx="2">
                          <a:schemeClr val="dk1"/>
                        </a:lnRef>
                        <a:fillRef idx="1">
                          <a:schemeClr val="lt1"/>
                        </a:fillRef>
                        <a:effectRef idx="0">
                          <a:schemeClr val="dk1"/>
                        </a:effectRef>
                        <a:fontRef idx="minor">
                          <a:schemeClr val="dk1"/>
                        </a:fontRef>
                      </wps:style>
                      <wps:txbx>
                        <w:txbxContent>
                          <w:p w14:paraId="006258E4" w14:textId="77777777" w:rsidR="00105696" w:rsidRPr="002F4B78" w:rsidRDefault="00105696" w:rsidP="00F876BA">
                            <w:pPr>
                              <w:jc w:val="center"/>
                              <w:rPr>
                                <w:sz w:val="28"/>
                                <w:szCs w:val="28"/>
                              </w:rPr>
                            </w:pPr>
                            <w:r>
                              <w:rPr>
                                <w:sz w:val="28"/>
                                <w:szCs w:val="28"/>
                              </w:rPr>
                              <w:t>Συνεπής οικογένεια κριτηρίων</w:t>
                            </w:r>
                          </w:p>
                          <w:p w14:paraId="3035F3E8" w14:textId="4B907842" w:rsidR="00105696" w:rsidRPr="00233A77" w:rsidRDefault="00105696" w:rsidP="0010569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72399AA" id="Οβάλ 23" o:spid="_x0000_s1027" style="position:absolute;left:0;text-align:left;margin-left:81.4pt;margin-top:.25pt;width:182.3pt;height:8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" fillcolor="white [3201]" strokecolor="black [3200]" strokeweight="1pt">
                <v:stroke joinstyle="miter"/>
                <v:path arrowok="t"/>
                <v:textbox>
                  <w:txbxContent>
                    <w:p w14:paraId="006258E4" w14:textId="77777777" w:rsidR="00105696" w:rsidRPr="002F4B78" w:rsidRDefault="00105696" w:rsidP="00F876BA">
                      <w:pPr>
                        <w:jc w:val="center"/>
                        <w:rPr>
                          <w:sz w:val="28"/>
                          <w:szCs w:val="28"/>
                        </w:rPr>
                      </w:pPr>
                      <w:r>
                        <w:rPr>
                          <w:sz w:val="28"/>
                          <w:szCs w:val="28"/>
                        </w:rPr>
                        <w:t>Συνεπής οικογένεια κριτηρίων</w:t>
                      </w:r>
                    </w:p>
                    <w:p w14:paraId="3035F3E8" w14:textId="4B907842" w:rsidR="00105696" w:rsidRPr="00233A77" w:rsidRDefault="00105696" w:rsidP="00105696">
                      <w:pPr>
                        <w:jc w:val="center"/>
                        <w:rPr>
                          <w:sz w:val="28"/>
                          <w:szCs w:val="28"/>
                        </w:rPr>
                      </w:pPr>
                    </w:p>
                  </w:txbxContent>
                </v:textbox>
              </v:oval>
            </w:pict>
          </mc:Fallback>
        </mc:AlternateContent>
      </w:r>
    </w:p>
    <w:p w14:paraId="34C09794" w14:textId="7D4902D4" w:rsidR="00E53F33" w:rsidRDefault="00E53F33" w:rsidP="002E5C86">
      <w:pPr>
        <w:spacing w:before="240" w:line="360" w:lineRule="auto"/>
        <w:jc w:val="both"/>
        <w:rPr>
          <w:sz w:val="28"/>
          <w:szCs w:val="28"/>
        </w:rPr>
      </w:pPr>
    </w:p>
    <w:p w14:paraId="20014F4E" w14:textId="6479881F" w:rsidR="00E53F33" w:rsidRDefault="0015241D" w:rsidP="002E5C86">
      <w:pPr>
        <w:spacing w:before="240" w:line="360" w:lineRule="auto"/>
        <w:jc w:val="both"/>
        <w:rPr>
          <w:sz w:val="28"/>
          <w:szCs w:val="28"/>
        </w:rPr>
      </w:pPr>
      <w:r>
        <w:rPr>
          <w:noProof/>
        </w:rPr>
        <mc:AlternateContent>
          <mc:Choice Requires="wps">
            <w:drawing>
              <wp:anchor distT="0" distB="0" distL="114299" distR="114299" simplePos="0" relativeHeight="251685888" behindDoc="0" locked="0" layoutInCell="1" allowOverlap="1" wp14:anchorId="652EA509" wp14:editId="25F2C8EA">
                <wp:simplePos x="0" y="0"/>
                <wp:positionH relativeFrom="column">
                  <wp:posOffset>2173605</wp:posOffset>
                </wp:positionH>
                <wp:positionV relativeFrom="paragraph">
                  <wp:posOffset>187960</wp:posOffset>
                </wp:positionV>
                <wp:extent cx="0" cy="571500"/>
                <wp:effectExtent l="76200" t="38100" r="38100" b="38100"/>
                <wp:wrapNone/>
                <wp:docPr id="26" name="Ευθύγραμμο βέλος σύνδεσης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357D6" id="Ευθύγραμμο βέλος σύνδεσης 26" o:spid="_x0000_s1026" type="#_x0000_t32" style="position:absolute;margin-left:171.15pt;margin-top:14.8pt;width:0;height:4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" strokecolor="black [3213]" strokeweight=".5pt">
                <v:stroke startarrow="block" endarrow="block" joinstyle="miter"/>
                <o:lock v:ext="edit" shapetype="f"/>
              </v:shape>
            </w:pict>
          </mc:Fallback>
        </mc:AlternateContent>
      </w:r>
    </w:p>
    <w:p w14:paraId="1C41CDA8" w14:textId="68DE92DC" w:rsidR="00E53F33" w:rsidRDefault="0015241D" w:rsidP="002E5C86">
      <w:pPr>
        <w:spacing w:before="240" w:line="360" w:lineRule="auto"/>
        <w:jc w:val="both"/>
        <w:rPr>
          <w:sz w:val="28"/>
          <w:szCs w:val="28"/>
        </w:rPr>
      </w:pPr>
      <w:r>
        <w:rPr>
          <w:noProof/>
        </w:rPr>
        <mc:AlternateContent>
          <mc:Choice Requires="wps">
            <w:drawing>
              <wp:anchor distT="0" distB="0" distL="114300" distR="114300" simplePos="0" relativeHeight="251681792" behindDoc="0" locked="0" layoutInCell="1" allowOverlap="1" wp14:anchorId="499BD96C" wp14:editId="63A920E1">
                <wp:simplePos x="0" y="0"/>
                <wp:positionH relativeFrom="column">
                  <wp:posOffset>1021080</wp:posOffset>
                </wp:positionH>
                <wp:positionV relativeFrom="paragraph">
                  <wp:posOffset>349250</wp:posOffset>
                </wp:positionV>
                <wp:extent cx="2315210" cy="1140460"/>
                <wp:effectExtent l="0" t="0" r="8890" b="2540"/>
                <wp:wrapNone/>
                <wp:docPr id="24" name="Οβά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5210" cy="1140460"/>
                        </a:xfrm>
                        <a:prstGeom prst="ellipse">
                          <a:avLst/>
                        </a:prstGeom>
                      </wps:spPr>
                      <wps:style>
                        <a:lnRef idx="2">
                          <a:schemeClr val="dk1"/>
                        </a:lnRef>
                        <a:fillRef idx="1">
                          <a:schemeClr val="lt1"/>
                        </a:fillRef>
                        <a:effectRef idx="0">
                          <a:schemeClr val="dk1"/>
                        </a:effectRef>
                        <a:fontRef idx="minor">
                          <a:schemeClr val="dk1"/>
                        </a:fontRef>
                      </wps:style>
                      <wps:txbx>
                        <w:txbxContent>
                          <w:p w14:paraId="67939D0D" w14:textId="04BBF23A" w:rsidR="00105696" w:rsidRPr="002F4B78" w:rsidRDefault="00105696" w:rsidP="00F876BA">
                            <w:pPr>
                              <w:jc w:val="center"/>
                              <w:rPr>
                                <w:sz w:val="28"/>
                                <w:szCs w:val="28"/>
                              </w:rPr>
                            </w:pPr>
                            <w:r w:rsidRPr="002F4B78">
                              <w:rPr>
                                <w:sz w:val="28"/>
                                <w:szCs w:val="28"/>
                              </w:rPr>
                              <w:t>Μοντέλο</w:t>
                            </w:r>
                            <w:r>
                              <w:rPr>
                                <w:sz w:val="28"/>
                                <w:szCs w:val="28"/>
                              </w:rPr>
                              <w:t xml:space="preserve"> ολικής προτίμησης</w:t>
                            </w:r>
                          </w:p>
                          <w:p w14:paraId="6711D282" w14:textId="24C9AA36" w:rsidR="00105696" w:rsidRPr="00233A77" w:rsidRDefault="00105696" w:rsidP="0010569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99BD96C" id="Οβάλ 24" o:spid="_x0000_s1028" style="position:absolute;left:0;text-align:left;margin-left:80.4pt;margin-top:27.5pt;width:182.3pt;height:8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" fillcolor="white [3201]" strokecolor="black [3200]" strokeweight="1pt">
                <v:stroke joinstyle="miter"/>
                <v:path arrowok="t"/>
                <v:textbox>
                  <w:txbxContent>
                    <w:p w14:paraId="67939D0D" w14:textId="04BBF23A" w:rsidR="00105696" w:rsidRPr="002F4B78" w:rsidRDefault="00105696" w:rsidP="00F876BA">
                      <w:pPr>
                        <w:jc w:val="center"/>
                        <w:rPr>
                          <w:sz w:val="28"/>
                          <w:szCs w:val="28"/>
                        </w:rPr>
                      </w:pPr>
                      <w:r w:rsidRPr="002F4B78">
                        <w:rPr>
                          <w:sz w:val="28"/>
                          <w:szCs w:val="28"/>
                        </w:rPr>
                        <w:t>Μοντέλο</w:t>
                      </w:r>
                      <w:r>
                        <w:rPr>
                          <w:sz w:val="28"/>
                          <w:szCs w:val="28"/>
                        </w:rPr>
                        <w:t xml:space="preserve"> ολικής προτίμησης</w:t>
                      </w:r>
                    </w:p>
                    <w:p w14:paraId="6711D282" w14:textId="24C9AA36" w:rsidR="00105696" w:rsidRPr="00233A77" w:rsidRDefault="00105696" w:rsidP="00105696">
                      <w:pPr>
                        <w:jc w:val="center"/>
                        <w:rPr>
                          <w:sz w:val="28"/>
                          <w:szCs w:val="28"/>
                        </w:rPr>
                      </w:pPr>
                    </w:p>
                  </w:txbxContent>
                </v:textbox>
              </v:oval>
            </w:pict>
          </mc:Fallback>
        </mc:AlternateContent>
      </w:r>
    </w:p>
    <w:p w14:paraId="523BF2D3" w14:textId="7FAB5BC8" w:rsidR="00E53F33" w:rsidRDefault="00E53F33" w:rsidP="002E5C86">
      <w:pPr>
        <w:spacing w:before="240" w:line="360" w:lineRule="auto"/>
        <w:jc w:val="both"/>
        <w:rPr>
          <w:sz w:val="28"/>
          <w:szCs w:val="28"/>
        </w:rPr>
      </w:pPr>
    </w:p>
    <w:p w14:paraId="160C6C61" w14:textId="0E2641E8" w:rsidR="00E53F33" w:rsidRDefault="00E53F33" w:rsidP="002E5C86">
      <w:pPr>
        <w:spacing w:before="240" w:line="360" w:lineRule="auto"/>
        <w:jc w:val="both"/>
        <w:rPr>
          <w:sz w:val="28"/>
          <w:szCs w:val="28"/>
        </w:rPr>
      </w:pPr>
    </w:p>
    <w:p w14:paraId="1C052198" w14:textId="7E13DB2C" w:rsidR="004E667F" w:rsidRPr="004E667F" w:rsidRDefault="0015241D" w:rsidP="002E5C86">
      <w:pPr>
        <w:jc w:val="both"/>
        <w:rPr>
          <w:sz w:val="28"/>
          <w:szCs w:val="28"/>
        </w:rPr>
      </w:pPr>
      <w:r>
        <w:rPr>
          <w:noProof/>
        </w:rPr>
        <mc:AlternateContent>
          <mc:Choice Requires="wps">
            <w:drawing>
              <wp:anchor distT="0" distB="0" distL="114299" distR="114299" simplePos="0" relativeHeight="251687936" behindDoc="0" locked="0" layoutInCell="1" allowOverlap="1" wp14:anchorId="156F2E2E" wp14:editId="743DB349">
                <wp:simplePos x="0" y="0"/>
                <wp:positionH relativeFrom="column">
                  <wp:posOffset>2175509</wp:posOffset>
                </wp:positionH>
                <wp:positionV relativeFrom="paragraph">
                  <wp:posOffset>52705</wp:posOffset>
                </wp:positionV>
                <wp:extent cx="0" cy="571500"/>
                <wp:effectExtent l="76200" t="38100" r="38100" b="38100"/>
                <wp:wrapNone/>
                <wp:docPr id="27" name="Ευθύγραμμο βέλος σύνδεσης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BFCF4" id="Ευθύγραμμο βέλος σύνδεσης 27" o:spid="_x0000_s1026" type="#_x0000_t32" style="position:absolute;margin-left:171.3pt;margin-top:4.15pt;width:0;height:4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" strokecolor="black [3213]" strokeweight=".5pt">
                <v:stroke startarrow="block" endarrow="block" joinstyle="miter"/>
                <o:lock v:ext="edit" shapetype="f"/>
              </v:shape>
            </w:pict>
          </mc:Fallback>
        </mc:AlternateContent>
      </w:r>
    </w:p>
    <w:p w14:paraId="2553C4C6" w14:textId="74A69938" w:rsidR="004E667F" w:rsidRPr="004E667F" w:rsidRDefault="004E667F" w:rsidP="002E5C86">
      <w:pPr>
        <w:ind w:left="180" w:hanging="180"/>
        <w:jc w:val="both"/>
        <w:rPr>
          <w:sz w:val="28"/>
          <w:szCs w:val="28"/>
        </w:rPr>
      </w:pPr>
    </w:p>
    <w:p w14:paraId="2B4C7251" w14:textId="77B7D1E2" w:rsidR="004E667F" w:rsidRPr="004E667F" w:rsidRDefault="0015241D" w:rsidP="002E5C86">
      <w:pPr>
        <w:jc w:val="both"/>
        <w:rPr>
          <w:sz w:val="28"/>
          <w:szCs w:val="28"/>
        </w:rPr>
      </w:pPr>
      <w:r>
        <w:rPr>
          <w:noProof/>
        </w:rPr>
        <mc:AlternateContent>
          <mc:Choice Requires="wps">
            <w:drawing>
              <wp:anchor distT="0" distB="0" distL="114300" distR="114300" simplePos="0" relativeHeight="251683840" behindDoc="0" locked="0" layoutInCell="1" allowOverlap="1" wp14:anchorId="0B97A05A" wp14:editId="396BCD82">
                <wp:simplePos x="0" y="0"/>
                <wp:positionH relativeFrom="column">
                  <wp:posOffset>1028700</wp:posOffset>
                </wp:positionH>
                <wp:positionV relativeFrom="paragraph">
                  <wp:posOffset>66040</wp:posOffset>
                </wp:positionV>
                <wp:extent cx="2315210" cy="1140460"/>
                <wp:effectExtent l="0" t="0" r="8890" b="2540"/>
                <wp:wrapNone/>
                <wp:docPr id="25" name="Οβάλ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5210" cy="1140460"/>
                        </a:xfrm>
                        <a:prstGeom prst="ellipse">
                          <a:avLst/>
                        </a:prstGeom>
                      </wps:spPr>
                      <wps:style>
                        <a:lnRef idx="2">
                          <a:schemeClr val="dk1"/>
                        </a:lnRef>
                        <a:fillRef idx="1">
                          <a:schemeClr val="lt1"/>
                        </a:fillRef>
                        <a:effectRef idx="0">
                          <a:schemeClr val="dk1"/>
                        </a:effectRef>
                        <a:fontRef idx="minor">
                          <a:schemeClr val="dk1"/>
                        </a:fontRef>
                      </wps:style>
                      <wps:txbx>
                        <w:txbxContent>
                          <w:p w14:paraId="55B77FB5" w14:textId="77777777" w:rsidR="00105696" w:rsidRPr="002F4B78" w:rsidRDefault="00105696" w:rsidP="00F876BA">
                            <w:pPr>
                              <w:jc w:val="center"/>
                              <w:rPr>
                                <w:sz w:val="28"/>
                                <w:szCs w:val="28"/>
                              </w:rPr>
                            </w:pPr>
                            <w:r>
                              <w:rPr>
                                <w:sz w:val="28"/>
                                <w:szCs w:val="28"/>
                              </w:rPr>
                              <w:t>Υποστήριξη της απόφασης</w:t>
                            </w:r>
                          </w:p>
                          <w:p w14:paraId="3A5F247E" w14:textId="77777777" w:rsidR="00105696" w:rsidRPr="00233A77" w:rsidRDefault="00105696" w:rsidP="0010569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B97A05A" id="Οβάλ 25" o:spid="_x0000_s1029" style="position:absolute;left:0;text-align:left;margin-left:81pt;margin-top:5.2pt;width:182.3pt;height:8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" fillcolor="white [3201]" strokecolor="black [3200]" strokeweight="1pt">
                <v:stroke joinstyle="miter"/>
                <v:path arrowok="t"/>
                <v:textbox>
                  <w:txbxContent>
                    <w:p w14:paraId="55B77FB5" w14:textId="77777777" w:rsidR="00105696" w:rsidRPr="002F4B78" w:rsidRDefault="00105696" w:rsidP="00F876BA">
                      <w:pPr>
                        <w:jc w:val="center"/>
                        <w:rPr>
                          <w:sz w:val="28"/>
                          <w:szCs w:val="28"/>
                        </w:rPr>
                      </w:pPr>
                      <w:r>
                        <w:rPr>
                          <w:sz w:val="28"/>
                          <w:szCs w:val="28"/>
                        </w:rPr>
                        <w:t>Υποστήριξη της απόφασης</w:t>
                      </w:r>
                    </w:p>
                    <w:p w14:paraId="3A5F247E" w14:textId="77777777" w:rsidR="00105696" w:rsidRPr="00233A77" w:rsidRDefault="00105696" w:rsidP="00105696">
                      <w:pPr>
                        <w:jc w:val="center"/>
                        <w:rPr>
                          <w:sz w:val="28"/>
                          <w:szCs w:val="28"/>
                        </w:rPr>
                      </w:pPr>
                    </w:p>
                  </w:txbxContent>
                </v:textbox>
              </v:oval>
            </w:pict>
          </mc:Fallback>
        </mc:AlternateContent>
      </w:r>
    </w:p>
    <w:p w14:paraId="261F0AEB" w14:textId="5D9AE2E1" w:rsidR="004E667F" w:rsidRDefault="004E667F" w:rsidP="002E5C86">
      <w:pPr>
        <w:jc w:val="both"/>
        <w:rPr>
          <w:sz w:val="28"/>
          <w:szCs w:val="28"/>
        </w:rPr>
      </w:pPr>
    </w:p>
    <w:p w14:paraId="19FEB313" w14:textId="039B0F6E" w:rsidR="00105696" w:rsidRDefault="00105696" w:rsidP="002E5C86">
      <w:pPr>
        <w:jc w:val="both"/>
        <w:rPr>
          <w:sz w:val="28"/>
          <w:szCs w:val="28"/>
        </w:rPr>
      </w:pPr>
    </w:p>
    <w:p w14:paraId="6EAB9FBD" w14:textId="77777777" w:rsidR="00105696" w:rsidRPr="004E667F" w:rsidRDefault="00105696" w:rsidP="002E5C86">
      <w:pPr>
        <w:jc w:val="both"/>
        <w:rPr>
          <w:sz w:val="28"/>
          <w:szCs w:val="28"/>
        </w:rPr>
      </w:pPr>
    </w:p>
    <w:p w14:paraId="559BD48D" w14:textId="77777777" w:rsidR="00F876BA" w:rsidRDefault="00F876BA" w:rsidP="002E5C86">
      <w:pPr>
        <w:tabs>
          <w:tab w:val="left" w:pos="5554"/>
        </w:tabs>
        <w:jc w:val="both"/>
        <w:rPr>
          <w:sz w:val="28"/>
          <w:szCs w:val="28"/>
        </w:rPr>
      </w:pPr>
    </w:p>
    <w:p w14:paraId="4D44ADFF" w14:textId="5EAE614D" w:rsidR="004F4CF1" w:rsidRDefault="004E667F" w:rsidP="002E5C86">
      <w:pPr>
        <w:tabs>
          <w:tab w:val="left" w:pos="5554"/>
        </w:tabs>
        <w:jc w:val="both"/>
        <w:rPr>
          <w:sz w:val="28"/>
          <w:szCs w:val="28"/>
        </w:rPr>
      </w:pPr>
      <w:r w:rsidRPr="004E667F">
        <w:rPr>
          <w:sz w:val="28"/>
          <w:szCs w:val="28"/>
        </w:rPr>
        <w:t>Σχήμα 2.1</w:t>
      </w:r>
      <w:r w:rsidR="00BA70CB">
        <w:rPr>
          <w:sz w:val="28"/>
          <w:szCs w:val="28"/>
        </w:rPr>
        <w:t>.2</w:t>
      </w:r>
      <w:r w:rsidR="00A03E1A" w:rsidRPr="00A03E1A">
        <w:rPr>
          <w:sz w:val="28"/>
          <w:szCs w:val="28"/>
        </w:rPr>
        <w:t>:</w:t>
      </w:r>
      <w:r w:rsidRPr="004E667F">
        <w:rPr>
          <w:sz w:val="28"/>
          <w:szCs w:val="28"/>
        </w:rPr>
        <w:t xml:space="preserve"> Η διαδικασία της λήψης αποφάσεων στα πλαίσια της πολυκριτήριας ανάλυσης</w:t>
      </w:r>
      <w:r w:rsidR="004F4CF1" w:rsidRPr="004F4CF1">
        <w:rPr>
          <w:sz w:val="28"/>
          <w:szCs w:val="28"/>
        </w:rPr>
        <w:t xml:space="preserve"> </w:t>
      </w:r>
      <w:bookmarkStart w:id="21" w:name="_Hlk86585169"/>
      <w:r w:rsidR="004F4CF1" w:rsidRPr="004F4CF1">
        <w:rPr>
          <w:sz w:val="28"/>
          <w:szCs w:val="28"/>
        </w:rPr>
        <w:t>(</w:t>
      </w:r>
      <w:r w:rsidR="004F4CF1">
        <w:rPr>
          <w:sz w:val="28"/>
          <w:szCs w:val="28"/>
        </w:rPr>
        <w:t>Λήψη αποφάσεων με πολλαπλά κριτήρια: Μια εισαγωγή στις βασικές έννοιες, μεθοδολογία και εφαρμογές, Μ. Δούμπος και Κ. Ζοπουνίδης</w:t>
      </w:r>
      <w:r w:rsidR="00C74A19">
        <w:rPr>
          <w:sz w:val="28"/>
          <w:szCs w:val="28"/>
        </w:rPr>
        <w:t>, 2004</w:t>
      </w:r>
      <w:r w:rsidR="004F4CF1">
        <w:rPr>
          <w:sz w:val="28"/>
          <w:szCs w:val="28"/>
        </w:rPr>
        <w:t>).</w:t>
      </w:r>
    </w:p>
    <w:p w14:paraId="62D7B15E" w14:textId="77777777" w:rsidR="00784993" w:rsidRDefault="00784993" w:rsidP="006634DF">
      <w:pPr>
        <w:tabs>
          <w:tab w:val="left" w:pos="5554"/>
        </w:tabs>
        <w:spacing w:line="360" w:lineRule="auto"/>
        <w:jc w:val="both"/>
        <w:rPr>
          <w:sz w:val="28"/>
          <w:szCs w:val="28"/>
        </w:rPr>
      </w:pPr>
    </w:p>
    <w:bookmarkEnd w:id="21"/>
    <w:p w14:paraId="7D12BB95" w14:textId="41A40AF2" w:rsidR="002F4B78" w:rsidRDefault="00650DCD" w:rsidP="006634DF">
      <w:pPr>
        <w:tabs>
          <w:tab w:val="left" w:pos="5554"/>
        </w:tabs>
        <w:spacing w:line="360" w:lineRule="auto"/>
        <w:jc w:val="both"/>
        <w:rPr>
          <w:sz w:val="28"/>
          <w:szCs w:val="28"/>
        </w:rPr>
      </w:pPr>
      <w:r>
        <w:rPr>
          <w:sz w:val="28"/>
          <w:szCs w:val="28"/>
        </w:rPr>
        <w:lastRenderedPageBreak/>
        <w:t>Στο πρώτο στάδιο απαιτείται ο προσ</w:t>
      </w:r>
      <w:r w:rsidR="00D808E0">
        <w:rPr>
          <w:sz w:val="28"/>
          <w:szCs w:val="28"/>
        </w:rPr>
        <w:t>διορισμός</w:t>
      </w:r>
      <w:r w:rsidR="002F4B78">
        <w:rPr>
          <w:sz w:val="28"/>
          <w:szCs w:val="28"/>
        </w:rPr>
        <w:t xml:space="preserve"> του προβλήματος για το οποίο θέλουμε να πάρουμε μια απόφαση. Καθώς και </w:t>
      </w:r>
      <w:r w:rsidR="006C4226">
        <w:rPr>
          <w:sz w:val="28"/>
          <w:szCs w:val="28"/>
        </w:rPr>
        <w:t>το σύνολο των εναλλακτικών δραστηριοτήτων</w:t>
      </w:r>
      <w:r w:rsidR="009A3F1A">
        <w:rPr>
          <w:sz w:val="28"/>
          <w:szCs w:val="28"/>
        </w:rPr>
        <w:t>, πράξεων, αποφάσεων Α = {</w:t>
      </w:r>
      <w:r w:rsidR="009A3F1A">
        <w:rPr>
          <w:sz w:val="28"/>
          <w:szCs w:val="28"/>
          <w:lang w:val="en-US"/>
        </w:rPr>
        <w:t>a</w:t>
      </w:r>
      <w:r w:rsidR="009A3F1A" w:rsidRPr="009A3F1A">
        <w:rPr>
          <w:sz w:val="28"/>
          <w:szCs w:val="28"/>
          <w:vertAlign w:val="subscript"/>
          <w:lang w:val="en-US"/>
        </w:rPr>
        <w:t>i</w:t>
      </w:r>
      <w:r w:rsidR="009A3F1A" w:rsidRPr="009A3F1A">
        <w:rPr>
          <w:sz w:val="28"/>
          <w:szCs w:val="28"/>
          <w:vertAlign w:val="subscript"/>
        </w:rPr>
        <w:t xml:space="preserve"> </w:t>
      </w:r>
      <w:r w:rsidR="009A3F1A" w:rsidRPr="009A3F1A">
        <w:rPr>
          <w:sz w:val="28"/>
          <w:szCs w:val="28"/>
        </w:rPr>
        <w:t xml:space="preserve">, </w:t>
      </w:r>
      <w:r w:rsidR="009A3F1A">
        <w:rPr>
          <w:sz w:val="28"/>
          <w:szCs w:val="28"/>
          <w:lang w:val="en-US"/>
        </w:rPr>
        <w:t>i</w:t>
      </w:r>
      <w:r w:rsidR="009A3F1A" w:rsidRPr="009A3F1A">
        <w:rPr>
          <w:sz w:val="28"/>
          <w:szCs w:val="28"/>
        </w:rPr>
        <w:t>=1,2,..,</w:t>
      </w:r>
      <w:r w:rsidR="009A3F1A">
        <w:rPr>
          <w:sz w:val="28"/>
          <w:szCs w:val="28"/>
          <w:lang w:val="en-US"/>
        </w:rPr>
        <w:t>n</w:t>
      </w:r>
      <w:r w:rsidR="009A3F1A" w:rsidRPr="009A3F1A">
        <w:rPr>
          <w:sz w:val="28"/>
          <w:szCs w:val="28"/>
        </w:rPr>
        <w:t>}</w:t>
      </w:r>
      <w:r w:rsidR="006C4226">
        <w:rPr>
          <w:sz w:val="28"/>
          <w:szCs w:val="28"/>
        </w:rPr>
        <w:t>. Το σύνολο των εναλλακτικών μπορεί να είναι είτε συνεχές είτε διακριτό.</w:t>
      </w:r>
      <w:r w:rsidR="00820B0F">
        <w:rPr>
          <w:sz w:val="28"/>
          <w:szCs w:val="28"/>
        </w:rPr>
        <w:t xml:space="preserve"> </w:t>
      </w:r>
      <w:r w:rsidR="009A3F1A">
        <w:rPr>
          <w:sz w:val="28"/>
          <w:szCs w:val="28"/>
        </w:rPr>
        <w:t>Έπειτα ορίζεται από τον αποφασίζοντα μια προβληματική η οποία υπάρχει η δυνατότητα να μεταβληθεί κατά την διαδικασία</w:t>
      </w:r>
      <w:r w:rsidR="00820B0F">
        <w:rPr>
          <w:sz w:val="28"/>
          <w:szCs w:val="28"/>
        </w:rPr>
        <w:t>. Υπάρχουν τέσσερα είδη προβληματικών</w:t>
      </w:r>
      <w:r w:rsidR="00820B0F">
        <w:rPr>
          <w:sz w:val="28"/>
          <w:szCs w:val="28"/>
          <w:lang w:val="en-US"/>
        </w:rPr>
        <w:t>:</w:t>
      </w:r>
    </w:p>
    <w:p w14:paraId="5D2ADA48" w14:textId="64604E56" w:rsidR="00820B0F" w:rsidRDefault="00036C9E" w:rsidP="002F0FB3">
      <w:pPr>
        <w:pStyle w:val="af8"/>
        <w:numPr>
          <w:ilvl w:val="0"/>
          <w:numId w:val="2"/>
        </w:numPr>
        <w:tabs>
          <w:tab w:val="left" w:pos="360"/>
        </w:tabs>
        <w:spacing w:line="360" w:lineRule="auto"/>
        <w:ind w:left="360" w:firstLine="0"/>
        <w:jc w:val="both"/>
        <w:rPr>
          <w:sz w:val="28"/>
          <w:szCs w:val="28"/>
        </w:rPr>
      </w:pPr>
      <w:r>
        <w:rPr>
          <w:sz w:val="28"/>
          <w:szCs w:val="28"/>
        </w:rPr>
        <w:t>Προβληματική α</w:t>
      </w:r>
      <w:r w:rsidRPr="00036C9E">
        <w:rPr>
          <w:sz w:val="28"/>
          <w:szCs w:val="28"/>
        </w:rPr>
        <w:t>:</w:t>
      </w:r>
      <w:r>
        <w:rPr>
          <w:sz w:val="28"/>
          <w:szCs w:val="28"/>
        </w:rPr>
        <w:t xml:space="preserve"> Η επιλογή από </w:t>
      </w:r>
      <w:r w:rsidR="00290069">
        <w:rPr>
          <w:sz w:val="28"/>
          <w:szCs w:val="28"/>
        </w:rPr>
        <w:t xml:space="preserve">ένα </w:t>
      </w:r>
      <w:r>
        <w:rPr>
          <w:sz w:val="28"/>
          <w:szCs w:val="28"/>
        </w:rPr>
        <w:t xml:space="preserve">σύνολο δραστηριοτήτων Α μιας μόνο (επιλογή, </w:t>
      </w:r>
      <w:r>
        <w:rPr>
          <w:sz w:val="28"/>
          <w:szCs w:val="28"/>
          <w:lang w:val="en-US"/>
        </w:rPr>
        <w:t>choice</w:t>
      </w:r>
      <w:r w:rsidRPr="00036C9E">
        <w:rPr>
          <w:sz w:val="28"/>
          <w:szCs w:val="28"/>
        </w:rPr>
        <w:t>)</w:t>
      </w:r>
      <w:r w:rsidR="00AE22E7">
        <w:rPr>
          <w:sz w:val="28"/>
          <w:szCs w:val="28"/>
        </w:rPr>
        <w:t>.</w:t>
      </w:r>
    </w:p>
    <w:p w14:paraId="37FEB449" w14:textId="5C52F151" w:rsidR="00036C9E" w:rsidRPr="00036C9E" w:rsidRDefault="00036C9E" w:rsidP="002F0FB3">
      <w:pPr>
        <w:pStyle w:val="af8"/>
        <w:numPr>
          <w:ilvl w:val="0"/>
          <w:numId w:val="2"/>
        </w:numPr>
        <w:tabs>
          <w:tab w:val="left" w:pos="360"/>
        </w:tabs>
        <w:spacing w:line="360" w:lineRule="auto"/>
        <w:ind w:left="360" w:firstLine="0"/>
        <w:jc w:val="both"/>
        <w:rPr>
          <w:sz w:val="28"/>
          <w:szCs w:val="28"/>
        </w:rPr>
      </w:pPr>
      <w:r>
        <w:rPr>
          <w:sz w:val="28"/>
          <w:szCs w:val="28"/>
        </w:rPr>
        <w:t>Προβληματική β</w:t>
      </w:r>
      <w:r w:rsidRPr="00036C9E">
        <w:rPr>
          <w:sz w:val="28"/>
          <w:szCs w:val="28"/>
        </w:rPr>
        <w:t>:</w:t>
      </w:r>
      <w:r>
        <w:rPr>
          <w:sz w:val="28"/>
          <w:szCs w:val="28"/>
        </w:rPr>
        <w:t xml:space="preserve"> Ταξινόμηση των εναλλακτικών δραστηριοτήτων από σύνολο Α, σε συγκεκριμένες ομοιογενείς κατηγορίες (ταξινόμηση</w:t>
      </w:r>
      <w:r w:rsidRPr="00AE22E7">
        <w:rPr>
          <w:sz w:val="28"/>
          <w:szCs w:val="28"/>
        </w:rPr>
        <w:t>,</w:t>
      </w:r>
      <w:r>
        <w:rPr>
          <w:sz w:val="28"/>
          <w:szCs w:val="28"/>
        </w:rPr>
        <w:t xml:space="preserve"> </w:t>
      </w:r>
      <w:r>
        <w:rPr>
          <w:sz w:val="28"/>
          <w:szCs w:val="28"/>
          <w:lang w:val="en-US"/>
        </w:rPr>
        <w:t>classification</w:t>
      </w:r>
      <w:r w:rsidRPr="00AE22E7">
        <w:rPr>
          <w:sz w:val="28"/>
          <w:szCs w:val="28"/>
        </w:rPr>
        <w:t xml:space="preserve"> </w:t>
      </w:r>
      <w:r>
        <w:rPr>
          <w:sz w:val="28"/>
          <w:szCs w:val="28"/>
          <w:lang w:val="en-US"/>
        </w:rPr>
        <w:t>or</w:t>
      </w:r>
      <w:r w:rsidRPr="00AE22E7">
        <w:rPr>
          <w:sz w:val="28"/>
          <w:szCs w:val="28"/>
        </w:rPr>
        <w:t xml:space="preserve"> </w:t>
      </w:r>
      <w:r>
        <w:rPr>
          <w:sz w:val="28"/>
          <w:szCs w:val="28"/>
          <w:lang w:val="en-US"/>
        </w:rPr>
        <w:t>sorting</w:t>
      </w:r>
      <w:r w:rsidRPr="00AE22E7">
        <w:rPr>
          <w:sz w:val="28"/>
          <w:szCs w:val="28"/>
        </w:rPr>
        <w:t>)</w:t>
      </w:r>
      <w:r w:rsidR="00AE22E7">
        <w:rPr>
          <w:sz w:val="28"/>
          <w:szCs w:val="28"/>
        </w:rPr>
        <w:t>.</w:t>
      </w:r>
    </w:p>
    <w:p w14:paraId="52303838" w14:textId="30BF64A3" w:rsidR="00036C9E" w:rsidRPr="00036C9E" w:rsidRDefault="00036C9E" w:rsidP="002F0FB3">
      <w:pPr>
        <w:pStyle w:val="af8"/>
        <w:numPr>
          <w:ilvl w:val="0"/>
          <w:numId w:val="2"/>
        </w:numPr>
        <w:tabs>
          <w:tab w:val="left" w:pos="360"/>
        </w:tabs>
        <w:spacing w:line="360" w:lineRule="auto"/>
        <w:ind w:left="360" w:firstLine="0"/>
        <w:jc w:val="both"/>
        <w:rPr>
          <w:sz w:val="28"/>
          <w:szCs w:val="28"/>
        </w:rPr>
      </w:pPr>
      <w:r>
        <w:rPr>
          <w:sz w:val="28"/>
          <w:szCs w:val="28"/>
        </w:rPr>
        <w:t>Προβληματική γ</w:t>
      </w:r>
      <w:r w:rsidRPr="00036C9E">
        <w:rPr>
          <w:sz w:val="28"/>
          <w:szCs w:val="28"/>
        </w:rPr>
        <w:t>:</w:t>
      </w:r>
      <w:r>
        <w:rPr>
          <w:sz w:val="28"/>
          <w:szCs w:val="28"/>
        </w:rPr>
        <w:t xml:space="preserve"> Κατάταξη όλων των εναλλακτικών δραστηριοτήτων συνόλου Α από τις καλύτερες προς τις χειρότερες (κατάταξη, </w:t>
      </w:r>
      <w:r>
        <w:rPr>
          <w:sz w:val="28"/>
          <w:szCs w:val="28"/>
          <w:lang w:val="en-US"/>
        </w:rPr>
        <w:t>ranking</w:t>
      </w:r>
      <w:r w:rsidRPr="00AE22E7">
        <w:rPr>
          <w:sz w:val="28"/>
          <w:szCs w:val="28"/>
        </w:rPr>
        <w:t>)</w:t>
      </w:r>
      <w:r w:rsidR="00AE22E7">
        <w:rPr>
          <w:sz w:val="28"/>
          <w:szCs w:val="28"/>
        </w:rPr>
        <w:t>.</w:t>
      </w:r>
    </w:p>
    <w:p w14:paraId="6D208ECE" w14:textId="2AA86E86" w:rsidR="00036C9E" w:rsidRPr="00F26CB4" w:rsidRDefault="00036C9E" w:rsidP="002F0FB3">
      <w:pPr>
        <w:pStyle w:val="af8"/>
        <w:numPr>
          <w:ilvl w:val="0"/>
          <w:numId w:val="2"/>
        </w:numPr>
        <w:tabs>
          <w:tab w:val="left" w:pos="360"/>
        </w:tabs>
        <w:spacing w:line="360" w:lineRule="auto"/>
        <w:ind w:left="360" w:firstLine="0"/>
        <w:jc w:val="both"/>
        <w:rPr>
          <w:sz w:val="28"/>
          <w:szCs w:val="28"/>
        </w:rPr>
      </w:pPr>
      <w:r w:rsidRPr="00F26CB4">
        <w:rPr>
          <w:sz w:val="28"/>
          <w:szCs w:val="28"/>
        </w:rPr>
        <w:t xml:space="preserve">Προβληματική δ: Περιγραφή των </w:t>
      </w:r>
      <w:r w:rsidR="003934AC" w:rsidRPr="00F26CB4">
        <w:rPr>
          <w:sz w:val="28"/>
          <w:szCs w:val="28"/>
        </w:rPr>
        <w:t>εναλλακτικών</w:t>
      </w:r>
      <w:r w:rsidRPr="00F26CB4">
        <w:rPr>
          <w:sz w:val="28"/>
          <w:szCs w:val="28"/>
        </w:rPr>
        <w:t xml:space="preserve"> δραστηριοτήτων </w:t>
      </w:r>
      <w:r w:rsidR="003934AC" w:rsidRPr="00F26CB4">
        <w:rPr>
          <w:sz w:val="28"/>
          <w:szCs w:val="28"/>
        </w:rPr>
        <w:t xml:space="preserve">του συνόλου Α για τον εντοπισμό των χαρακτηριστικών και των ιδιοτήτων τους (περιγραφή, </w:t>
      </w:r>
      <w:r w:rsidR="003934AC" w:rsidRPr="00F26CB4">
        <w:rPr>
          <w:sz w:val="28"/>
          <w:szCs w:val="28"/>
          <w:lang w:val="en-US"/>
        </w:rPr>
        <w:t>description</w:t>
      </w:r>
      <w:r w:rsidR="003934AC" w:rsidRPr="00290069">
        <w:rPr>
          <w:sz w:val="28"/>
          <w:szCs w:val="28"/>
        </w:rPr>
        <w:t>)</w:t>
      </w:r>
      <w:r w:rsidR="00AE22E7">
        <w:rPr>
          <w:sz w:val="28"/>
          <w:szCs w:val="28"/>
        </w:rPr>
        <w:t>.</w:t>
      </w:r>
    </w:p>
    <w:p w14:paraId="06F09FD8" w14:textId="53036850" w:rsidR="00F26CB4" w:rsidRPr="00F26CB4" w:rsidRDefault="00F26CB4" w:rsidP="002E5C86">
      <w:pPr>
        <w:tabs>
          <w:tab w:val="left" w:pos="5554"/>
        </w:tabs>
        <w:spacing w:line="360" w:lineRule="auto"/>
        <w:jc w:val="both"/>
        <w:rPr>
          <w:sz w:val="28"/>
          <w:szCs w:val="28"/>
        </w:rPr>
      </w:pPr>
      <w:r>
        <w:rPr>
          <w:sz w:val="28"/>
          <w:szCs w:val="28"/>
        </w:rPr>
        <w:t>Η επιλογή καθορίζεται από το εκάστοτε πρόβλημα, σε διάφορες περιπτώσεις μπορεί να χρειάζεται και συνδυασμός προβληματικών.</w:t>
      </w:r>
    </w:p>
    <w:p w14:paraId="65B1EA35" w14:textId="3895BD8F" w:rsidR="002F4B78" w:rsidRDefault="002F4B78" w:rsidP="002E5C86">
      <w:pPr>
        <w:tabs>
          <w:tab w:val="left" w:pos="5554"/>
        </w:tabs>
        <w:spacing w:line="360" w:lineRule="auto"/>
        <w:jc w:val="both"/>
        <w:rPr>
          <w:sz w:val="28"/>
          <w:szCs w:val="28"/>
        </w:rPr>
      </w:pPr>
      <w:r>
        <w:rPr>
          <w:sz w:val="28"/>
          <w:szCs w:val="28"/>
        </w:rPr>
        <w:t xml:space="preserve">Στο δεύτερο στάδιο της διαδικασίας γίνεται ο προσδιορισμός όλων των παραγόντων  </w:t>
      </w:r>
      <w:r w:rsidR="00574C44">
        <w:rPr>
          <w:sz w:val="28"/>
          <w:szCs w:val="28"/>
        </w:rPr>
        <w:t>που επηρεάζουν το αποτέλεσμα</w:t>
      </w:r>
      <w:r w:rsidR="00C84294">
        <w:rPr>
          <w:sz w:val="28"/>
          <w:szCs w:val="28"/>
        </w:rPr>
        <w:t xml:space="preserve"> της ανάλυσης των εναλλακτικών δραστηριοτήτων, υπό την μορφή κριτηρίων</w:t>
      </w:r>
      <w:r w:rsidR="00A769ED">
        <w:rPr>
          <w:sz w:val="28"/>
          <w:szCs w:val="28"/>
        </w:rPr>
        <w:t xml:space="preserve"> </w:t>
      </w:r>
      <w:bookmarkStart w:id="22" w:name="_Hlk55139886"/>
      <w:r w:rsidR="00A769ED">
        <w:rPr>
          <w:sz w:val="28"/>
          <w:szCs w:val="28"/>
          <w:lang w:val="en-US"/>
        </w:rPr>
        <w:t>g</w:t>
      </w:r>
      <w:r w:rsidR="00A769ED">
        <w:rPr>
          <w:sz w:val="28"/>
          <w:szCs w:val="28"/>
          <w:vertAlign w:val="subscript"/>
          <w:lang w:val="en-US"/>
        </w:rPr>
        <w:t>j</w:t>
      </w:r>
      <w:r w:rsidR="00A769ED" w:rsidRPr="00A769ED">
        <w:rPr>
          <w:sz w:val="28"/>
          <w:szCs w:val="28"/>
          <w:vertAlign w:val="subscript"/>
        </w:rPr>
        <w:t xml:space="preserve"> </w:t>
      </w:r>
      <w:r w:rsidR="00A769ED" w:rsidRPr="00A769ED">
        <w:rPr>
          <w:sz w:val="28"/>
          <w:szCs w:val="28"/>
        </w:rPr>
        <w:t>(</w:t>
      </w:r>
      <w:r w:rsidR="00A769ED">
        <w:rPr>
          <w:sz w:val="28"/>
          <w:szCs w:val="28"/>
          <w:lang w:val="en-US"/>
        </w:rPr>
        <w:t>a</w:t>
      </w:r>
      <w:r w:rsidR="00A769ED" w:rsidRPr="00A769ED">
        <w:rPr>
          <w:sz w:val="28"/>
          <w:szCs w:val="28"/>
          <w:vertAlign w:val="subscript"/>
          <w:lang w:val="en-US"/>
        </w:rPr>
        <w:t>i</w:t>
      </w:r>
      <w:r w:rsidR="00A769ED" w:rsidRPr="00A769ED">
        <w:rPr>
          <w:sz w:val="28"/>
          <w:szCs w:val="28"/>
          <w:vertAlign w:val="subscript"/>
        </w:rPr>
        <w:t xml:space="preserve"> </w:t>
      </w:r>
      <w:r w:rsidR="00A769ED" w:rsidRPr="00A769ED">
        <w:rPr>
          <w:sz w:val="28"/>
          <w:szCs w:val="28"/>
        </w:rPr>
        <w:t xml:space="preserve">) </w:t>
      </w:r>
      <w:bookmarkEnd w:id="22"/>
      <w:r w:rsidR="00A769ED">
        <w:rPr>
          <w:sz w:val="28"/>
          <w:szCs w:val="28"/>
          <w:lang w:val="en-US"/>
        </w:rPr>
        <w:t>i</w:t>
      </w:r>
      <w:r w:rsidR="00A769ED" w:rsidRPr="00A769ED">
        <w:rPr>
          <w:sz w:val="28"/>
          <w:szCs w:val="28"/>
        </w:rPr>
        <w:t>=1,2,..,</w:t>
      </w:r>
      <w:r w:rsidR="00A769ED">
        <w:rPr>
          <w:sz w:val="28"/>
          <w:szCs w:val="28"/>
          <w:lang w:val="en-US"/>
        </w:rPr>
        <w:t>n</w:t>
      </w:r>
      <w:r w:rsidR="00A769ED" w:rsidRPr="00A769ED">
        <w:rPr>
          <w:sz w:val="28"/>
          <w:szCs w:val="28"/>
        </w:rPr>
        <w:t xml:space="preserve"> </w:t>
      </w:r>
      <w:r w:rsidR="00A769ED">
        <w:rPr>
          <w:sz w:val="28"/>
          <w:szCs w:val="28"/>
        </w:rPr>
        <w:t>και</w:t>
      </w:r>
      <w:r w:rsidR="00A769ED" w:rsidRPr="00A769ED">
        <w:rPr>
          <w:sz w:val="28"/>
          <w:szCs w:val="28"/>
        </w:rPr>
        <w:t xml:space="preserve"> </w:t>
      </w:r>
      <w:r w:rsidR="00A769ED">
        <w:rPr>
          <w:sz w:val="28"/>
          <w:szCs w:val="28"/>
          <w:lang w:val="en-US"/>
        </w:rPr>
        <w:t>j</w:t>
      </w:r>
      <w:r w:rsidR="00A769ED" w:rsidRPr="00A769ED">
        <w:rPr>
          <w:sz w:val="28"/>
          <w:szCs w:val="28"/>
        </w:rPr>
        <w:t>=1,2,..,</w:t>
      </w:r>
      <w:r w:rsidR="00A769ED">
        <w:rPr>
          <w:sz w:val="28"/>
          <w:szCs w:val="28"/>
          <w:lang w:val="en-US"/>
        </w:rPr>
        <w:t>m</w:t>
      </w:r>
      <w:r w:rsidR="00A769ED" w:rsidRPr="00A769ED">
        <w:rPr>
          <w:sz w:val="28"/>
          <w:szCs w:val="28"/>
        </w:rPr>
        <w:t xml:space="preserve">. </w:t>
      </w:r>
      <w:r w:rsidR="00C84294">
        <w:rPr>
          <w:sz w:val="28"/>
          <w:szCs w:val="28"/>
        </w:rPr>
        <w:t xml:space="preserve">Κριτήριο ορίζεται μια συνάρτηση </w:t>
      </w:r>
      <w:r w:rsidR="006F2F69">
        <w:rPr>
          <w:sz w:val="28"/>
          <w:szCs w:val="28"/>
          <w:lang w:val="en-US"/>
        </w:rPr>
        <w:t>g</w:t>
      </w:r>
      <w:r w:rsidR="00C84294">
        <w:rPr>
          <w:sz w:val="28"/>
          <w:szCs w:val="28"/>
        </w:rPr>
        <w:t xml:space="preserve">, που αποτυπώνει τις προτιμήσεις του αποφασίζοντα έτσι ώστε για κάθε δυο εναλλακτικές  </w:t>
      </w:r>
      <w:r w:rsidR="00C84294">
        <w:rPr>
          <w:sz w:val="28"/>
          <w:szCs w:val="28"/>
          <w:lang w:val="en-US"/>
        </w:rPr>
        <w:t>x</w:t>
      </w:r>
      <w:r w:rsidR="00C84294" w:rsidRPr="00C84294">
        <w:rPr>
          <w:sz w:val="28"/>
          <w:szCs w:val="28"/>
        </w:rPr>
        <w:t xml:space="preserve"> </w:t>
      </w:r>
      <w:r w:rsidR="00C84294">
        <w:rPr>
          <w:sz w:val="28"/>
          <w:szCs w:val="28"/>
        </w:rPr>
        <w:t>και</w:t>
      </w:r>
      <w:r w:rsidR="00C84294" w:rsidRPr="00C84294">
        <w:rPr>
          <w:sz w:val="28"/>
          <w:szCs w:val="28"/>
        </w:rPr>
        <w:t xml:space="preserve"> </w:t>
      </w:r>
      <w:r w:rsidR="00C84294">
        <w:rPr>
          <w:sz w:val="28"/>
          <w:szCs w:val="28"/>
          <w:lang w:val="en-US"/>
        </w:rPr>
        <w:t>y</w:t>
      </w:r>
      <w:r w:rsidR="00C84294">
        <w:rPr>
          <w:sz w:val="28"/>
          <w:szCs w:val="28"/>
        </w:rPr>
        <w:t xml:space="preserve"> να ισχύει</w:t>
      </w:r>
      <w:r w:rsidR="00C84294" w:rsidRPr="00C84294">
        <w:rPr>
          <w:sz w:val="28"/>
          <w:szCs w:val="28"/>
        </w:rPr>
        <w:t>:</w:t>
      </w:r>
    </w:p>
    <w:p w14:paraId="251284C6" w14:textId="10952B2A" w:rsidR="00C84294" w:rsidRPr="00087F28" w:rsidRDefault="0015241D" w:rsidP="002E5C86">
      <w:pPr>
        <w:tabs>
          <w:tab w:val="left" w:pos="5554"/>
        </w:tabs>
        <w:spacing w:line="360" w:lineRule="auto"/>
        <w:jc w:val="both"/>
        <w:rPr>
          <w:sz w:val="28"/>
          <w:szCs w:val="28"/>
        </w:rPr>
      </w:pPr>
      <w:r>
        <w:rPr>
          <w:noProof/>
        </w:rPr>
        <w:lastRenderedPageBreak/>
        <mc:AlternateContent>
          <mc:Choice Requires="wps">
            <w:drawing>
              <wp:anchor distT="0" distB="0" distL="114300" distR="114300" simplePos="0" relativeHeight="251672576" behindDoc="0" locked="0" layoutInCell="1" allowOverlap="1" wp14:anchorId="315FA9B8" wp14:editId="454C0629">
                <wp:simplePos x="0" y="0"/>
                <wp:positionH relativeFrom="column">
                  <wp:posOffset>687070</wp:posOffset>
                </wp:positionH>
                <wp:positionV relativeFrom="paragraph">
                  <wp:posOffset>103505</wp:posOffset>
                </wp:positionV>
                <wp:extent cx="142240" cy="45720"/>
                <wp:effectExtent l="19050" t="19050" r="10160" b="11430"/>
                <wp:wrapNone/>
                <wp:docPr id="23" name="Βέλος: Αριστερό-δεξιό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45720"/>
                        </a:xfrm>
                        <a:prstGeom prst="leftRightArrow">
                          <a:avLst/>
                        </a:prstGeom>
                      </wps:spPr>
                      <wps:style>
                        <a:lnRef idx="2">
                          <a:schemeClr val="dk1"/>
                        </a:lnRef>
                        <a:fillRef idx="1">
                          <a:schemeClr val="lt1"/>
                        </a:fillRef>
                        <a:effectRef idx="0">
                          <a:schemeClr val="dk1"/>
                        </a:effectRef>
                        <a:fontRef idx="minor">
                          <a:schemeClr val="dk1"/>
                        </a:fontRef>
                      </wps:style>
                      <wps:txbx>
                        <w:txbxContent>
                          <w:p w14:paraId="508E29B1" w14:textId="1B246C05" w:rsidR="00087F28" w:rsidRPr="00087F28" w:rsidRDefault="00087F28" w:rsidP="00087F28">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5FA9B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Βέλος: Αριστερό-δεξιό 19" o:spid="_x0000_s1030" type="#_x0000_t69" style="position:absolute;left:0;text-align:left;margin-left:54.1pt;margin-top:8.15pt;width:11.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" adj="3471" fillcolor="white [3201]" strokecolor="black [3200]" strokeweight="1pt">
                <v:path arrowok="t"/>
                <v:textbox>
                  <w:txbxContent>
                    <w:p w14:paraId="508E29B1" w14:textId="1B246C05" w:rsidR="00087F28" w:rsidRPr="00087F28" w:rsidRDefault="00087F28" w:rsidP="00087F28">
                      <w:pPr>
                        <w:jc w:val="center"/>
                        <w:rPr>
                          <w:lang w:val="en-US"/>
                        </w:rPr>
                      </w:pPr>
                      <w:r>
                        <w:rPr>
                          <w:lang w:val="en-US"/>
                        </w:rPr>
                        <w:t xml:space="preserve"> </w:t>
                      </w:r>
                    </w:p>
                  </w:txbxContent>
                </v:textbox>
              </v:shape>
            </w:pict>
          </mc:Fallback>
        </mc:AlternateContent>
      </w:r>
      <w:r w:rsidR="006F2F69">
        <w:rPr>
          <w:sz w:val="28"/>
          <w:szCs w:val="28"/>
          <w:lang w:val="en-US"/>
        </w:rPr>
        <w:t>g</w:t>
      </w:r>
      <w:r w:rsidR="00C84294" w:rsidRPr="00087F28">
        <w:rPr>
          <w:sz w:val="28"/>
          <w:szCs w:val="28"/>
        </w:rPr>
        <w:t>(</w:t>
      </w:r>
      <w:r w:rsidR="00C84294">
        <w:rPr>
          <w:sz w:val="28"/>
          <w:szCs w:val="28"/>
          <w:lang w:val="en-US"/>
        </w:rPr>
        <w:t>x</w:t>
      </w:r>
      <w:r w:rsidR="00C84294" w:rsidRPr="00087F28">
        <w:rPr>
          <w:sz w:val="28"/>
          <w:szCs w:val="28"/>
        </w:rPr>
        <w:t>)&gt;</w:t>
      </w:r>
      <w:r w:rsidR="006F2F69">
        <w:rPr>
          <w:sz w:val="28"/>
          <w:szCs w:val="28"/>
          <w:lang w:val="en-US"/>
        </w:rPr>
        <w:t>g</w:t>
      </w:r>
      <w:r w:rsidR="00C84294" w:rsidRPr="00087F28">
        <w:rPr>
          <w:sz w:val="28"/>
          <w:szCs w:val="28"/>
        </w:rPr>
        <w:t>(</w:t>
      </w:r>
      <w:r w:rsidR="00C84294">
        <w:rPr>
          <w:sz w:val="28"/>
          <w:szCs w:val="28"/>
          <w:lang w:val="en-US"/>
        </w:rPr>
        <w:t>y</w:t>
      </w:r>
      <w:r w:rsidR="00C84294" w:rsidRPr="00087F28">
        <w:rPr>
          <w:sz w:val="28"/>
          <w:szCs w:val="28"/>
        </w:rPr>
        <w:t>)</w:t>
      </w:r>
      <w:r w:rsidR="00087F28" w:rsidRPr="00087F28">
        <w:rPr>
          <w:sz w:val="28"/>
          <w:szCs w:val="28"/>
        </w:rPr>
        <w:t xml:space="preserve">    </w:t>
      </w:r>
      <w:r w:rsidR="00C84294" w:rsidRPr="00087F28">
        <w:rPr>
          <w:sz w:val="28"/>
          <w:szCs w:val="28"/>
        </w:rPr>
        <w:t xml:space="preserve"> </w:t>
      </w:r>
      <w:r w:rsidR="00087F28" w:rsidRPr="00087F28">
        <w:rPr>
          <w:sz w:val="28"/>
          <w:szCs w:val="28"/>
        </w:rPr>
        <w:t xml:space="preserve"> </w:t>
      </w:r>
      <w:r w:rsidR="00C84294">
        <w:rPr>
          <w:sz w:val="28"/>
          <w:szCs w:val="28"/>
          <w:lang w:val="en-US"/>
        </w:rPr>
        <w:t>x</w:t>
      </w:r>
      <w:r w:rsidR="00C84294" w:rsidRPr="00087F28">
        <w:rPr>
          <w:sz w:val="28"/>
          <w:szCs w:val="28"/>
        </w:rPr>
        <w:t>&gt;</w:t>
      </w:r>
      <w:r w:rsidR="00C84294">
        <w:rPr>
          <w:sz w:val="28"/>
          <w:szCs w:val="28"/>
          <w:lang w:val="en-US"/>
        </w:rPr>
        <w:t>y</w:t>
      </w:r>
      <w:r w:rsidR="00C84294" w:rsidRPr="00087F28">
        <w:rPr>
          <w:sz w:val="28"/>
          <w:szCs w:val="28"/>
        </w:rPr>
        <w:t xml:space="preserve"> (</w:t>
      </w:r>
      <w:r w:rsidR="00C84294">
        <w:rPr>
          <w:sz w:val="28"/>
          <w:szCs w:val="28"/>
          <w:lang w:val="en-US"/>
        </w:rPr>
        <w:t>x</w:t>
      </w:r>
      <w:r w:rsidR="00087F28" w:rsidRPr="00087F28">
        <w:rPr>
          <w:sz w:val="28"/>
          <w:szCs w:val="28"/>
        </w:rPr>
        <w:t xml:space="preserve"> </w:t>
      </w:r>
      <w:r w:rsidR="00087F28">
        <w:rPr>
          <w:sz w:val="28"/>
          <w:szCs w:val="28"/>
        </w:rPr>
        <w:t>προτιμότερη της</w:t>
      </w:r>
      <w:r w:rsidR="00C84294" w:rsidRPr="00087F28">
        <w:rPr>
          <w:sz w:val="28"/>
          <w:szCs w:val="28"/>
        </w:rPr>
        <w:t xml:space="preserve"> </w:t>
      </w:r>
      <w:r w:rsidR="00C84294">
        <w:rPr>
          <w:sz w:val="28"/>
          <w:szCs w:val="28"/>
          <w:lang w:val="en-US"/>
        </w:rPr>
        <w:t>y</w:t>
      </w:r>
      <w:r w:rsidR="00087F28">
        <w:rPr>
          <w:sz w:val="28"/>
          <w:szCs w:val="28"/>
        </w:rPr>
        <w:t>)</w:t>
      </w:r>
    </w:p>
    <w:p w14:paraId="740A1941" w14:textId="132B8398" w:rsidR="00187CF4" w:rsidRDefault="0015241D" w:rsidP="002E5C86">
      <w:pPr>
        <w:tabs>
          <w:tab w:val="left" w:pos="5554"/>
        </w:tabs>
        <w:spacing w:line="360" w:lineRule="auto"/>
        <w:jc w:val="both"/>
        <w:rPr>
          <w:sz w:val="28"/>
          <w:szCs w:val="28"/>
        </w:rPr>
      </w:pPr>
      <w:r>
        <w:rPr>
          <w:noProof/>
        </w:rPr>
        <mc:AlternateContent>
          <mc:Choice Requires="wps">
            <w:drawing>
              <wp:anchor distT="0" distB="0" distL="114300" distR="114300" simplePos="0" relativeHeight="251674624" behindDoc="0" locked="0" layoutInCell="1" allowOverlap="1" wp14:anchorId="62A50E9F" wp14:editId="45F64114">
                <wp:simplePos x="0" y="0"/>
                <wp:positionH relativeFrom="column">
                  <wp:posOffset>688340</wp:posOffset>
                </wp:positionH>
                <wp:positionV relativeFrom="paragraph">
                  <wp:posOffset>88900</wp:posOffset>
                </wp:positionV>
                <wp:extent cx="142240" cy="45720"/>
                <wp:effectExtent l="19050" t="19050" r="10160" b="11430"/>
                <wp:wrapNone/>
                <wp:docPr id="22" name="Βέλος: Αριστερό-δεξιό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45720"/>
                        </a:xfrm>
                        <a:prstGeom prst="leftRightArrow">
                          <a:avLst/>
                        </a:prstGeom>
                        <a:solidFill>
                          <a:sysClr val="window" lastClr="FFFFFF"/>
                        </a:solidFill>
                        <a:ln w="12700" cap="flat" cmpd="sng" algn="ctr">
                          <a:solidFill>
                            <a:sysClr val="windowText" lastClr="000000"/>
                          </a:solidFill>
                          <a:prstDash val="solid"/>
                          <a:miter lim="800000"/>
                        </a:ln>
                        <a:effectLst/>
                      </wps:spPr>
                      <wps:txbx>
                        <w:txbxContent>
                          <w:p w14:paraId="35F5D886" w14:textId="570FF0EF" w:rsidR="00087F28" w:rsidRPr="00087F28" w:rsidRDefault="00087F28" w:rsidP="00087F28">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A50E9F" id="Βέλος: Αριστερό-δεξιό 21" o:spid="_x0000_s1031" type="#_x0000_t69" style="position:absolute;left:0;text-align:left;margin-left:54.2pt;margin-top:7pt;width:11.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" adj="3471" fillcolor="window" strokecolor="windowText" strokeweight="1pt">
                <v:path arrowok="t"/>
                <v:textbox>
                  <w:txbxContent>
                    <w:p w14:paraId="35F5D886" w14:textId="570FF0EF" w:rsidR="00087F28" w:rsidRPr="00087F28" w:rsidRDefault="00087F28" w:rsidP="00087F28">
                      <w:pPr>
                        <w:jc w:val="center"/>
                        <w:rPr>
                          <w:lang w:val="en-US"/>
                        </w:rPr>
                      </w:pPr>
                      <w:r>
                        <w:rPr>
                          <w:lang w:val="en-US"/>
                        </w:rPr>
                        <w:t xml:space="preserve">  </w:t>
                      </w:r>
                    </w:p>
                  </w:txbxContent>
                </v:textbox>
              </v:shape>
            </w:pict>
          </mc:Fallback>
        </mc:AlternateContent>
      </w:r>
      <w:r w:rsidR="006F2F69">
        <w:rPr>
          <w:sz w:val="28"/>
          <w:szCs w:val="28"/>
          <w:lang w:val="en-US"/>
        </w:rPr>
        <w:t>g</w:t>
      </w:r>
      <w:r w:rsidR="00C84294" w:rsidRPr="00A769ED">
        <w:rPr>
          <w:sz w:val="28"/>
          <w:szCs w:val="28"/>
        </w:rPr>
        <w:t>(</w:t>
      </w:r>
      <w:r w:rsidR="00C84294">
        <w:rPr>
          <w:sz w:val="28"/>
          <w:szCs w:val="28"/>
          <w:lang w:val="en-US"/>
        </w:rPr>
        <w:t>x</w:t>
      </w:r>
      <w:r w:rsidR="00C84294" w:rsidRPr="00A769ED">
        <w:rPr>
          <w:sz w:val="28"/>
          <w:szCs w:val="28"/>
        </w:rPr>
        <w:t>)=</w:t>
      </w:r>
      <w:r w:rsidR="006F2F69">
        <w:rPr>
          <w:sz w:val="28"/>
          <w:szCs w:val="28"/>
          <w:lang w:val="en-US"/>
        </w:rPr>
        <w:t>g</w:t>
      </w:r>
      <w:r w:rsidR="00C84294" w:rsidRPr="00A769ED">
        <w:rPr>
          <w:sz w:val="28"/>
          <w:szCs w:val="28"/>
        </w:rPr>
        <w:t>(</w:t>
      </w:r>
      <w:r w:rsidR="00C84294">
        <w:rPr>
          <w:sz w:val="28"/>
          <w:szCs w:val="28"/>
          <w:lang w:val="en-US"/>
        </w:rPr>
        <w:t>y</w:t>
      </w:r>
      <w:r w:rsidR="00C84294" w:rsidRPr="00A769ED">
        <w:rPr>
          <w:sz w:val="28"/>
          <w:szCs w:val="28"/>
        </w:rPr>
        <w:t>)</w:t>
      </w:r>
      <w:r w:rsidR="00087F28" w:rsidRPr="00A769ED">
        <w:rPr>
          <w:sz w:val="28"/>
          <w:szCs w:val="28"/>
        </w:rPr>
        <w:t xml:space="preserve">      </w:t>
      </w:r>
      <w:r w:rsidR="00C84294">
        <w:rPr>
          <w:sz w:val="28"/>
          <w:szCs w:val="28"/>
          <w:lang w:val="en-US"/>
        </w:rPr>
        <w:t>x</w:t>
      </w:r>
      <w:r w:rsidR="00087F28" w:rsidRPr="00A769ED">
        <w:rPr>
          <w:sz w:val="28"/>
          <w:szCs w:val="28"/>
          <w:vertAlign w:val="subscript"/>
        </w:rPr>
        <w:t xml:space="preserve"> </w:t>
      </w:r>
      <w:r w:rsidR="006F2F69" w:rsidRPr="00A769ED">
        <w:rPr>
          <w:sz w:val="28"/>
          <w:szCs w:val="28"/>
          <w:vertAlign w:val="subscript"/>
        </w:rPr>
        <w:t>~</w:t>
      </w:r>
      <w:r w:rsidR="00087F28" w:rsidRPr="00A769ED">
        <w:rPr>
          <w:sz w:val="28"/>
          <w:szCs w:val="28"/>
        </w:rPr>
        <w:t xml:space="preserve"> </w:t>
      </w:r>
      <w:r w:rsidR="006F2F69">
        <w:rPr>
          <w:sz w:val="28"/>
          <w:szCs w:val="28"/>
          <w:lang w:val="en-US"/>
        </w:rPr>
        <w:t>y</w:t>
      </w:r>
      <w:r w:rsidR="006F2F69" w:rsidRPr="00A769ED">
        <w:rPr>
          <w:sz w:val="28"/>
          <w:szCs w:val="28"/>
        </w:rPr>
        <w:t xml:space="preserve"> (</w:t>
      </w:r>
      <w:r w:rsidR="006F2F69">
        <w:rPr>
          <w:sz w:val="28"/>
          <w:szCs w:val="28"/>
          <w:lang w:val="en-US"/>
        </w:rPr>
        <w:t>x</w:t>
      </w:r>
      <w:r w:rsidR="006F2F69" w:rsidRPr="00A769ED">
        <w:rPr>
          <w:sz w:val="28"/>
          <w:szCs w:val="28"/>
        </w:rPr>
        <w:t xml:space="preserve"> </w:t>
      </w:r>
      <w:r w:rsidR="00A769ED">
        <w:rPr>
          <w:sz w:val="28"/>
          <w:szCs w:val="28"/>
        </w:rPr>
        <w:t xml:space="preserve">αδιάφορη της </w:t>
      </w:r>
      <w:r w:rsidR="00A769ED">
        <w:rPr>
          <w:sz w:val="28"/>
          <w:szCs w:val="28"/>
          <w:lang w:val="en-US"/>
        </w:rPr>
        <w:t>y</w:t>
      </w:r>
      <w:r w:rsidR="00A769ED" w:rsidRPr="00A769ED">
        <w:rPr>
          <w:sz w:val="28"/>
          <w:szCs w:val="28"/>
        </w:rPr>
        <w:t>)</w:t>
      </w:r>
    </w:p>
    <w:p w14:paraId="489CB908" w14:textId="76342379" w:rsidR="00187CF4" w:rsidRDefault="00187CF4" w:rsidP="002E5C86">
      <w:pPr>
        <w:tabs>
          <w:tab w:val="left" w:pos="5554"/>
        </w:tabs>
        <w:spacing w:line="360" w:lineRule="auto"/>
        <w:jc w:val="both"/>
        <w:rPr>
          <w:sz w:val="28"/>
          <w:szCs w:val="28"/>
        </w:rPr>
      </w:pPr>
      <w:r>
        <w:rPr>
          <w:sz w:val="28"/>
          <w:szCs w:val="28"/>
        </w:rPr>
        <w:t xml:space="preserve">Το σύνολο των κριτηρίων που χρησιμοποιούνται στη </w:t>
      </w:r>
      <w:r w:rsidR="00782C17">
        <w:rPr>
          <w:sz w:val="28"/>
          <w:szCs w:val="28"/>
        </w:rPr>
        <w:t>λήψη</w:t>
      </w:r>
      <w:r>
        <w:rPr>
          <w:sz w:val="28"/>
          <w:szCs w:val="28"/>
        </w:rPr>
        <w:t xml:space="preserve"> </w:t>
      </w:r>
      <w:r w:rsidR="00782C17">
        <w:rPr>
          <w:sz w:val="28"/>
          <w:szCs w:val="28"/>
        </w:rPr>
        <w:t>μιας</w:t>
      </w:r>
      <w:r>
        <w:rPr>
          <w:sz w:val="28"/>
          <w:szCs w:val="28"/>
        </w:rPr>
        <w:t xml:space="preserve"> απόφασης </w:t>
      </w:r>
      <w:r w:rsidR="00782C17">
        <w:rPr>
          <w:sz w:val="28"/>
          <w:szCs w:val="28"/>
        </w:rPr>
        <w:t>ονομάζεται συνεπής οικογένεια κριτήριών και πρέπει να διαθέτει τις ακόλουθες ιδιότητες</w:t>
      </w:r>
      <w:r w:rsidR="00782C17" w:rsidRPr="00782C17">
        <w:rPr>
          <w:sz w:val="28"/>
          <w:szCs w:val="28"/>
        </w:rPr>
        <w:t>:</w:t>
      </w:r>
    </w:p>
    <w:p w14:paraId="4439141B" w14:textId="0EF509C2" w:rsidR="00782C17" w:rsidRPr="00782C17" w:rsidRDefault="00782C17" w:rsidP="002E5C86">
      <w:pPr>
        <w:pStyle w:val="af8"/>
        <w:numPr>
          <w:ilvl w:val="0"/>
          <w:numId w:val="3"/>
        </w:numPr>
        <w:tabs>
          <w:tab w:val="left" w:pos="5554"/>
        </w:tabs>
        <w:spacing w:line="360" w:lineRule="auto"/>
        <w:jc w:val="both"/>
        <w:rPr>
          <w:i/>
          <w:iCs/>
          <w:sz w:val="28"/>
          <w:szCs w:val="28"/>
        </w:rPr>
      </w:pPr>
      <w:r w:rsidRPr="00782C17">
        <w:rPr>
          <w:i/>
          <w:iCs/>
          <w:sz w:val="28"/>
          <w:szCs w:val="28"/>
        </w:rPr>
        <w:t>Μονοτονία</w:t>
      </w:r>
      <w:r>
        <w:rPr>
          <w:sz w:val="28"/>
          <w:szCs w:val="28"/>
        </w:rPr>
        <w:t xml:space="preserve"> </w:t>
      </w:r>
      <w:r w:rsidRPr="00782C17">
        <w:rPr>
          <w:sz w:val="28"/>
          <w:szCs w:val="28"/>
        </w:rPr>
        <w:t>(</w:t>
      </w:r>
      <w:r>
        <w:rPr>
          <w:sz w:val="28"/>
          <w:szCs w:val="28"/>
          <w:lang w:val="en-US"/>
        </w:rPr>
        <w:t>monotonicity</w:t>
      </w:r>
      <w:r w:rsidRPr="00782C17">
        <w:rPr>
          <w:sz w:val="28"/>
          <w:szCs w:val="28"/>
        </w:rPr>
        <w:t xml:space="preserve">): </w:t>
      </w:r>
      <w:r>
        <w:rPr>
          <w:sz w:val="28"/>
          <w:szCs w:val="28"/>
        </w:rPr>
        <w:t xml:space="preserve">Δηλαδή από δύο </w:t>
      </w:r>
      <w:bookmarkStart w:id="23" w:name="_Hlk55140375"/>
      <w:r>
        <w:rPr>
          <w:sz w:val="28"/>
          <w:szCs w:val="28"/>
        </w:rPr>
        <w:t xml:space="preserve">εναλλακτικές </w:t>
      </w:r>
      <w:r>
        <w:rPr>
          <w:sz w:val="28"/>
          <w:szCs w:val="28"/>
          <w:lang w:val="en-US"/>
        </w:rPr>
        <w:t>x</w:t>
      </w:r>
      <w:r>
        <w:rPr>
          <w:sz w:val="28"/>
          <w:szCs w:val="28"/>
        </w:rPr>
        <w:t xml:space="preserve"> και</w:t>
      </w:r>
      <w:r w:rsidRPr="00782C17">
        <w:rPr>
          <w:sz w:val="28"/>
          <w:szCs w:val="28"/>
        </w:rPr>
        <w:t xml:space="preserve"> </w:t>
      </w:r>
      <w:r>
        <w:rPr>
          <w:sz w:val="28"/>
          <w:szCs w:val="28"/>
          <w:lang w:val="en-US"/>
        </w:rPr>
        <w:t>y</w:t>
      </w:r>
      <w:bookmarkEnd w:id="23"/>
      <w:r>
        <w:rPr>
          <w:sz w:val="28"/>
          <w:szCs w:val="28"/>
        </w:rPr>
        <w:t xml:space="preserve">, η </w:t>
      </w:r>
      <w:r>
        <w:rPr>
          <w:sz w:val="28"/>
          <w:szCs w:val="28"/>
          <w:lang w:val="en-US"/>
        </w:rPr>
        <w:t>x</w:t>
      </w:r>
      <w:r>
        <w:rPr>
          <w:sz w:val="28"/>
          <w:szCs w:val="28"/>
        </w:rPr>
        <w:t xml:space="preserve"> προτιμάται της </w:t>
      </w:r>
      <w:r>
        <w:rPr>
          <w:sz w:val="28"/>
          <w:szCs w:val="28"/>
          <w:lang w:val="en-US"/>
        </w:rPr>
        <w:t>y</w:t>
      </w:r>
      <w:r>
        <w:rPr>
          <w:sz w:val="28"/>
          <w:szCs w:val="28"/>
        </w:rPr>
        <w:t xml:space="preserve"> όταν </w:t>
      </w:r>
      <w:bookmarkStart w:id="24" w:name="_Hlk55140202"/>
      <w:bookmarkStart w:id="25" w:name="_Hlk55140446"/>
      <w:r>
        <w:rPr>
          <w:sz w:val="28"/>
          <w:szCs w:val="28"/>
          <w:lang w:val="en-US"/>
        </w:rPr>
        <w:t>g</w:t>
      </w:r>
      <w:r>
        <w:rPr>
          <w:sz w:val="28"/>
          <w:szCs w:val="28"/>
          <w:vertAlign w:val="subscript"/>
          <w:lang w:val="en-US"/>
        </w:rPr>
        <w:t>i</w:t>
      </w:r>
      <w:r w:rsidR="00E16C95" w:rsidRPr="00E16C95">
        <w:rPr>
          <w:sz w:val="28"/>
          <w:szCs w:val="28"/>
          <w:vertAlign w:val="subscript"/>
        </w:rPr>
        <w:t xml:space="preserve"> </w:t>
      </w:r>
      <w:r w:rsidRPr="00A769ED">
        <w:rPr>
          <w:sz w:val="28"/>
          <w:szCs w:val="28"/>
        </w:rPr>
        <w:t>(</w:t>
      </w:r>
      <w:r>
        <w:rPr>
          <w:sz w:val="28"/>
          <w:szCs w:val="28"/>
          <w:lang w:val="en-US"/>
        </w:rPr>
        <w:t>x</w:t>
      </w:r>
      <w:r w:rsidRPr="00A769ED">
        <w:rPr>
          <w:sz w:val="28"/>
          <w:szCs w:val="28"/>
        </w:rPr>
        <w:t>)</w:t>
      </w:r>
      <w:r w:rsidRPr="00782C17">
        <w:rPr>
          <w:sz w:val="28"/>
          <w:szCs w:val="28"/>
        </w:rPr>
        <w:t xml:space="preserve"> </w:t>
      </w:r>
      <w:bookmarkEnd w:id="24"/>
      <w:r>
        <w:rPr>
          <w:sz w:val="28"/>
          <w:szCs w:val="28"/>
        </w:rPr>
        <w:t xml:space="preserve">= </w:t>
      </w:r>
      <w:bookmarkStart w:id="26" w:name="_Hlk55140220"/>
      <w:r>
        <w:rPr>
          <w:sz w:val="28"/>
          <w:szCs w:val="28"/>
          <w:lang w:val="en-US"/>
        </w:rPr>
        <w:t>g</w:t>
      </w:r>
      <w:r>
        <w:rPr>
          <w:sz w:val="28"/>
          <w:szCs w:val="28"/>
          <w:vertAlign w:val="subscript"/>
          <w:lang w:val="en-US"/>
        </w:rPr>
        <w:t>j</w:t>
      </w:r>
      <w:r w:rsidRPr="00A769ED">
        <w:rPr>
          <w:sz w:val="28"/>
          <w:szCs w:val="28"/>
          <w:vertAlign w:val="subscript"/>
        </w:rPr>
        <w:t xml:space="preserve"> </w:t>
      </w:r>
      <w:r w:rsidRPr="00A769ED">
        <w:rPr>
          <w:sz w:val="28"/>
          <w:szCs w:val="28"/>
        </w:rPr>
        <w:t>(</w:t>
      </w:r>
      <w:r>
        <w:rPr>
          <w:sz w:val="28"/>
          <w:szCs w:val="28"/>
          <w:lang w:val="en-US"/>
        </w:rPr>
        <w:t>y</w:t>
      </w:r>
      <w:r w:rsidRPr="00A769ED">
        <w:rPr>
          <w:sz w:val="28"/>
          <w:szCs w:val="28"/>
        </w:rPr>
        <w:t>)</w:t>
      </w:r>
      <w:r w:rsidRPr="00782C17">
        <w:rPr>
          <w:sz w:val="28"/>
          <w:szCs w:val="28"/>
        </w:rPr>
        <w:t xml:space="preserve"> </w:t>
      </w:r>
      <w:bookmarkStart w:id="27" w:name="_Hlk55140469"/>
      <w:bookmarkEnd w:id="25"/>
      <w:bookmarkEnd w:id="26"/>
      <w:r>
        <w:rPr>
          <w:rFonts w:ascii="Arial" w:hAnsi="Arial" w:cs="Arial"/>
          <w:sz w:val="28"/>
          <w:szCs w:val="28"/>
        </w:rPr>
        <w:t>Ɐ</w:t>
      </w:r>
      <w:bookmarkEnd w:id="27"/>
      <w:r w:rsidRPr="00782C17">
        <w:rPr>
          <w:sz w:val="28"/>
          <w:szCs w:val="28"/>
        </w:rPr>
        <w:t xml:space="preserve"> </w:t>
      </w:r>
      <w:r w:rsidR="00E16C95">
        <w:rPr>
          <w:sz w:val="28"/>
          <w:szCs w:val="28"/>
          <w:lang w:val="en-US"/>
        </w:rPr>
        <w:t>i</w:t>
      </w:r>
      <w:r w:rsidR="00E16C95" w:rsidRPr="00E16C95">
        <w:rPr>
          <w:sz w:val="28"/>
          <w:szCs w:val="28"/>
        </w:rPr>
        <w:t xml:space="preserve"> = </w:t>
      </w:r>
      <w:r w:rsidR="00E16C95">
        <w:rPr>
          <w:sz w:val="28"/>
          <w:szCs w:val="28"/>
          <w:lang w:val="en-US"/>
        </w:rPr>
        <w:t>j</w:t>
      </w:r>
      <w:r w:rsidR="00E16C95" w:rsidRPr="00E16C95">
        <w:rPr>
          <w:sz w:val="28"/>
          <w:szCs w:val="28"/>
        </w:rPr>
        <w:t xml:space="preserve"> </w:t>
      </w:r>
      <w:r w:rsidR="00E16C95">
        <w:rPr>
          <w:sz w:val="28"/>
          <w:szCs w:val="28"/>
        </w:rPr>
        <w:t>και</w:t>
      </w:r>
      <w:r w:rsidR="00E16C95" w:rsidRPr="00E16C95">
        <w:rPr>
          <w:sz w:val="28"/>
          <w:szCs w:val="28"/>
        </w:rPr>
        <w:t xml:space="preserve"> </w:t>
      </w:r>
      <w:r w:rsidR="00E16C95">
        <w:rPr>
          <w:sz w:val="28"/>
          <w:szCs w:val="28"/>
          <w:lang w:val="en-US"/>
        </w:rPr>
        <w:t>g</w:t>
      </w:r>
      <w:r w:rsidR="00E16C95">
        <w:rPr>
          <w:sz w:val="28"/>
          <w:szCs w:val="28"/>
          <w:vertAlign w:val="subscript"/>
          <w:lang w:val="en-US"/>
        </w:rPr>
        <w:t>i</w:t>
      </w:r>
      <w:r w:rsidR="00E16C95" w:rsidRPr="00E16C95">
        <w:rPr>
          <w:sz w:val="28"/>
          <w:szCs w:val="28"/>
          <w:vertAlign w:val="subscript"/>
        </w:rPr>
        <w:t xml:space="preserve"> </w:t>
      </w:r>
      <w:r w:rsidR="00E16C95" w:rsidRPr="00A769ED">
        <w:rPr>
          <w:sz w:val="28"/>
          <w:szCs w:val="28"/>
        </w:rPr>
        <w:t>(</w:t>
      </w:r>
      <w:r w:rsidR="00E16C95">
        <w:rPr>
          <w:sz w:val="28"/>
          <w:szCs w:val="28"/>
          <w:lang w:val="en-US"/>
        </w:rPr>
        <w:t>x</w:t>
      </w:r>
      <w:r w:rsidR="00E16C95" w:rsidRPr="00A769ED">
        <w:rPr>
          <w:sz w:val="28"/>
          <w:szCs w:val="28"/>
        </w:rPr>
        <w:t>)</w:t>
      </w:r>
      <w:r w:rsidR="00E16C95" w:rsidRPr="00E16C95">
        <w:rPr>
          <w:sz w:val="28"/>
          <w:szCs w:val="28"/>
        </w:rPr>
        <w:t xml:space="preserve">&gt; </w:t>
      </w:r>
      <w:r w:rsidR="00E16C95">
        <w:rPr>
          <w:sz w:val="28"/>
          <w:szCs w:val="28"/>
          <w:lang w:val="en-US"/>
        </w:rPr>
        <w:t>g</w:t>
      </w:r>
      <w:r w:rsidR="00E16C95">
        <w:rPr>
          <w:sz w:val="28"/>
          <w:szCs w:val="28"/>
          <w:vertAlign w:val="subscript"/>
          <w:lang w:val="en-US"/>
        </w:rPr>
        <w:t>j</w:t>
      </w:r>
      <w:r w:rsidR="00E16C95" w:rsidRPr="00A769ED">
        <w:rPr>
          <w:sz w:val="28"/>
          <w:szCs w:val="28"/>
          <w:vertAlign w:val="subscript"/>
        </w:rPr>
        <w:t xml:space="preserve"> </w:t>
      </w:r>
      <w:r w:rsidR="00E16C95" w:rsidRPr="00A769ED">
        <w:rPr>
          <w:sz w:val="28"/>
          <w:szCs w:val="28"/>
        </w:rPr>
        <w:t>(</w:t>
      </w:r>
      <w:r w:rsidR="00E16C95">
        <w:rPr>
          <w:sz w:val="28"/>
          <w:szCs w:val="28"/>
          <w:lang w:val="en-US"/>
        </w:rPr>
        <w:t>y</w:t>
      </w:r>
      <w:r w:rsidR="00E16C95" w:rsidRPr="00A769ED">
        <w:rPr>
          <w:sz w:val="28"/>
          <w:szCs w:val="28"/>
        </w:rPr>
        <w:t>)</w:t>
      </w:r>
    </w:p>
    <w:p w14:paraId="510B58A9" w14:textId="15661261" w:rsidR="00782C17" w:rsidRPr="00E16C95" w:rsidRDefault="00782C17" w:rsidP="002E5C86">
      <w:pPr>
        <w:pStyle w:val="af8"/>
        <w:numPr>
          <w:ilvl w:val="0"/>
          <w:numId w:val="3"/>
        </w:numPr>
        <w:tabs>
          <w:tab w:val="left" w:pos="5554"/>
        </w:tabs>
        <w:spacing w:line="360" w:lineRule="auto"/>
        <w:jc w:val="both"/>
        <w:rPr>
          <w:rFonts w:cstheme="minorHAnsi"/>
          <w:i/>
          <w:iCs/>
          <w:sz w:val="28"/>
          <w:szCs w:val="28"/>
        </w:rPr>
      </w:pPr>
      <w:r>
        <w:rPr>
          <w:i/>
          <w:iCs/>
          <w:sz w:val="28"/>
          <w:szCs w:val="28"/>
        </w:rPr>
        <w:t>Επάρκεια</w:t>
      </w:r>
      <w:r w:rsidRPr="00E16C95">
        <w:rPr>
          <w:i/>
          <w:iCs/>
          <w:sz w:val="28"/>
          <w:szCs w:val="28"/>
        </w:rPr>
        <w:t xml:space="preserve"> </w:t>
      </w:r>
      <w:r w:rsidRPr="00E16C95">
        <w:rPr>
          <w:sz w:val="28"/>
          <w:szCs w:val="28"/>
        </w:rPr>
        <w:t>(</w:t>
      </w:r>
      <w:r>
        <w:rPr>
          <w:sz w:val="28"/>
          <w:szCs w:val="28"/>
          <w:lang w:val="en-US"/>
        </w:rPr>
        <w:t>exhaustivity</w:t>
      </w:r>
      <w:r w:rsidRPr="00E16C95">
        <w:rPr>
          <w:sz w:val="28"/>
          <w:szCs w:val="28"/>
        </w:rPr>
        <w:t>):</w:t>
      </w:r>
      <w:r w:rsidR="00E16C95">
        <w:rPr>
          <w:sz w:val="28"/>
          <w:szCs w:val="28"/>
        </w:rPr>
        <w:t xml:space="preserve"> </w:t>
      </w:r>
      <w:r w:rsidR="005B18EC">
        <w:rPr>
          <w:sz w:val="28"/>
          <w:szCs w:val="28"/>
        </w:rPr>
        <w:t>Αν γ</w:t>
      </w:r>
      <w:r w:rsidR="00E16C95">
        <w:rPr>
          <w:sz w:val="28"/>
          <w:szCs w:val="28"/>
        </w:rPr>
        <w:t xml:space="preserve">ια ένα ζεύγος εναλλακτικών </w:t>
      </w:r>
      <w:r w:rsidR="00E16C95">
        <w:rPr>
          <w:sz w:val="28"/>
          <w:szCs w:val="28"/>
          <w:lang w:val="en-US"/>
        </w:rPr>
        <w:t>x</w:t>
      </w:r>
      <w:r w:rsidR="00E16C95">
        <w:rPr>
          <w:sz w:val="28"/>
          <w:szCs w:val="28"/>
        </w:rPr>
        <w:t xml:space="preserve"> και</w:t>
      </w:r>
      <w:r w:rsidR="00E16C95" w:rsidRPr="00782C17">
        <w:rPr>
          <w:sz w:val="28"/>
          <w:szCs w:val="28"/>
        </w:rPr>
        <w:t xml:space="preserve"> </w:t>
      </w:r>
      <w:r w:rsidR="00E16C95">
        <w:rPr>
          <w:sz w:val="28"/>
          <w:szCs w:val="28"/>
          <w:lang w:val="en-US"/>
        </w:rPr>
        <w:t>y</w:t>
      </w:r>
      <w:r w:rsidR="00E16C95">
        <w:rPr>
          <w:sz w:val="28"/>
          <w:szCs w:val="28"/>
        </w:rPr>
        <w:t xml:space="preserve">, ισχύει </w:t>
      </w:r>
      <w:r w:rsidR="00E16C95">
        <w:rPr>
          <w:sz w:val="28"/>
          <w:szCs w:val="28"/>
          <w:lang w:val="en-US"/>
        </w:rPr>
        <w:t>g</w:t>
      </w:r>
      <w:r w:rsidR="00E16C95">
        <w:rPr>
          <w:sz w:val="28"/>
          <w:szCs w:val="28"/>
          <w:vertAlign w:val="subscript"/>
          <w:lang w:val="en-US"/>
        </w:rPr>
        <w:t>i</w:t>
      </w:r>
      <w:r w:rsidR="00E16C95" w:rsidRPr="00E16C95">
        <w:rPr>
          <w:sz w:val="28"/>
          <w:szCs w:val="28"/>
          <w:vertAlign w:val="subscript"/>
        </w:rPr>
        <w:t xml:space="preserve"> </w:t>
      </w:r>
      <w:r w:rsidR="00E16C95" w:rsidRPr="00A769ED">
        <w:rPr>
          <w:sz w:val="28"/>
          <w:szCs w:val="28"/>
        </w:rPr>
        <w:t>(</w:t>
      </w:r>
      <w:r w:rsidR="00E16C95">
        <w:rPr>
          <w:sz w:val="28"/>
          <w:szCs w:val="28"/>
          <w:lang w:val="en-US"/>
        </w:rPr>
        <w:t>x</w:t>
      </w:r>
      <w:r w:rsidR="00E16C95" w:rsidRPr="00A769ED">
        <w:rPr>
          <w:sz w:val="28"/>
          <w:szCs w:val="28"/>
        </w:rPr>
        <w:t>)</w:t>
      </w:r>
      <w:r w:rsidR="00E16C95" w:rsidRPr="00782C17">
        <w:rPr>
          <w:sz w:val="28"/>
          <w:szCs w:val="28"/>
        </w:rPr>
        <w:t xml:space="preserve"> </w:t>
      </w:r>
      <w:r w:rsidR="00E16C95">
        <w:rPr>
          <w:sz w:val="28"/>
          <w:szCs w:val="28"/>
        </w:rPr>
        <w:t xml:space="preserve">= </w:t>
      </w:r>
      <w:r w:rsidR="00E16C95">
        <w:rPr>
          <w:sz w:val="28"/>
          <w:szCs w:val="28"/>
          <w:lang w:val="en-US"/>
        </w:rPr>
        <w:t>g</w:t>
      </w:r>
      <w:r w:rsidR="00E16C95">
        <w:rPr>
          <w:sz w:val="28"/>
          <w:szCs w:val="28"/>
          <w:vertAlign w:val="subscript"/>
          <w:lang w:val="en-US"/>
        </w:rPr>
        <w:t>j</w:t>
      </w:r>
      <w:r w:rsidR="00E16C95" w:rsidRPr="00A769ED">
        <w:rPr>
          <w:sz w:val="28"/>
          <w:szCs w:val="28"/>
          <w:vertAlign w:val="subscript"/>
        </w:rPr>
        <w:t xml:space="preserve"> </w:t>
      </w:r>
      <w:r w:rsidR="00E16C95" w:rsidRPr="00A769ED">
        <w:rPr>
          <w:sz w:val="28"/>
          <w:szCs w:val="28"/>
        </w:rPr>
        <w:t>(</w:t>
      </w:r>
      <w:r w:rsidR="00E16C95">
        <w:rPr>
          <w:sz w:val="28"/>
          <w:szCs w:val="28"/>
          <w:lang w:val="en-US"/>
        </w:rPr>
        <w:t>y</w:t>
      </w:r>
      <w:r w:rsidR="00E16C95" w:rsidRPr="00A769ED">
        <w:rPr>
          <w:sz w:val="28"/>
          <w:szCs w:val="28"/>
        </w:rPr>
        <w:t>)</w:t>
      </w:r>
      <w:r w:rsidR="00E16C95">
        <w:rPr>
          <w:sz w:val="28"/>
          <w:szCs w:val="28"/>
        </w:rPr>
        <w:t xml:space="preserve"> </w:t>
      </w:r>
      <w:r w:rsidR="00E16C95">
        <w:rPr>
          <w:rFonts w:ascii="Arial" w:hAnsi="Arial" w:cs="Arial"/>
          <w:sz w:val="28"/>
          <w:szCs w:val="28"/>
        </w:rPr>
        <w:t xml:space="preserve">Ɐ </w:t>
      </w:r>
      <w:r w:rsidR="00E16C95" w:rsidRPr="00E16C95">
        <w:rPr>
          <w:rFonts w:cstheme="minorHAnsi"/>
          <w:sz w:val="28"/>
          <w:szCs w:val="28"/>
          <w:lang w:val="en-US"/>
        </w:rPr>
        <w:t>i</w:t>
      </w:r>
      <w:r w:rsidR="00E16C95" w:rsidRPr="00E16C95">
        <w:rPr>
          <w:rFonts w:cstheme="minorHAnsi"/>
          <w:sz w:val="28"/>
          <w:szCs w:val="28"/>
        </w:rPr>
        <w:t>=1,2,..,</w:t>
      </w:r>
      <w:r w:rsidR="00E16C95" w:rsidRPr="00E16C95">
        <w:rPr>
          <w:rFonts w:cstheme="minorHAnsi"/>
          <w:sz w:val="28"/>
          <w:szCs w:val="28"/>
          <w:lang w:val="en-US"/>
        </w:rPr>
        <w:t>n</w:t>
      </w:r>
      <w:r w:rsidR="00E16C95" w:rsidRPr="00E16C95">
        <w:rPr>
          <w:rFonts w:cstheme="minorHAnsi"/>
          <w:sz w:val="28"/>
          <w:szCs w:val="28"/>
        </w:rPr>
        <w:t xml:space="preserve"> τότε η εναλλακτική </w:t>
      </w:r>
      <w:r w:rsidR="00E16C95" w:rsidRPr="00E16C95">
        <w:rPr>
          <w:rFonts w:cstheme="minorHAnsi"/>
          <w:sz w:val="28"/>
          <w:szCs w:val="28"/>
          <w:lang w:val="en-US"/>
        </w:rPr>
        <w:t>x</w:t>
      </w:r>
      <w:r w:rsidR="00E16C95" w:rsidRPr="00E16C95">
        <w:rPr>
          <w:rFonts w:cstheme="minorHAnsi"/>
          <w:sz w:val="28"/>
          <w:szCs w:val="28"/>
        </w:rPr>
        <w:t xml:space="preserve"> είναι ισοδύναμη της γ.</w:t>
      </w:r>
    </w:p>
    <w:p w14:paraId="1F5D55B2" w14:textId="5DB18D2B" w:rsidR="00A769ED" w:rsidRPr="00A24363" w:rsidRDefault="00782C17" w:rsidP="002E5C86">
      <w:pPr>
        <w:pStyle w:val="af8"/>
        <w:numPr>
          <w:ilvl w:val="0"/>
          <w:numId w:val="3"/>
        </w:numPr>
        <w:tabs>
          <w:tab w:val="left" w:pos="5554"/>
        </w:tabs>
        <w:spacing w:line="360" w:lineRule="auto"/>
        <w:jc w:val="both"/>
        <w:rPr>
          <w:i/>
          <w:iCs/>
          <w:sz w:val="28"/>
          <w:szCs w:val="28"/>
        </w:rPr>
      </w:pPr>
      <w:r>
        <w:rPr>
          <w:i/>
          <w:iCs/>
          <w:sz w:val="28"/>
          <w:szCs w:val="28"/>
        </w:rPr>
        <w:t>Μη</w:t>
      </w:r>
      <w:r w:rsidRPr="00E16C95">
        <w:rPr>
          <w:i/>
          <w:iCs/>
          <w:sz w:val="28"/>
          <w:szCs w:val="28"/>
        </w:rPr>
        <w:t xml:space="preserve"> </w:t>
      </w:r>
      <w:r>
        <w:rPr>
          <w:i/>
          <w:iCs/>
          <w:sz w:val="28"/>
          <w:szCs w:val="28"/>
        </w:rPr>
        <w:t>πλεονασμό</w:t>
      </w:r>
      <w:r w:rsidRPr="00E16C95">
        <w:rPr>
          <w:sz w:val="28"/>
          <w:szCs w:val="28"/>
        </w:rPr>
        <w:t xml:space="preserve"> (</w:t>
      </w:r>
      <w:r>
        <w:rPr>
          <w:sz w:val="28"/>
          <w:szCs w:val="28"/>
          <w:lang w:val="en-US"/>
        </w:rPr>
        <w:t>non</w:t>
      </w:r>
      <w:r w:rsidRPr="00E16C95">
        <w:rPr>
          <w:sz w:val="28"/>
          <w:szCs w:val="28"/>
        </w:rPr>
        <w:t>-</w:t>
      </w:r>
      <w:r>
        <w:rPr>
          <w:sz w:val="28"/>
          <w:szCs w:val="28"/>
          <w:lang w:val="en-US"/>
        </w:rPr>
        <w:t>redundancy</w:t>
      </w:r>
      <w:r w:rsidRPr="00E16C95">
        <w:rPr>
          <w:sz w:val="28"/>
          <w:szCs w:val="28"/>
        </w:rPr>
        <w:t>):</w:t>
      </w:r>
      <w:r w:rsidR="00E16C95" w:rsidRPr="00E16C95">
        <w:rPr>
          <w:sz w:val="28"/>
          <w:szCs w:val="28"/>
        </w:rPr>
        <w:t xml:space="preserve"> </w:t>
      </w:r>
      <w:r w:rsidR="00E16C95">
        <w:rPr>
          <w:sz w:val="28"/>
          <w:szCs w:val="28"/>
        </w:rPr>
        <w:t xml:space="preserve">Όταν η διαγραφή ενός κριτηρίου </w:t>
      </w:r>
      <w:r w:rsidR="00A24363">
        <w:rPr>
          <w:sz w:val="28"/>
          <w:szCs w:val="28"/>
        </w:rPr>
        <w:t>οδηγεί σε παραβίαση των δυο παραπάνω ιδιοτήτων τότε ένα σύνολο κριτηρίων θεωρείται ότι διαθέτει την ιδιότητα του μη πλεονασμού.</w:t>
      </w:r>
    </w:p>
    <w:p w14:paraId="7F8195C4" w14:textId="24D8BB10" w:rsidR="00A24363" w:rsidRDefault="00A24363" w:rsidP="002E5C86">
      <w:pPr>
        <w:tabs>
          <w:tab w:val="left" w:pos="5554"/>
        </w:tabs>
        <w:spacing w:line="360" w:lineRule="auto"/>
        <w:jc w:val="both"/>
        <w:rPr>
          <w:sz w:val="28"/>
          <w:szCs w:val="28"/>
        </w:rPr>
      </w:pPr>
      <w:r>
        <w:rPr>
          <w:sz w:val="28"/>
          <w:szCs w:val="28"/>
        </w:rPr>
        <w:t xml:space="preserve">Έπειτα, στο τρίτο στάδιο καθορίζεται η μορφή, </w:t>
      </w:r>
      <w:r w:rsidR="00381F4D">
        <w:rPr>
          <w:sz w:val="28"/>
          <w:szCs w:val="28"/>
        </w:rPr>
        <w:t>με την δημιουργία ενός μοντέλο το οποίο προκύπτει από τα κριτήρια και</w:t>
      </w:r>
      <w:r>
        <w:rPr>
          <w:sz w:val="28"/>
          <w:szCs w:val="28"/>
        </w:rPr>
        <w:t xml:space="preserve"> βάσ</w:t>
      </w:r>
      <w:r w:rsidR="00F57976">
        <w:rPr>
          <w:sz w:val="28"/>
          <w:szCs w:val="28"/>
        </w:rPr>
        <w:t>ει</w:t>
      </w:r>
      <w:r>
        <w:rPr>
          <w:sz w:val="28"/>
          <w:szCs w:val="28"/>
        </w:rPr>
        <w:t xml:space="preserve"> του οποίου θα αντιμετωπιστεί το αρχικό μας πρόβλημα.</w:t>
      </w:r>
    </w:p>
    <w:p w14:paraId="20018706" w14:textId="79DADCA7" w:rsidR="00C84294" w:rsidRDefault="00A24363" w:rsidP="002E5C86">
      <w:pPr>
        <w:tabs>
          <w:tab w:val="left" w:pos="5554"/>
        </w:tabs>
        <w:spacing w:line="360" w:lineRule="auto"/>
        <w:jc w:val="both"/>
        <w:rPr>
          <w:sz w:val="28"/>
          <w:szCs w:val="28"/>
        </w:rPr>
      </w:pPr>
      <w:r>
        <w:rPr>
          <w:sz w:val="28"/>
          <w:szCs w:val="28"/>
        </w:rPr>
        <w:t xml:space="preserve">Τέλος, στο τέταρτο στάδιο ο αποφασίζον </w:t>
      </w:r>
      <w:r w:rsidR="009841F7">
        <w:rPr>
          <w:sz w:val="28"/>
          <w:szCs w:val="28"/>
        </w:rPr>
        <w:t xml:space="preserve">συγκεντρώνει </w:t>
      </w:r>
      <w:r w:rsidR="00923A4D">
        <w:rPr>
          <w:sz w:val="28"/>
          <w:szCs w:val="28"/>
        </w:rPr>
        <w:t>όσα χρειάζεται για να κατανοήσει τα αποτελέσματα και πως αυτά εξάχθηκαν έτσι ώστε να έχει τη δυνατότητα να υλοποιήσει τα αποτελέσματα της ανάλυσης και να επιχειρηματολογήσει υπέρ αυτών.</w:t>
      </w:r>
    </w:p>
    <w:p w14:paraId="5C4FE695" w14:textId="77777777" w:rsidR="00143C39" w:rsidRDefault="00143C39" w:rsidP="002E5C86">
      <w:pPr>
        <w:tabs>
          <w:tab w:val="left" w:pos="5554"/>
        </w:tabs>
        <w:spacing w:line="360" w:lineRule="auto"/>
        <w:jc w:val="both"/>
        <w:rPr>
          <w:sz w:val="28"/>
          <w:szCs w:val="28"/>
        </w:rPr>
      </w:pPr>
    </w:p>
    <w:p w14:paraId="1CA2F890" w14:textId="24B73735" w:rsidR="00FB0E11" w:rsidRDefault="00381F4D" w:rsidP="00315051">
      <w:pPr>
        <w:pStyle w:val="3"/>
        <w:numPr>
          <w:ilvl w:val="0"/>
          <w:numId w:val="0"/>
        </w:numPr>
        <w:ind w:left="720" w:hanging="720"/>
        <w:rPr>
          <w:b w:val="0"/>
        </w:rPr>
      </w:pPr>
      <w:bookmarkStart w:id="28" w:name="_Toc116213242"/>
      <w:r w:rsidRPr="00784993">
        <w:rPr>
          <w:bCs w:val="0"/>
        </w:rPr>
        <w:lastRenderedPageBreak/>
        <w:t>3</w:t>
      </w:r>
      <w:r w:rsidR="00BD44E1" w:rsidRPr="004E667F">
        <w:t>.1.</w:t>
      </w:r>
      <w:r w:rsidR="00BD44E1">
        <w:t>3</w:t>
      </w:r>
      <w:r w:rsidR="00BD44E1" w:rsidRPr="004E667F">
        <w:t xml:space="preserve"> </w:t>
      </w:r>
      <w:r w:rsidR="00BD44E1">
        <w:t>Κύρια θεωρητικά ρεύματα</w:t>
      </w:r>
      <w:r w:rsidR="00BD44E1" w:rsidRPr="004E667F">
        <w:t xml:space="preserve"> της πολυκριτήριας ανάλυσης</w:t>
      </w:r>
      <w:bookmarkEnd w:id="28"/>
    </w:p>
    <w:p w14:paraId="6219EC03" w14:textId="19DA49A6" w:rsidR="00FB0E11" w:rsidRPr="00FE60EF" w:rsidRDefault="00FB0E11" w:rsidP="002E5C86">
      <w:pPr>
        <w:spacing w:before="240" w:line="360" w:lineRule="auto"/>
        <w:jc w:val="both"/>
        <w:rPr>
          <w:sz w:val="28"/>
          <w:szCs w:val="28"/>
        </w:rPr>
      </w:pPr>
      <w:r>
        <w:rPr>
          <w:sz w:val="28"/>
          <w:szCs w:val="28"/>
        </w:rPr>
        <w:t>Τα κύρια θεωρητικά ρεύματα στην πολυκριτήρια ανάλυση είναι τέσσερα</w:t>
      </w:r>
      <w:r w:rsidR="00A14ACB">
        <w:rPr>
          <w:sz w:val="28"/>
          <w:szCs w:val="28"/>
        </w:rPr>
        <w:t xml:space="preserve"> </w:t>
      </w:r>
      <w:r w:rsidR="00FE60EF">
        <w:rPr>
          <w:sz w:val="28"/>
          <w:szCs w:val="28"/>
        </w:rPr>
        <w:t>και ταξινομήθηκαν ανάλογα με τη μορφή του μοντέλου ολικής προτίμησης που χρησιμοποιούν αλλά και τη διαδικασία ανάπτυξης του μοντέλου.</w:t>
      </w:r>
    </w:p>
    <w:p w14:paraId="00275B3C" w14:textId="54E7A4AF" w:rsidR="00BD44E1" w:rsidRDefault="00FB0E11" w:rsidP="002E5C86">
      <w:pPr>
        <w:pStyle w:val="af8"/>
        <w:numPr>
          <w:ilvl w:val="0"/>
          <w:numId w:val="4"/>
        </w:numPr>
        <w:tabs>
          <w:tab w:val="left" w:pos="5554"/>
        </w:tabs>
        <w:spacing w:line="360" w:lineRule="auto"/>
        <w:jc w:val="both"/>
        <w:rPr>
          <w:sz w:val="28"/>
          <w:szCs w:val="28"/>
        </w:rPr>
      </w:pPr>
      <w:r w:rsidRPr="00FB0E11">
        <w:rPr>
          <w:sz w:val="28"/>
          <w:szCs w:val="28"/>
        </w:rPr>
        <w:t>Ο πολυκριτήριος ή πολυστοχικός μαθηματικός προγραμματισμός (multiobjective linear programming)</w:t>
      </w:r>
      <w:r>
        <w:rPr>
          <w:sz w:val="28"/>
          <w:szCs w:val="28"/>
        </w:rPr>
        <w:t>.</w:t>
      </w:r>
    </w:p>
    <w:p w14:paraId="38B70347" w14:textId="55A5A098" w:rsidR="00FB0E11" w:rsidRDefault="00FB0E11" w:rsidP="002E5C86">
      <w:pPr>
        <w:pStyle w:val="af8"/>
        <w:numPr>
          <w:ilvl w:val="0"/>
          <w:numId w:val="4"/>
        </w:numPr>
        <w:tabs>
          <w:tab w:val="left" w:pos="5554"/>
        </w:tabs>
        <w:spacing w:line="360" w:lineRule="auto"/>
        <w:jc w:val="both"/>
        <w:rPr>
          <w:sz w:val="28"/>
          <w:szCs w:val="28"/>
        </w:rPr>
      </w:pPr>
      <w:r w:rsidRPr="00FB0E11">
        <w:rPr>
          <w:sz w:val="28"/>
          <w:szCs w:val="28"/>
        </w:rPr>
        <w:t>Πολυκριτήρια θεωρία χρησιμότητας (multiattribute utility theory).</w:t>
      </w:r>
    </w:p>
    <w:p w14:paraId="1A663E61" w14:textId="5148ED7E" w:rsidR="00FB0E11" w:rsidRDefault="00FB0E11" w:rsidP="002E5C86">
      <w:pPr>
        <w:pStyle w:val="af8"/>
        <w:numPr>
          <w:ilvl w:val="0"/>
          <w:numId w:val="4"/>
        </w:numPr>
        <w:tabs>
          <w:tab w:val="left" w:pos="5554"/>
        </w:tabs>
        <w:spacing w:line="360" w:lineRule="auto"/>
        <w:jc w:val="both"/>
        <w:rPr>
          <w:sz w:val="28"/>
          <w:szCs w:val="28"/>
        </w:rPr>
      </w:pPr>
      <w:r w:rsidRPr="00FB0E11">
        <w:rPr>
          <w:sz w:val="28"/>
          <w:szCs w:val="28"/>
        </w:rPr>
        <w:t>Θεωρία των σχέσεων υπεροχής (outranking relations).</w:t>
      </w:r>
    </w:p>
    <w:p w14:paraId="4521666D" w14:textId="57EEFF66" w:rsidR="001E75E4" w:rsidRDefault="00FB0E11" w:rsidP="002E5C86">
      <w:pPr>
        <w:pStyle w:val="af8"/>
        <w:numPr>
          <w:ilvl w:val="0"/>
          <w:numId w:val="4"/>
        </w:numPr>
        <w:tabs>
          <w:tab w:val="left" w:pos="5554"/>
        </w:tabs>
        <w:spacing w:line="360" w:lineRule="auto"/>
        <w:jc w:val="both"/>
        <w:rPr>
          <w:sz w:val="28"/>
          <w:szCs w:val="28"/>
          <w:lang w:val="en-US"/>
        </w:rPr>
      </w:pPr>
      <w:r w:rsidRPr="00FB0E11">
        <w:rPr>
          <w:sz w:val="28"/>
          <w:szCs w:val="28"/>
        </w:rPr>
        <w:t>Αναλυτική</w:t>
      </w:r>
      <w:r w:rsidRPr="00FB0E11">
        <w:rPr>
          <w:sz w:val="28"/>
          <w:szCs w:val="28"/>
          <w:lang w:val="en-US"/>
        </w:rPr>
        <w:t>-</w:t>
      </w:r>
      <w:r w:rsidRPr="00FB0E11">
        <w:rPr>
          <w:sz w:val="28"/>
          <w:szCs w:val="28"/>
        </w:rPr>
        <w:t>συνθετική</w:t>
      </w:r>
      <w:r w:rsidRPr="00FB0E11">
        <w:rPr>
          <w:sz w:val="28"/>
          <w:szCs w:val="28"/>
          <w:lang w:val="en-US"/>
        </w:rPr>
        <w:t xml:space="preserve"> </w:t>
      </w:r>
      <w:r w:rsidRPr="00FB0E11">
        <w:rPr>
          <w:sz w:val="28"/>
          <w:szCs w:val="28"/>
        </w:rPr>
        <w:t>προσέγγιση</w:t>
      </w:r>
      <w:r w:rsidRPr="00FB0E11">
        <w:rPr>
          <w:sz w:val="28"/>
          <w:szCs w:val="28"/>
          <w:lang w:val="en-US"/>
        </w:rPr>
        <w:t xml:space="preserve"> (preference disaggregation approach).</w:t>
      </w:r>
    </w:p>
    <w:p w14:paraId="41062D76" w14:textId="77777777" w:rsidR="00D81EC5" w:rsidRDefault="00D81EC5" w:rsidP="002E5C86">
      <w:pPr>
        <w:tabs>
          <w:tab w:val="left" w:pos="5554"/>
        </w:tabs>
        <w:spacing w:line="360" w:lineRule="auto"/>
        <w:jc w:val="both"/>
        <w:rPr>
          <w:sz w:val="28"/>
          <w:szCs w:val="28"/>
          <w:lang w:val="en-US"/>
        </w:rPr>
      </w:pPr>
    </w:p>
    <w:p w14:paraId="06C8DE06" w14:textId="5343D4B4" w:rsidR="00FE60EF" w:rsidRPr="00D81EC5" w:rsidRDefault="0015241D" w:rsidP="002E5C86">
      <w:pPr>
        <w:tabs>
          <w:tab w:val="left" w:pos="5554"/>
        </w:tabs>
        <w:spacing w:line="360" w:lineRule="auto"/>
        <w:jc w:val="both"/>
        <w:rPr>
          <w:sz w:val="28"/>
          <w:szCs w:val="28"/>
          <w:lang w:val="en-US"/>
        </w:rPr>
      </w:pPr>
      <w:r>
        <w:rPr>
          <w:noProof/>
        </w:rPr>
        <mc:AlternateContent>
          <mc:Choice Requires="wps">
            <w:drawing>
              <wp:anchor distT="0" distB="0" distL="114300" distR="114300" simplePos="0" relativeHeight="251688960" behindDoc="1" locked="0" layoutInCell="1" allowOverlap="1" wp14:anchorId="027C1529" wp14:editId="61CEBD5F">
                <wp:simplePos x="0" y="0"/>
                <wp:positionH relativeFrom="column">
                  <wp:posOffset>1783080</wp:posOffset>
                </wp:positionH>
                <wp:positionV relativeFrom="paragraph">
                  <wp:posOffset>57150</wp:posOffset>
                </wp:positionV>
                <wp:extent cx="1752600" cy="723900"/>
                <wp:effectExtent l="0" t="0" r="0" b="0"/>
                <wp:wrapTight wrapText="bothSides">
                  <wp:wrapPolygon edited="0">
                    <wp:start x="470" y="0"/>
                    <wp:lineTo x="0" y="1137"/>
                    <wp:lineTo x="0" y="20463"/>
                    <wp:lineTo x="235" y="21600"/>
                    <wp:lineTo x="21365" y="21600"/>
                    <wp:lineTo x="21600" y="20463"/>
                    <wp:lineTo x="21600" y="1137"/>
                    <wp:lineTo x="21130" y="0"/>
                    <wp:lineTo x="470" y="0"/>
                  </wp:wrapPolygon>
                </wp:wrapTight>
                <wp:docPr id="21" name="Ορθογώνιο: Στρογγύλεμα γωνιών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256ECF67" w14:textId="0EF71A8A" w:rsidR="00FE60EF" w:rsidRDefault="00FE60EF" w:rsidP="00FE60EF">
                            <w:pPr>
                              <w:jc w:val="center"/>
                            </w:pPr>
                            <w:r>
                              <w:t>Κατηγορίες προβλημάτων λήψης αποφάσεων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7C1529" id="Ορθογώνιο: Στρογγύλεμα γωνιών 1" o:spid="_x0000_s1032" style="position:absolute;left:0;text-align:left;margin-left:140.4pt;margin-top:4.5pt;width:138pt;height:5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" fillcolor="white [3201]" strokecolor="black [3200]" strokeweight="1pt">
                <v:stroke joinstyle="miter"/>
                <v:path arrowok="t"/>
                <v:textbox>
                  <w:txbxContent>
                    <w:p w14:paraId="256ECF67" w14:textId="0EF71A8A" w:rsidR="00FE60EF" w:rsidRDefault="00FE60EF" w:rsidP="00FE60EF">
                      <w:pPr>
                        <w:jc w:val="center"/>
                      </w:pPr>
                      <w:r>
                        <w:t>Κατηγορίες προβλημάτων λήψης αποφάσεων</w:t>
                      </w:r>
                    </w:p>
                  </w:txbxContent>
                </v:textbox>
                <w10:wrap type="tight"/>
              </v:roundrect>
            </w:pict>
          </mc:Fallback>
        </mc:AlternateContent>
      </w:r>
    </w:p>
    <w:p w14:paraId="36FE2F78" w14:textId="0D207887" w:rsidR="00FE60EF" w:rsidRDefault="00FE60EF" w:rsidP="002E5C86">
      <w:pPr>
        <w:pStyle w:val="af8"/>
        <w:tabs>
          <w:tab w:val="left" w:pos="5554"/>
        </w:tabs>
        <w:spacing w:line="360" w:lineRule="auto"/>
        <w:ind w:left="1440"/>
        <w:jc w:val="both"/>
        <w:rPr>
          <w:sz w:val="28"/>
          <w:szCs w:val="28"/>
          <w:lang w:val="en-US"/>
        </w:rPr>
      </w:pPr>
    </w:p>
    <w:p w14:paraId="6F4BE678" w14:textId="7165A673" w:rsidR="00FE60EF" w:rsidRDefault="0015241D" w:rsidP="002E5C86">
      <w:pPr>
        <w:pStyle w:val="af8"/>
        <w:tabs>
          <w:tab w:val="left" w:pos="5554"/>
        </w:tabs>
        <w:spacing w:line="360" w:lineRule="auto"/>
        <w:ind w:left="1440"/>
        <w:jc w:val="both"/>
        <w:rPr>
          <w:sz w:val="28"/>
          <w:szCs w:val="28"/>
          <w:lang w:val="en-US"/>
        </w:rPr>
      </w:pPr>
      <w:r>
        <w:rPr>
          <w:noProof/>
        </w:rPr>
        <mc:AlternateContent>
          <mc:Choice Requires="wps">
            <w:drawing>
              <wp:anchor distT="0" distB="0" distL="114300" distR="114300" simplePos="0" relativeHeight="251693056" behindDoc="0" locked="0" layoutInCell="1" allowOverlap="1" wp14:anchorId="6782F97E" wp14:editId="28F8F1EC">
                <wp:simplePos x="0" y="0"/>
                <wp:positionH relativeFrom="column">
                  <wp:posOffset>3535680</wp:posOffset>
                </wp:positionH>
                <wp:positionV relativeFrom="paragraph">
                  <wp:posOffset>130175</wp:posOffset>
                </wp:positionV>
                <wp:extent cx="236220" cy="333375"/>
                <wp:effectExtent l="0" t="0" r="49530" b="28575"/>
                <wp:wrapNone/>
                <wp:docPr id="19"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E01930" id="Ευθύγραμμο βέλος σύνδεσης 7" o:spid="_x0000_s1026" type="#_x0000_t32" style="position:absolute;margin-left:278.4pt;margin-top:10.25pt;width:18.6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1980893D" wp14:editId="4FA7682A">
                <wp:simplePos x="0" y="0"/>
                <wp:positionH relativeFrom="column">
                  <wp:posOffset>1485900</wp:posOffset>
                </wp:positionH>
                <wp:positionV relativeFrom="paragraph">
                  <wp:posOffset>130175</wp:posOffset>
                </wp:positionV>
                <wp:extent cx="297180" cy="333375"/>
                <wp:effectExtent l="38100" t="0" r="7620" b="28575"/>
                <wp:wrapNone/>
                <wp:docPr id="17"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718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EA6E06" id="Ευθύγραμμο βέλος σύνδεσης 6" o:spid="_x0000_s1026" type="#_x0000_t32" style="position:absolute;margin-left:117pt;margin-top:10.25pt;width:23.4pt;height:2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" strokecolor="black [3200]" strokeweight=".5pt">
                <v:stroke endarrow="block" joinstyle="miter"/>
                <o:lock v:ext="edit" shapetype="f"/>
              </v:shape>
            </w:pict>
          </mc:Fallback>
        </mc:AlternateContent>
      </w:r>
    </w:p>
    <w:p w14:paraId="0EE0EF70" w14:textId="0AC7E03A" w:rsidR="001E75E4" w:rsidRDefault="004D376C" w:rsidP="002E5C86">
      <w:pPr>
        <w:pStyle w:val="af8"/>
        <w:tabs>
          <w:tab w:val="left" w:pos="5554"/>
        </w:tabs>
        <w:spacing w:line="360" w:lineRule="auto"/>
        <w:ind w:left="1440"/>
        <w:jc w:val="both"/>
        <w:rPr>
          <w:sz w:val="28"/>
          <w:szCs w:val="28"/>
          <w:lang w:val="en-US"/>
        </w:rPr>
      </w:pPr>
      <w:r>
        <w:rPr>
          <w:noProof/>
        </w:rPr>
        <mc:AlternateContent>
          <mc:Choice Requires="wps">
            <w:drawing>
              <wp:anchor distT="0" distB="0" distL="114300" distR="114300" simplePos="0" relativeHeight="251697152" behindDoc="0" locked="0" layoutInCell="1" allowOverlap="1" wp14:anchorId="6D8F1E0B" wp14:editId="205F3474">
                <wp:simplePos x="0" y="0"/>
                <wp:positionH relativeFrom="column">
                  <wp:posOffset>3303314</wp:posOffset>
                </wp:positionH>
                <wp:positionV relativeFrom="paragraph">
                  <wp:posOffset>140867</wp:posOffset>
                </wp:positionV>
                <wp:extent cx="1152082" cy="361950"/>
                <wp:effectExtent l="0" t="0" r="10160" b="19050"/>
                <wp:wrapNone/>
                <wp:docPr id="10" name="Οβά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082" cy="3619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EB9A3A8" w14:textId="48CB0AEC" w:rsidR="006B3696" w:rsidRDefault="006B3696" w:rsidP="006B3696">
                            <w:pPr>
                              <w:jc w:val="center"/>
                            </w:pPr>
                            <w:r>
                              <w:t>Διακριτ</w:t>
                            </w:r>
                            <w:r w:rsidR="00CF6278">
                              <w:t>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D8F1E0B" id="Οβάλ 10" o:spid="_x0000_s1033" style="position:absolute;left:0;text-align:left;margin-left:260.1pt;margin-top:11.1pt;width:90.7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" fillcolor="window" strokecolor="windowText" strokeweight="1pt">
                <v:stroke joinstyle="miter"/>
                <v:path arrowok="t"/>
                <v:textbox>
                  <w:txbxContent>
                    <w:p w14:paraId="5EB9A3A8" w14:textId="48CB0AEC" w:rsidR="006B3696" w:rsidRDefault="006B3696" w:rsidP="006B3696">
                      <w:pPr>
                        <w:jc w:val="center"/>
                      </w:pPr>
                      <w:r>
                        <w:t>Διακριτ</w:t>
                      </w:r>
                      <w:r w:rsidR="00CF6278">
                        <w:t>ά</w:t>
                      </w:r>
                    </w:p>
                  </w:txbxContent>
                </v:textbox>
              </v:oval>
            </w:pict>
          </mc:Fallback>
        </mc:AlternateContent>
      </w:r>
      <w:r w:rsidR="0015241D">
        <w:rPr>
          <w:noProof/>
        </w:rPr>
        <mc:AlternateContent>
          <mc:Choice Requires="wps">
            <w:drawing>
              <wp:anchor distT="0" distB="0" distL="114300" distR="114300" simplePos="0" relativeHeight="251695104" behindDoc="0" locked="0" layoutInCell="1" allowOverlap="1" wp14:anchorId="010932B8" wp14:editId="360147C8">
                <wp:simplePos x="0" y="0"/>
                <wp:positionH relativeFrom="column">
                  <wp:posOffset>1141095</wp:posOffset>
                </wp:positionH>
                <wp:positionV relativeFrom="paragraph">
                  <wp:posOffset>137795</wp:posOffset>
                </wp:positionV>
                <wp:extent cx="914400" cy="361950"/>
                <wp:effectExtent l="0" t="0" r="0" b="0"/>
                <wp:wrapNone/>
                <wp:docPr id="16" name="Οβά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619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CBE7134" w14:textId="49252D46" w:rsidR="006B3696" w:rsidRDefault="006B3696" w:rsidP="006B3696">
                            <w:pPr>
                              <w:jc w:val="center"/>
                            </w:pPr>
                            <w:r>
                              <w:t>Συνεχή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10932B8" id="Οβάλ 9" o:spid="_x0000_s1034" style="position:absolute;left:0;text-align:left;margin-left:89.85pt;margin-top:10.85pt;width:1in;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" fillcolor="window" strokecolor="windowText" strokeweight="1pt">
                <v:stroke joinstyle="miter"/>
                <v:path arrowok="t"/>
                <v:textbox>
                  <w:txbxContent>
                    <w:p w14:paraId="2CBE7134" w14:textId="49252D46" w:rsidR="006B3696" w:rsidRDefault="006B3696" w:rsidP="006B3696">
                      <w:pPr>
                        <w:jc w:val="center"/>
                      </w:pPr>
                      <w:r>
                        <w:t>Συνεχή</w:t>
                      </w:r>
                    </w:p>
                  </w:txbxContent>
                </v:textbox>
              </v:oval>
            </w:pict>
          </mc:Fallback>
        </mc:AlternateContent>
      </w:r>
    </w:p>
    <w:p w14:paraId="640F1DA3" w14:textId="64856F70" w:rsidR="001E75E4" w:rsidRDefault="0015241D" w:rsidP="002E5C86">
      <w:pPr>
        <w:pStyle w:val="af8"/>
        <w:tabs>
          <w:tab w:val="left" w:pos="5554"/>
        </w:tabs>
        <w:spacing w:line="360" w:lineRule="auto"/>
        <w:ind w:left="1440"/>
        <w:jc w:val="both"/>
        <w:rPr>
          <w:sz w:val="28"/>
          <w:szCs w:val="28"/>
          <w:lang w:val="en-US"/>
        </w:rPr>
      </w:pPr>
      <w:r>
        <w:rPr>
          <w:noProof/>
        </w:rPr>
        <mc:AlternateContent>
          <mc:Choice Requires="wps">
            <w:drawing>
              <wp:anchor distT="0" distB="0" distL="114300" distR="114300" simplePos="0" relativeHeight="251713536" behindDoc="0" locked="0" layoutInCell="1" allowOverlap="1" wp14:anchorId="647F7A39" wp14:editId="3D4D9622">
                <wp:simplePos x="0" y="0"/>
                <wp:positionH relativeFrom="column">
                  <wp:posOffset>363855</wp:posOffset>
                </wp:positionH>
                <wp:positionV relativeFrom="paragraph">
                  <wp:posOffset>175895</wp:posOffset>
                </wp:positionV>
                <wp:extent cx="1276350" cy="552450"/>
                <wp:effectExtent l="0" t="0" r="0" b="0"/>
                <wp:wrapNone/>
                <wp:docPr id="36" name="Ευθεία γραμμή σύνδεσης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635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CC2D1" id="Ευθεία γραμμή σύνδεσης 3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3.85pt" to="129.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12512" behindDoc="0" locked="0" layoutInCell="1" allowOverlap="1" wp14:anchorId="7799D5AE" wp14:editId="731C9C91">
                <wp:simplePos x="0" y="0"/>
                <wp:positionH relativeFrom="column">
                  <wp:posOffset>735330</wp:posOffset>
                </wp:positionH>
                <wp:positionV relativeFrom="paragraph">
                  <wp:posOffset>175895</wp:posOffset>
                </wp:positionV>
                <wp:extent cx="2933700" cy="552450"/>
                <wp:effectExtent l="0" t="0" r="0" b="0"/>
                <wp:wrapNone/>
                <wp:docPr id="35" name="Ευθεία γραμμή σύνδεσης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3700" cy="552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D1137" id="Ευθεία γραμμή σύνδεσης 35"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3.85pt" to="288.9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" strokecolor="black [3200]" strokeweight=".5pt">
                <v:stroke dashstyle="dash" joinstyle="miter"/>
                <o:lock v:ext="edit" shapetype="f"/>
              </v:line>
            </w:pict>
          </mc:Fallback>
        </mc:AlternateContent>
      </w:r>
      <w:r>
        <w:rPr>
          <w:noProof/>
        </w:rPr>
        <mc:AlternateContent>
          <mc:Choice Requires="wps">
            <w:drawing>
              <wp:anchor distT="0" distB="0" distL="114300" distR="114300" simplePos="0" relativeHeight="251711488" behindDoc="0" locked="0" layoutInCell="1" allowOverlap="1" wp14:anchorId="5B94D05B" wp14:editId="5718BE1B">
                <wp:simplePos x="0" y="0"/>
                <wp:positionH relativeFrom="column">
                  <wp:posOffset>1640205</wp:posOffset>
                </wp:positionH>
                <wp:positionV relativeFrom="paragraph">
                  <wp:posOffset>175895</wp:posOffset>
                </wp:positionV>
                <wp:extent cx="2703195" cy="552450"/>
                <wp:effectExtent l="0" t="0" r="1905" b="0"/>
                <wp:wrapNone/>
                <wp:docPr id="33" name="Ευθεία γραμμή σύνδεσης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3195" cy="552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CA5CBC" id="Ευθεία γραμμή σύνδεσης 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3.85pt" to="342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" strokecolor="black [3200]" strokeweight=".5pt">
                <v:stroke dashstyle="dash" joinstyle="miter"/>
                <o:lock v:ext="edit" shapetype="f"/>
              </v:line>
            </w:pict>
          </mc:Fallback>
        </mc:AlternateContent>
      </w:r>
      <w:r>
        <w:rPr>
          <w:noProof/>
        </w:rPr>
        <mc:AlternateContent>
          <mc:Choice Requires="wps">
            <w:drawing>
              <wp:anchor distT="0" distB="0" distL="114300" distR="114300" simplePos="0" relativeHeight="251710464" behindDoc="0" locked="0" layoutInCell="1" allowOverlap="1" wp14:anchorId="2BC32B5D" wp14:editId="7CA24087">
                <wp:simplePos x="0" y="0"/>
                <wp:positionH relativeFrom="column">
                  <wp:posOffset>1640205</wp:posOffset>
                </wp:positionH>
                <wp:positionV relativeFrom="paragraph">
                  <wp:posOffset>175895</wp:posOffset>
                </wp:positionV>
                <wp:extent cx="1314450" cy="552450"/>
                <wp:effectExtent l="0" t="0" r="0" b="0"/>
                <wp:wrapNone/>
                <wp:docPr id="32" name="Ευθεία γραμμή σύνδεσης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552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CAA988" id="Ευθεία γραμμή σύνδεσης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3.85pt" to="232.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" strokecolor="black [3200]" strokeweight=".5pt">
                <v:stroke dashstyle="dash" joinstyle="miter"/>
                <o:lock v:ext="edit" shapetype="f"/>
              </v:line>
            </w:pict>
          </mc:Fallback>
        </mc:AlternateContent>
      </w:r>
      <w:r>
        <w:rPr>
          <w:noProof/>
        </w:rPr>
        <mc:AlternateContent>
          <mc:Choice Requires="wps">
            <w:drawing>
              <wp:anchor distT="0" distB="0" distL="114300" distR="114300" simplePos="0" relativeHeight="251709440" behindDoc="0" locked="0" layoutInCell="1" allowOverlap="1" wp14:anchorId="5A296E31" wp14:editId="7E8FF7AF">
                <wp:simplePos x="0" y="0"/>
                <wp:positionH relativeFrom="column">
                  <wp:posOffset>1640205</wp:posOffset>
                </wp:positionH>
                <wp:positionV relativeFrom="paragraph">
                  <wp:posOffset>175895</wp:posOffset>
                </wp:positionV>
                <wp:extent cx="192405" cy="552450"/>
                <wp:effectExtent l="0" t="0" r="17145" b="0"/>
                <wp:wrapNone/>
                <wp:docPr id="31" name="Ευθεία γραμμή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 cy="552450"/>
                        </a:xfrm>
                        <a:prstGeom prst="line">
                          <a:avLst/>
                        </a:prstGeom>
                        <a:ln>
                          <a:solidFill>
                            <a:schemeClr val="dk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EE8B56" id="Ευθεία γραμμή σύνδεσης 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3.85pt" to="144.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" strokecolor="black [3200]" strokeweight=".5pt">
                <v:stroke dashstyle="dash" joinstyle="miter"/>
                <o:lock v:ext="edit" shapetype="f"/>
              </v:line>
            </w:pict>
          </mc:Fallback>
        </mc:AlternateContent>
      </w:r>
      <w:r>
        <w:rPr>
          <w:noProof/>
        </w:rPr>
        <mc:AlternateContent>
          <mc:Choice Requires="wps">
            <w:drawing>
              <wp:anchor distT="0" distB="0" distL="114300" distR="114300" simplePos="0" relativeHeight="251708416" behindDoc="0" locked="0" layoutInCell="1" allowOverlap="1" wp14:anchorId="2477F111" wp14:editId="1E7E5A83">
                <wp:simplePos x="0" y="0"/>
                <wp:positionH relativeFrom="column">
                  <wp:posOffset>3669030</wp:posOffset>
                </wp:positionH>
                <wp:positionV relativeFrom="paragraph">
                  <wp:posOffset>173990</wp:posOffset>
                </wp:positionV>
                <wp:extent cx="790575" cy="552450"/>
                <wp:effectExtent l="0" t="0" r="9525" b="0"/>
                <wp:wrapNone/>
                <wp:docPr id="30" name="Ευθεία γραμμή σύνδεσης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9D25E" id="Ευθεία γραμμή σύνδεσης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3.7pt" to="351.1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07392" behindDoc="0" locked="0" layoutInCell="1" allowOverlap="1" wp14:anchorId="309A7547" wp14:editId="4550C96D">
                <wp:simplePos x="0" y="0"/>
                <wp:positionH relativeFrom="column">
                  <wp:posOffset>3669029</wp:posOffset>
                </wp:positionH>
                <wp:positionV relativeFrom="paragraph">
                  <wp:posOffset>173990</wp:posOffset>
                </wp:positionV>
                <wp:extent cx="0" cy="552450"/>
                <wp:effectExtent l="0" t="0" r="19050" b="0"/>
                <wp:wrapNone/>
                <wp:docPr id="29" name="Ευθεία γραμμή σύνδεσης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0011A2" id="Ευθεία γραμμή σύνδεσης 29"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9pt,13.7pt" to="288.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1" wp14:anchorId="3EC712AA" wp14:editId="0C1C6A7C">
                <wp:simplePos x="0" y="0"/>
                <wp:positionH relativeFrom="column">
                  <wp:posOffset>2059305</wp:posOffset>
                </wp:positionH>
                <wp:positionV relativeFrom="paragraph">
                  <wp:posOffset>173990</wp:posOffset>
                </wp:positionV>
                <wp:extent cx="1609725" cy="552450"/>
                <wp:effectExtent l="0" t="0" r="9525" b="0"/>
                <wp:wrapNone/>
                <wp:docPr id="28" name="Ευθεία γραμμή σύνδεσης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97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6E7AC" id="Ευθεία γραμμή σύνδεσης 2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3.7pt" to="288.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" strokecolor="black [3200]" strokeweight=".5pt">
                <v:stroke joinstyle="miter"/>
                <o:lock v:ext="edit" shapetype="f"/>
              </v:line>
            </w:pict>
          </mc:Fallback>
        </mc:AlternateContent>
      </w:r>
    </w:p>
    <w:p w14:paraId="2D7C3098" w14:textId="4B29D804" w:rsidR="00FE60EF" w:rsidRPr="00A03E1A" w:rsidRDefault="0015241D" w:rsidP="002E5C86">
      <w:pPr>
        <w:tabs>
          <w:tab w:val="left" w:pos="5554"/>
        </w:tabs>
        <w:spacing w:line="360" w:lineRule="auto"/>
        <w:jc w:val="both"/>
        <w:rPr>
          <w:b/>
          <w:bCs/>
          <w:sz w:val="28"/>
          <w:szCs w:val="28"/>
          <w:lang w:val="en-US"/>
        </w:rPr>
      </w:pPr>
      <w:r>
        <w:rPr>
          <w:noProof/>
        </w:rPr>
        <mc:AlternateContent>
          <mc:Choice Requires="wps">
            <w:drawing>
              <wp:anchor distT="0" distB="0" distL="114300" distR="114300" simplePos="0" relativeHeight="251704320" behindDoc="0" locked="0" layoutInCell="1" allowOverlap="1" wp14:anchorId="3202B3A7" wp14:editId="7FFDEAE9">
                <wp:simplePos x="0" y="0"/>
                <wp:positionH relativeFrom="column">
                  <wp:posOffset>4227195</wp:posOffset>
                </wp:positionH>
                <wp:positionV relativeFrom="paragraph">
                  <wp:posOffset>296545</wp:posOffset>
                </wp:positionV>
                <wp:extent cx="1373505" cy="914400"/>
                <wp:effectExtent l="0" t="0" r="0" b="0"/>
                <wp:wrapNone/>
                <wp:docPr id="14" name="Ορθογώνιο: Στρογγύλεμα γωνιών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00F63D" w14:textId="24861C2A" w:rsidR="00BA70CB" w:rsidRDefault="002041ED" w:rsidP="002041ED">
                            <w:pPr>
                              <w:jc w:val="center"/>
                            </w:pPr>
                            <w:r>
                              <w:t>Αναλυτική-συνθετική προσέγγιση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2B3A7" id="Ορθογώνιο: Στρογγύλεμα γωνιών 14" o:spid="_x0000_s1035" style="position:absolute;left:0;text-align:left;margin-left:332.85pt;margin-top:23.35pt;width:108.1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" fillcolor="window" strokecolor="windowText" strokeweight="1pt">
                <v:stroke joinstyle="miter"/>
                <v:path arrowok="t"/>
                <v:textbox>
                  <w:txbxContent>
                    <w:p w14:paraId="2300F63D" w14:textId="24861C2A" w:rsidR="00BA70CB" w:rsidRDefault="002041ED" w:rsidP="002041ED">
                      <w:pPr>
                        <w:jc w:val="center"/>
                      </w:pPr>
                      <w:r>
                        <w:t>Αναλυτική-συνθετική προσέγγιση</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410E1AAF" wp14:editId="309BF502">
                <wp:simplePos x="0" y="0"/>
                <wp:positionH relativeFrom="column">
                  <wp:posOffset>2630805</wp:posOffset>
                </wp:positionH>
                <wp:positionV relativeFrom="paragraph">
                  <wp:posOffset>299085</wp:posOffset>
                </wp:positionV>
                <wp:extent cx="1373505" cy="914400"/>
                <wp:effectExtent l="0" t="0" r="0" b="0"/>
                <wp:wrapSquare wrapText="bothSides"/>
                <wp:docPr id="13" name="Ορθογώνιο: Στρογγύλεμα γωνιών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E4966A3" w14:textId="26EFDB29" w:rsidR="00BA70CB" w:rsidRDefault="002041ED" w:rsidP="002041ED">
                            <w:pPr>
                              <w:jc w:val="center"/>
                            </w:pPr>
                            <w:r>
                              <w:t>Θεωρία των σχέσεων υπεροχής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1AAF" id="Ορθογώνιο: Στρογγύλεμα γωνιών 13" o:spid="_x0000_s1036" style="position:absolute;left:0;text-align:left;margin-left:207.15pt;margin-top:23.55pt;width:108.1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" fillcolor="window" strokecolor="windowText" strokeweight="1pt">
                <v:stroke joinstyle="miter"/>
                <v:path arrowok="t"/>
                <v:textbox>
                  <w:txbxContent>
                    <w:p w14:paraId="6E4966A3" w14:textId="26EFDB29" w:rsidR="00BA70CB" w:rsidRDefault="002041ED" w:rsidP="002041ED">
                      <w:pPr>
                        <w:jc w:val="center"/>
                      </w:pPr>
                      <w:r>
                        <w:t>Θεωρία των σχέσεων υπεροχής</w:t>
                      </w:r>
                    </w:p>
                  </w:txbxContent>
                </v:textbox>
                <w10:wrap type="square"/>
              </v:roundrect>
            </w:pict>
          </mc:Fallback>
        </mc:AlternateContent>
      </w:r>
      <w:r>
        <w:rPr>
          <w:noProof/>
        </w:rPr>
        <mc:AlternateContent>
          <mc:Choice Requires="wps">
            <w:drawing>
              <wp:anchor distT="0" distB="0" distL="114300" distR="114300" simplePos="0" relativeHeight="251700224" behindDoc="0" locked="0" layoutInCell="1" allowOverlap="1" wp14:anchorId="491B4815" wp14:editId="1449B1E1">
                <wp:simplePos x="0" y="0"/>
                <wp:positionH relativeFrom="column">
                  <wp:posOffset>1024890</wp:posOffset>
                </wp:positionH>
                <wp:positionV relativeFrom="paragraph">
                  <wp:posOffset>300990</wp:posOffset>
                </wp:positionV>
                <wp:extent cx="1373505" cy="914400"/>
                <wp:effectExtent l="0" t="0" r="0" b="0"/>
                <wp:wrapNone/>
                <wp:docPr id="12" name="Ορθογώνιο: Στρογγύλεμα γωνιών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C6DCCA9" w14:textId="641196A5" w:rsidR="00BA70CB" w:rsidRDefault="00BA70CB" w:rsidP="00BA70CB">
                            <w:pPr>
                              <w:jc w:val="center"/>
                            </w:pPr>
                            <w:r>
                              <w:t>Πολυκριτήρι</w:t>
                            </w:r>
                            <w:r w:rsidR="002041ED">
                              <w:t>α θεωρία χρησιμότητας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4815" id="Ορθογώνιο: Στρογγύλεμα γωνιών 12" o:spid="_x0000_s1037" style="position:absolute;left:0;text-align:left;margin-left:80.7pt;margin-top:23.7pt;width:108.1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" fillcolor="window" strokecolor="windowText" strokeweight="1pt">
                <v:stroke joinstyle="miter"/>
                <v:path arrowok="t"/>
                <v:textbox>
                  <w:txbxContent>
                    <w:p w14:paraId="4C6DCCA9" w14:textId="641196A5" w:rsidR="00BA70CB" w:rsidRDefault="00BA70CB" w:rsidP="00BA70CB">
                      <w:pPr>
                        <w:jc w:val="center"/>
                      </w:pPr>
                      <w:r>
                        <w:t>Πολυκριτήρι</w:t>
                      </w:r>
                      <w:r w:rsidR="002041ED">
                        <w:t>α θεωρία χρησιμότητας</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42DCB5EB" wp14:editId="43F10745">
                <wp:simplePos x="0" y="0"/>
                <wp:positionH relativeFrom="column">
                  <wp:posOffset>-571500</wp:posOffset>
                </wp:positionH>
                <wp:positionV relativeFrom="paragraph">
                  <wp:posOffset>299085</wp:posOffset>
                </wp:positionV>
                <wp:extent cx="1373505" cy="914400"/>
                <wp:effectExtent l="0" t="0" r="0" b="0"/>
                <wp:wrapNone/>
                <wp:docPr id="3" name="Ορθογώνιο: Στρογγύλεμα γωνιών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593D4A9E" w14:textId="14DF85F8" w:rsidR="006B3696" w:rsidRDefault="006B3696" w:rsidP="006B3696">
                            <w:pPr>
                              <w:jc w:val="center"/>
                            </w:pPr>
                            <w:r>
                              <w:t>Πολυκριτήριος μαθηματικός προγραμματισμός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CB5EB" id="Ορθογώνιο: Στρογγύλεμα γωνιών 11" o:spid="_x0000_s1038" style="position:absolute;left:0;text-align:left;margin-left:-45pt;margin-top:23.55pt;width:108.1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" fillcolor="white [3201]" strokecolor="black [3200]" strokeweight="1pt">
                <v:stroke joinstyle="miter"/>
                <v:path arrowok="t"/>
                <v:textbox>
                  <w:txbxContent>
                    <w:p w14:paraId="593D4A9E" w14:textId="14DF85F8" w:rsidR="006B3696" w:rsidRDefault="006B3696" w:rsidP="006B3696">
                      <w:pPr>
                        <w:jc w:val="center"/>
                      </w:pPr>
                      <w:r>
                        <w:t>Πολυκριτήριος μαθηματικός προγραμματισμός</w:t>
                      </w:r>
                    </w:p>
                  </w:txbxContent>
                </v:textbox>
              </v:roundrect>
            </w:pict>
          </mc:Fallback>
        </mc:AlternateContent>
      </w:r>
    </w:p>
    <w:p w14:paraId="747C9947" w14:textId="738B3351" w:rsidR="00FE60EF" w:rsidRPr="00A03E1A" w:rsidRDefault="00FE60EF" w:rsidP="002E5C86">
      <w:pPr>
        <w:tabs>
          <w:tab w:val="left" w:pos="5554"/>
        </w:tabs>
        <w:spacing w:line="360" w:lineRule="auto"/>
        <w:jc w:val="both"/>
        <w:rPr>
          <w:b/>
          <w:bCs/>
          <w:sz w:val="28"/>
          <w:szCs w:val="28"/>
          <w:lang w:val="en-US"/>
        </w:rPr>
      </w:pPr>
    </w:p>
    <w:p w14:paraId="0C297E64" w14:textId="3CA9264F" w:rsidR="00FE60EF" w:rsidRPr="00A03E1A" w:rsidRDefault="00FE60EF" w:rsidP="002E5C86">
      <w:pPr>
        <w:tabs>
          <w:tab w:val="left" w:pos="5554"/>
        </w:tabs>
        <w:spacing w:line="360" w:lineRule="auto"/>
        <w:jc w:val="both"/>
        <w:rPr>
          <w:b/>
          <w:bCs/>
          <w:sz w:val="28"/>
          <w:szCs w:val="28"/>
          <w:lang w:val="en-US"/>
        </w:rPr>
      </w:pPr>
    </w:p>
    <w:p w14:paraId="605D23FA" w14:textId="2D7F8971" w:rsidR="004F4CF1" w:rsidRPr="006F2BCE" w:rsidRDefault="00CF6278" w:rsidP="002E5C86">
      <w:pPr>
        <w:tabs>
          <w:tab w:val="left" w:pos="5554"/>
        </w:tabs>
        <w:spacing w:line="360" w:lineRule="auto"/>
        <w:jc w:val="both"/>
        <w:rPr>
          <w:szCs w:val="24"/>
        </w:rPr>
      </w:pPr>
      <w:bookmarkStart w:id="29" w:name="_Hlk55747030"/>
      <w:r w:rsidRPr="006F2BCE">
        <w:rPr>
          <w:szCs w:val="24"/>
        </w:rPr>
        <w:t>Σχήμα 2.1.3</w:t>
      </w:r>
      <w:r w:rsidR="00A03E1A" w:rsidRPr="006F2BCE">
        <w:rPr>
          <w:szCs w:val="24"/>
        </w:rPr>
        <w:t>:</w:t>
      </w:r>
      <w:r w:rsidR="00804A9C" w:rsidRPr="006F2BCE">
        <w:rPr>
          <w:szCs w:val="24"/>
        </w:rPr>
        <w:t xml:space="preserve"> Αλληλεπίδραση μεθόδων πολλαπλών κριτηρίω</w:t>
      </w:r>
      <w:r w:rsidR="009F7EF9" w:rsidRPr="006F2BCE">
        <w:rPr>
          <w:szCs w:val="24"/>
        </w:rPr>
        <w:t>ν</w:t>
      </w:r>
      <w:bookmarkEnd w:id="29"/>
      <w:r w:rsidR="006F2BCE" w:rsidRPr="006F2BCE">
        <w:rPr>
          <w:szCs w:val="24"/>
        </w:rPr>
        <w:t xml:space="preserve"> </w:t>
      </w:r>
      <w:r w:rsidR="004F4CF1" w:rsidRPr="006F2BCE">
        <w:rPr>
          <w:szCs w:val="24"/>
        </w:rPr>
        <w:t>(Λήψη</w:t>
      </w:r>
      <w:r w:rsidR="00151F99" w:rsidRPr="006F2BCE">
        <w:rPr>
          <w:szCs w:val="24"/>
        </w:rPr>
        <w:t xml:space="preserve"> </w:t>
      </w:r>
      <w:r w:rsidR="004F4CF1" w:rsidRPr="006F2BCE">
        <w:rPr>
          <w:szCs w:val="24"/>
        </w:rPr>
        <w:t xml:space="preserve">αποφάσεων με πολλαπλά κριτήρια: Μια εισαγωγή στις βασικές </w:t>
      </w:r>
      <w:r w:rsidR="00151F99" w:rsidRPr="006F2BCE">
        <w:rPr>
          <w:szCs w:val="24"/>
        </w:rPr>
        <w:t>έννοιες, μεθοδολογία</w:t>
      </w:r>
      <w:r w:rsidR="004F4CF1" w:rsidRPr="006F2BCE">
        <w:rPr>
          <w:szCs w:val="24"/>
        </w:rPr>
        <w:t xml:space="preserve"> και εφαρμογές, Μ. Δούμπος και Κ. Ζοπουνίδης</w:t>
      </w:r>
      <w:r w:rsidR="00C74A19" w:rsidRPr="006F2BCE">
        <w:rPr>
          <w:szCs w:val="24"/>
        </w:rPr>
        <w:t>, 2004</w:t>
      </w:r>
      <w:r w:rsidR="004F4CF1" w:rsidRPr="006F2BCE">
        <w:rPr>
          <w:szCs w:val="24"/>
        </w:rPr>
        <w:t>).</w:t>
      </w:r>
    </w:p>
    <w:p w14:paraId="71569AE4" w14:textId="3B37A261" w:rsidR="0084363F" w:rsidRDefault="009F7EF9" w:rsidP="002E5C86">
      <w:pPr>
        <w:tabs>
          <w:tab w:val="left" w:pos="5554"/>
        </w:tabs>
        <w:spacing w:line="360" w:lineRule="auto"/>
        <w:jc w:val="both"/>
        <w:rPr>
          <w:sz w:val="28"/>
          <w:szCs w:val="28"/>
        </w:rPr>
      </w:pPr>
      <w:r>
        <w:rPr>
          <w:sz w:val="28"/>
          <w:szCs w:val="28"/>
        </w:rPr>
        <w:lastRenderedPageBreak/>
        <w:t>Όπως παρατηρούμε και στο σχήμα 2.1.3 η πολυκριτήρια θεωρία χρησιμότητας, η θεωρία των σχέσεων υπεροχής και η αναλυτική-συνθετική προσέγγιση έχουν κατεύθυνση</w:t>
      </w:r>
      <w:r w:rsidRPr="009F7EF9">
        <w:rPr>
          <w:sz w:val="28"/>
          <w:szCs w:val="28"/>
        </w:rPr>
        <w:t xml:space="preserve"> προς την αντιμετώπιση διακριτών προβλημάτων λήψης αποφάσεων.</w:t>
      </w:r>
      <w:r>
        <w:rPr>
          <w:sz w:val="28"/>
          <w:szCs w:val="28"/>
        </w:rPr>
        <w:t xml:space="preserve"> Κύριος στόχος είναι η σύνθεση των κριτηρίων για την αξιολόγηση ενός πεπερασμένου συνόλου εναλλακτικών δραστηριοτήτων βάσει των προβληματικών. Από την άλλη ο πολυκριτήριος μαθηματικός προγραμματισμός αποτελεί μια </w:t>
      </w:r>
      <w:r w:rsidR="0084363F">
        <w:rPr>
          <w:sz w:val="28"/>
          <w:szCs w:val="28"/>
        </w:rPr>
        <w:t>διεύρυνση της γνωστής θεωρίας του μαθηματικού προγραμματισμού σε περιπτώσεις όπου απαιτείται η βελτιστοποίηση πολλαπλών αντικειμενικών συναρτήσεων.</w:t>
      </w:r>
    </w:p>
    <w:p w14:paraId="1F05AD54" w14:textId="250AD57F" w:rsidR="009F7EF9" w:rsidRDefault="009F7EF9" w:rsidP="002E5C86">
      <w:pPr>
        <w:tabs>
          <w:tab w:val="left" w:pos="5554"/>
        </w:tabs>
        <w:spacing w:line="360" w:lineRule="auto"/>
        <w:jc w:val="both"/>
        <w:rPr>
          <w:sz w:val="28"/>
          <w:szCs w:val="28"/>
        </w:rPr>
      </w:pPr>
      <w:r>
        <w:rPr>
          <w:sz w:val="28"/>
          <w:szCs w:val="28"/>
        </w:rPr>
        <w:t>Η συμβολή του κάθε θεωρητικού ρεύματος της πολυκριτήριας ανάλυσης</w:t>
      </w:r>
      <w:r w:rsidR="00AD6DC1">
        <w:rPr>
          <w:sz w:val="28"/>
          <w:szCs w:val="28"/>
        </w:rPr>
        <w:t xml:space="preserve"> δεν περιορίζεται στην αντιμετώπισης ενός είδους προβλημάτων (διακριτών ή συνεχών)</w:t>
      </w:r>
      <w:r w:rsidR="00D81EC5">
        <w:rPr>
          <w:sz w:val="28"/>
          <w:szCs w:val="28"/>
        </w:rPr>
        <w:t>.</w:t>
      </w:r>
    </w:p>
    <w:p w14:paraId="0AB5C4C8" w14:textId="77777777" w:rsidR="00804A9C" w:rsidRDefault="00804A9C" w:rsidP="002E5C86">
      <w:pPr>
        <w:tabs>
          <w:tab w:val="left" w:pos="5554"/>
        </w:tabs>
        <w:spacing w:line="360" w:lineRule="auto"/>
        <w:jc w:val="both"/>
        <w:rPr>
          <w:b/>
          <w:bCs/>
          <w:sz w:val="28"/>
          <w:szCs w:val="28"/>
        </w:rPr>
      </w:pPr>
    </w:p>
    <w:p w14:paraId="5A4853B4" w14:textId="3C767E65" w:rsidR="001E75E4" w:rsidRPr="001E75E4" w:rsidRDefault="00381F4D" w:rsidP="00315051">
      <w:pPr>
        <w:pStyle w:val="2"/>
        <w:numPr>
          <w:ilvl w:val="0"/>
          <w:numId w:val="0"/>
        </w:numPr>
        <w:ind w:left="576" w:hanging="576"/>
        <w:rPr>
          <w:b w:val="0"/>
        </w:rPr>
      </w:pPr>
      <w:bookmarkStart w:id="30" w:name="_Toc116213243"/>
      <w:r w:rsidRPr="00143C39">
        <w:rPr>
          <w:bCs w:val="0"/>
        </w:rPr>
        <w:t>3</w:t>
      </w:r>
      <w:r>
        <w:rPr>
          <w:b w:val="0"/>
        </w:rPr>
        <w:t>.</w:t>
      </w:r>
      <w:r w:rsidR="001E75E4" w:rsidRPr="001E75E4">
        <w:t xml:space="preserve">2 </w:t>
      </w:r>
      <w:r w:rsidR="001E75E4">
        <w:t xml:space="preserve">Μέθοδοι πολυκριτήριας ανάλυσης </w:t>
      </w:r>
      <w:bookmarkStart w:id="31" w:name="_Hlk55486576"/>
      <w:r w:rsidR="001E75E4">
        <w:rPr>
          <w:lang w:val="en-US"/>
        </w:rPr>
        <w:t>UTA</w:t>
      </w:r>
      <w:bookmarkEnd w:id="31"/>
      <w:r w:rsidR="001E75E4" w:rsidRPr="001E75E4">
        <w:t xml:space="preserve">  </w:t>
      </w:r>
      <w:r w:rsidR="001E75E4">
        <w:t xml:space="preserve">και </w:t>
      </w:r>
      <w:r w:rsidR="001E75E4">
        <w:rPr>
          <w:lang w:val="en-US"/>
        </w:rPr>
        <w:t>PROMETHEE</w:t>
      </w:r>
      <w:bookmarkEnd w:id="30"/>
    </w:p>
    <w:p w14:paraId="7D74E6A1" w14:textId="288C9D0D" w:rsidR="00F86F4A" w:rsidRDefault="00F86F4A" w:rsidP="002E5C86">
      <w:pPr>
        <w:tabs>
          <w:tab w:val="left" w:pos="5554"/>
        </w:tabs>
        <w:spacing w:line="360" w:lineRule="auto"/>
        <w:jc w:val="both"/>
        <w:rPr>
          <w:b/>
          <w:bCs/>
          <w:sz w:val="28"/>
          <w:szCs w:val="28"/>
        </w:rPr>
      </w:pPr>
    </w:p>
    <w:p w14:paraId="10AE6B3F" w14:textId="04ACC99E" w:rsidR="001E75E4" w:rsidRDefault="001E75E4" w:rsidP="00784993">
      <w:pPr>
        <w:pStyle w:val="3"/>
        <w:numPr>
          <w:ilvl w:val="2"/>
          <w:numId w:val="3"/>
        </w:numPr>
        <w:rPr>
          <w:lang w:val="en-US"/>
        </w:rPr>
      </w:pPr>
      <w:bookmarkStart w:id="32" w:name="_Toc116213244"/>
      <w:bookmarkStart w:id="33" w:name="_Hlk55753171"/>
      <w:r>
        <w:t xml:space="preserve">Η μέθοδος </w:t>
      </w:r>
      <w:r w:rsidRPr="001E75E4">
        <w:rPr>
          <w:lang w:val="en-US"/>
        </w:rPr>
        <w:t>UTA</w:t>
      </w:r>
      <w:bookmarkEnd w:id="32"/>
    </w:p>
    <w:p w14:paraId="56BC57E4" w14:textId="77777777" w:rsidR="00784993" w:rsidRPr="00784993" w:rsidRDefault="00784993" w:rsidP="00784993">
      <w:pPr>
        <w:ind w:left="360"/>
        <w:rPr>
          <w:lang w:val="en-US"/>
        </w:rPr>
      </w:pPr>
    </w:p>
    <w:bookmarkEnd w:id="33"/>
    <w:p w14:paraId="019CD193" w14:textId="19970FFE" w:rsidR="00D736CB" w:rsidRDefault="00A03E1A" w:rsidP="00D736CB">
      <w:pPr>
        <w:tabs>
          <w:tab w:val="left" w:pos="5554"/>
        </w:tabs>
        <w:spacing w:line="360" w:lineRule="auto"/>
        <w:jc w:val="both"/>
        <w:rPr>
          <w:sz w:val="28"/>
          <w:szCs w:val="28"/>
        </w:rPr>
      </w:pPr>
      <w:r w:rsidRPr="00A03E1A">
        <w:rPr>
          <w:sz w:val="28"/>
          <w:szCs w:val="28"/>
        </w:rPr>
        <w:t>Η μέθοδος UTA  (U</w:t>
      </w:r>
      <w:r w:rsidRPr="00A03E1A">
        <w:rPr>
          <w:sz w:val="28"/>
          <w:szCs w:val="28"/>
          <w:lang w:val="en-US"/>
        </w:rPr>
        <w:t>T</w:t>
      </w:r>
      <w:r w:rsidRPr="00A03E1A">
        <w:rPr>
          <w:sz w:val="28"/>
          <w:szCs w:val="28"/>
        </w:rPr>
        <w:t>ilit</w:t>
      </w:r>
      <w:r w:rsidR="00F90E8D">
        <w:rPr>
          <w:sz w:val="28"/>
          <w:szCs w:val="28"/>
        </w:rPr>
        <w:t>é</w:t>
      </w:r>
      <w:r w:rsidRPr="00A03E1A">
        <w:rPr>
          <w:sz w:val="28"/>
          <w:szCs w:val="28"/>
        </w:rPr>
        <w:t xml:space="preserve"> Additive) αναπτύχθηκε από τους Jacquet</w:t>
      </w:r>
      <w:r w:rsidR="00F90E8D" w:rsidRPr="00F90E8D">
        <w:rPr>
          <w:sz w:val="28"/>
          <w:szCs w:val="28"/>
        </w:rPr>
        <w:t xml:space="preserve"> </w:t>
      </w:r>
      <w:r w:rsidR="00F90E8D">
        <w:rPr>
          <w:sz w:val="28"/>
          <w:szCs w:val="28"/>
        </w:rPr>
        <w:t xml:space="preserve">Lagrèze and Siskos (1982) </w:t>
      </w:r>
      <w:r w:rsidRPr="00A03E1A">
        <w:rPr>
          <w:sz w:val="28"/>
          <w:szCs w:val="28"/>
        </w:rPr>
        <w:t>με σκοπό να εξάγει μια προσθετική συνάρτηση χρησιμότητας</w:t>
      </w:r>
      <w:r w:rsidR="00D736CB" w:rsidRPr="00D736CB">
        <w:rPr>
          <w:sz w:val="28"/>
          <w:szCs w:val="28"/>
        </w:rPr>
        <w:t xml:space="preserve"> βασιζόμενη σε ένα μοντέλο προγραμματισμού στόχων</w:t>
      </w:r>
      <w:r w:rsidRPr="00A03E1A">
        <w:rPr>
          <w:sz w:val="28"/>
          <w:szCs w:val="28"/>
        </w:rPr>
        <w:t xml:space="preserve"> η οποία να είναι όσο το δυνατό πιο </w:t>
      </w:r>
      <w:r w:rsidR="00052DBC">
        <w:rPr>
          <w:sz w:val="28"/>
          <w:szCs w:val="28"/>
        </w:rPr>
        <w:t xml:space="preserve">συνεπής </w:t>
      </w:r>
      <w:r w:rsidRPr="00A03E1A">
        <w:rPr>
          <w:sz w:val="28"/>
          <w:szCs w:val="28"/>
        </w:rPr>
        <w:t>με τις προτιμήσεις του αποφασίζοντα.</w:t>
      </w:r>
      <w:r w:rsidR="00DE7402" w:rsidRPr="00DE7402">
        <w:t xml:space="preserve"> </w:t>
      </w:r>
      <w:r w:rsidR="00D736CB" w:rsidRPr="00D736CB">
        <w:rPr>
          <w:sz w:val="28"/>
          <w:szCs w:val="28"/>
        </w:rPr>
        <w:t xml:space="preserve">Στο μοντέλο γίνεται σύγκριση, κατάταξη και αποτίμηση ενός συνόλου πράξεων, και επιλογή των εναλλακτικών, ανάλογα με τα N κριτήρια που μετρούν την χρησιμότητα αυτών των εναλλακτικών. Οι μετρήσεις αυτών των εναλλακτικών δίνονται από το διάνυσμα </w:t>
      </w:r>
    </w:p>
    <w:p w14:paraId="2ACB029D" w14:textId="63EC9866" w:rsidR="00A62773" w:rsidRDefault="00D736CB" w:rsidP="00D736CB">
      <w:pPr>
        <w:tabs>
          <w:tab w:val="left" w:pos="5554"/>
        </w:tabs>
        <w:spacing w:line="360" w:lineRule="auto"/>
        <w:jc w:val="both"/>
        <w:rPr>
          <w:sz w:val="28"/>
          <w:szCs w:val="28"/>
        </w:rPr>
      </w:pPr>
      <w:r w:rsidRPr="00D736CB">
        <w:rPr>
          <w:sz w:val="28"/>
          <w:szCs w:val="28"/>
        </w:rPr>
        <w:lastRenderedPageBreak/>
        <w:t>g(a) = (g</w:t>
      </w:r>
      <w:r w:rsidRPr="00356F7C">
        <w:rPr>
          <w:sz w:val="28"/>
          <w:szCs w:val="28"/>
          <w:vertAlign w:val="subscript"/>
        </w:rPr>
        <w:t>1</w:t>
      </w:r>
      <w:r w:rsidRPr="00D736CB">
        <w:rPr>
          <w:sz w:val="28"/>
          <w:szCs w:val="28"/>
        </w:rPr>
        <w:t>(a),g</w:t>
      </w:r>
      <w:r w:rsidRPr="00356F7C">
        <w:rPr>
          <w:sz w:val="28"/>
          <w:szCs w:val="28"/>
          <w:vertAlign w:val="subscript"/>
        </w:rPr>
        <w:t>2</w:t>
      </w:r>
      <w:r w:rsidRPr="00D736CB">
        <w:rPr>
          <w:sz w:val="28"/>
          <w:szCs w:val="28"/>
        </w:rPr>
        <w:t>(a),...,g</w:t>
      </w:r>
      <w:r w:rsidRPr="00356F7C">
        <w:rPr>
          <w:sz w:val="28"/>
          <w:szCs w:val="28"/>
          <w:vertAlign w:val="subscript"/>
        </w:rPr>
        <w:t>N</w:t>
      </w:r>
      <w:r w:rsidRPr="00D736CB">
        <w:rPr>
          <w:sz w:val="28"/>
          <w:szCs w:val="28"/>
        </w:rPr>
        <w:t>(a)) για κάθε εναλλακτική a που ανήκει στο Α</w:t>
      </w:r>
      <w:r w:rsidR="00356F7C">
        <w:rPr>
          <w:sz w:val="28"/>
          <w:szCs w:val="28"/>
        </w:rPr>
        <w:t xml:space="preserve"> των εξεταζόμενων εναλλακρικών</w:t>
      </w:r>
      <w:r w:rsidRPr="00D736CB">
        <w:rPr>
          <w:sz w:val="28"/>
          <w:szCs w:val="28"/>
        </w:rPr>
        <w:t>. Το μοντέλο υποθέτει την ύπαρξη μίας συνάρτησης χρησιμότητας :</w:t>
      </w:r>
    </w:p>
    <w:p w14:paraId="19FA52B5" w14:textId="332B7242" w:rsidR="00D736CB" w:rsidRPr="00D736CB" w:rsidRDefault="00D736CB" w:rsidP="00D736CB">
      <w:pPr>
        <w:tabs>
          <w:tab w:val="left" w:pos="5554"/>
        </w:tabs>
        <w:spacing w:line="360" w:lineRule="auto"/>
        <w:jc w:val="both"/>
        <w:rPr>
          <w:sz w:val="28"/>
          <w:szCs w:val="28"/>
          <w:lang w:val="en-US"/>
        </w:rPr>
      </w:pPr>
      <w:r w:rsidRPr="00D736CB">
        <w:rPr>
          <w:sz w:val="28"/>
          <w:szCs w:val="28"/>
          <w:lang w:val="en-US"/>
        </w:rPr>
        <w:t>U</w:t>
      </w:r>
      <w:r w:rsidR="00356F7C" w:rsidRPr="00356F7C">
        <w:rPr>
          <w:sz w:val="28"/>
          <w:szCs w:val="28"/>
          <w:lang w:val="en-US"/>
        </w:rPr>
        <w:t>[</w:t>
      </w:r>
      <w:r w:rsidRPr="00D736CB">
        <w:rPr>
          <w:sz w:val="28"/>
          <w:szCs w:val="28"/>
          <w:lang w:val="en-US"/>
        </w:rPr>
        <w:t>g(a)</w:t>
      </w:r>
      <w:r w:rsidR="00356F7C" w:rsidRPr="00356F7C">
        <w:rPr>
          <w:sz w:val="28"/>
          <w:szCs w:val="28"/>
          <w:lang w:val="en-US"/>
        </w:rPr>
        <w:t>]</w:t>
      </w:r>
      <w:r w:rsidRPr="00D736CB">
        <w:rPr>
          <w:sz w:val="28"/>
          <w:szCs w:val="28"/>
          <w:lang w:val="en-US"/>
        </w:rPr>
        <w:t>=U(g</w:t>
      </w:r>
      <w:r w:rsidRPr="00356F7C">
        <w:rPr>
          <w:sz w:val="28"/>
          <w:szCs w:val="28"/>
          <w:vertAlign w:val="subscript"/>
          <w:lang w:val="en-US"/>
        </w:rPr>
        <w:t>1</w:t>
      </w:r>
      <w:r w:rsidRPr="00D736CB">
        <w:rPr>
          <w:sz w:val="28"/>
          <w:szCs w:val="28"/>
          <w:lang w:val="en-US"/>
        </w:rPr>
        <w:t>(a),g</w:t>
      </w:r>
      <w:r w:rsidRPr="00356F7C">
        <w:rPr>
          <w:sz w:val="28"/>
          <w:szCs w:val="28"/>
          <w:vertAlign w:val="subscript"/>
          <w:lang w:val="en-US"/>
        </w:rPr>
        <w:t>2</w:t>
      </w:r>
      <w:r w:rsidRPr="00D736CB">
        <w:rPr>
          <w:sz w:val="28"/>
          <w:szCs w:val="28"/>
          <w:lang w:val="en-US"/>
        </w:rPr>
        <w:t>(a),...,g</w:t>
      </w:r>
      <w:r w:rsidRPr="00356F7C">
        <w:rPr>
          <w:sz w:val="28"/>
          <w:szCs w:val="28"/>
          <w:vertAlign w:val="subscript"/>
          <w:lang w:val="en-US"/>
        </w:rPr>
        <w:t>N</w:t>
      </w:r>
      <w:r w:rsidRPr="00D736CB">
        <w:rPr>
          <w:sz w:val="28"/>
          <w:szCs w:val="28"/>
          <w:lang w:val="en-US"/>
        </w:rPr>
        <w:t>(a))</w:t>
      </w:r>
    </w:p>
    <w:p w14:paraId="076A4ABD" w14:textId="77777777" w:rsidR="00356F7C" w:rsidRDefault="00D736CB" w:rsidP="002E5C86">
      <w:pPr>
        <w:tabs>
          <w:tab w:val="left" w:pos="5554"/>
        </w:tabs>
        <w:spacing w:line="360" w:lineRule="auto"/>
        <w:jc w:val="both"/>
        <w:rPr>
          <w:sz w:val="28"/>
          <w:szCs w:val="28"/>
        </w:rPr>
      </w:pPr>
      <w:r w:rsidRPr="00D736CB">
        <w:rPr>
          <w:sz w:val="28"/>
          <w:szCs w:val="28"/>
        </w:rPr>
        <w:t>η οποία ικανοποιεί τα κλασσικά αξιώματα της θεωρίας αποφάσεων, τα οποία είναι τα αξιώματα της συγκρισιμότητας, της αντανακλαστικότητας, της μεταβατικότητας των επιλογών, της συνέχειας και της αυστηρής υπεροχής. Η συνάρτηση χρησιμότητας είναι προσθετική,</w:t>
      </w:r>
    </w:p>
    <w:p w14:paraId="687AE3A0" w14:textId="1109A1E0" w:rsidR="00725500" w:rsidRPr="00356F7C" w:rsidRDefault="00356F7C" w:rsidP="002E5C86">
      <w:pPr>
        <w:tabs>
          <w:tab w:val="left" w:pos="5554"/>
        </w:tabs>
        <w:spacing w:line="360" w:lineRule="auto"/>
        <w:jc w:val="both"/>
        <w:rPr>
          <w:iCs/>
          <w:sz w:val="28"/>
          <w:szCs w:val="28"/>
        </w:rPr>
      </w:pPr>
      <w:r w:rsidRPr="00356F7C">
        <w:rPr>
          <w:rFonts w:ascii="Cambria Math" w:hAnsi="Cambria Math"/>
          <w:iCs/>
          <w:sz w:val="28"/>
          <w:szCs w:val="28"/>
        </w:rPr>
        <w:t xml:space="preserve"> </w:t>
      </w:r>
      <m:oMath>
        <m:r>
          <m:rPr>
            <m:sty m:val="p"/>
          </m:rPr>
          <w:rPr>
            <w:rFonts w:ascii="Cambria Math" w:hAnsi="Cambria Math"/>
            <w:sz w:val="28"/>
            <w:szCs w:val="28"/>
          </w:rPr>
          <m:t>U</m:t>
        </m:r>
        <m:d>
          <m:dPr>
            <m:ctrlPr>
              <w:rPr>
                <w:rFonts w:ascii="Cambria Math" w:hAnsi="Cambria Math"/>
                <w:iCs/>
                <w:sz w:val="28"/>
                <w:szCs w:val="28"/>
              </w:rPr>
            </m:ctrlPr>
          </m:dPr>
          <m:e>
            <m:r>
              <m:rPr>
                <m:sty m:val="p"/>
              </m:rPr>
              <w:rPr>
                <w:rFonts w:ascii="Cambria Math" w:hAnsi="Cambria Math"/>
                <w:sz w:val="28"/>
                <w:szCs w:val="28"/>
              </w:rPr>
              <m:t>g</m:t>
            </m:r>
            <m:d>
              <m:dPr>
                <m:ctrlPr>
                  <w:rPr>
                    <w:rFonts w:ascii="Cambria Math" w:hAnsi="Cambria Math"/>
                    <w:iCs/>
                    <w:sz w:val="28"/>
                    <w:szCs w:val="28"/>
                  </w:rPr>
                </m:ctrlPr>
              </m:dPr>
              <m:e>
                <m:r>
                  <m:rPr>
                    <m:sty m:val="p"/>
                  </m:rPr>
                  <w:rPr>
                    <w:rFonts w:ascii="Cambria Math" w:hAnsi="Cambria Math"/>
                    <w:sz w:val="28"/>
                    <w:szCs w:val="28"/>
                  </w:rPr>
                  <m:t>a</m:t>
                </m:r>
              </m:e>
            </m:d>
          </m:e>
        </m:d>
        <m:r>
          <m:rPr>
            <m:sty m:val="p"/>
          </m:rPr>
          <w:rPr>
            <w:rFonts w:ascii="Cambria Math" w:hAnsi="Cambria Math"/>
            <w:sz w:val="28"/>
            <w:szCs w:val="28"/>
          </w:rPr>
          <m:t>=</m:t>
        </m:r>
        <m:nary>
          <m:naryPr>
            <m:chr m:val="∑"/>
            <m:ctrlPr>
              <w:rPr>
                <w:rFonts w:ascii="Cambria Math" w:hAnsi="Cambria Math"/>
                <w:iCs/>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iCs/>
                    <w:sz w:val="28"/>
                    <w:szCs w:val="28"/>
                  </w:rPr>
                </m:ctrlPr>
              </m:sSubPr>
              <m:e>
                <m:r>
                  <m:rPr>
                    <m:sty m:val="p"/>
                  </m:rPr>
                  <w:rPr>
                    <w:rFonts w:ascii="Cambria Math" w:hAnsi="Cambria Math"/>
                    <w:sz w:val="28"/>
                    <w:szCs w:val="28"/>
                  </w:rPr>
                  <m:t>u</m:t>
                </m:r>
              </m:e>
              <m:sub>
                <m:r>
                  <m:rPr>
                    <m:sty m:val="p"/>
                  </m:rPr>
                  <w:rPr>
                    <w:rFonts w:ascii="Cambria Math" w:hAnsi="Cambria Math"/>
                    <w:sz w:val="28"/>
                    <w:szCs w:val="28"/>
                  </w:rPr>
                  <m:t>i</m:t>
                </m:r>
              </m:sub>
            </m:sSub>
            <m:d>
              <m:dPr>
                <m:ctrlPr>
                  <w:rPr>
                    <w:rFonts w:ascii="Cambria Math" w:hAnsi="Cambria Math"/>
                    <w:iCs/>
                    <w:sz w:val="28"/>
                    <w:szCs w:val="28"/>
                  </w:rPr>
                </m:ctrlPr>
              </m:dPr>
              <m:e>
                <m:sSub>
                  <m:sSubPr>
                    <m:ctrlPr>
                      <w:rPr>
                        <w:rFonts w:ascii="Cambria Math" w:hAnsi="Cambria Math"/>
                        <w:iCs/>
                        <w:sz w:val="28"/>
                        <w:szCs w:val="28"/>
                      </w:rPr>
                    </m:ctrlPr>
                  </m:sSubPr>
                  <m:e>
                    <m:r>
                      <m:rPr>
                        <m:sty m:val="p"/>
                      </m:rPr>
                      <w:rPr>
                        <w:rFonts w:ascii="Cambria Math" w:hAnsi="Cambria Math"/>
                        <w:sz w:val="28"/>
                        <w:szCs w:val="28"/>
                      </w:rPr>
                      <m:t>g</m:t>
                    </m:r>
                  </m:e>
                  <m:sub>
                    <m:r>
                      <m:rPr>
                        <m:sty m:val="p"/>
                      </m:rPr>
                      <w:rPr>
                        <w:rFonts w:ascii="Cambria Math" w:hAnsi="Cambria Math"/>
                        <w:sz w:val="28"/>
                        <w:szCs w:val="28"/>
                      </w:rPr>
                      <m:t>i</m:t>
                    </m:r>
                  </m:sub>
                </m:sSub>
                <m:d>
                  <m:dPr>
                    <m:ctrlPr>
                      <w:rPr>
                        <w:rFonts w:ascii="Cambria Math" w:hAnsi="Cambria Math"/>
                        <w:iCs/>
                        <w:sz w:val="28"/>
                        <w:szCs w:val="28"/>
                      </w:rPr>
                    </m:ctrlPr>
                  </m:dPr>
                  <m:e>
                    <m:r>
                      <m:rPr>
                        <m:sty m:val="p"/>
                      </m:rPr>
                      <w:rPr>
                        <w:rFonts w:ascii="Cambria Math" w:hAnsi="Cambria Math"/>
                        <w:sz w:val="28"/>
                        <w:szCs w:val="28"/>
                      </w:rPr>
                      <m:t>a</m:t>
                    </m:r>
                  </m:e>
                </m:d>
              </m:e>
            </m:d>
          </m:e>
        </m:nary>
        <m:r>
          <m:rPr>
            <m:sty m:val="p"/>
          </m:rPr>
          <w:rPr>
            <w:rFonts w:ascii="Cambria Math" w:hAnsi="Cambria Math"/>
            <w:sz w:val="28"/>
            <w:szCs w:val="28"/>
          </w:rPr>
          <m:t xml:space="preserve">,   με  </m:t>
        </m:r>
        <m:sSub>
          <m:sSubPr>
            <m:ctrlPr>
              <w:rPr>
                <w:rFonts w:ascii="Cambria Math" w:hAnsi="Cambria Math"/>
                <w:iCs/>
                <w:sz w:val="28"/>
                <w:szCs w:val="28"/>
                <w:lang w:val="en-US"/>
              </w:rPr>
            </m:ctrlPr>
          </m:sSubPr>
          <m:e>
            <m:r>
              <m:rPr>
                <m:sty m:val="p"/>
              </m:rPr>
              <w:rPr>
                <w:rFonts w:ascii="Cambria Math" w:hAnsi="Cambria Math"/>
                <w:sz w:val="28"/>
                <w:szCs w:val="28"/>
                <w:lang w:val="en-US"/>
              </w:rPr>
              <m:t>u</m:t>
            </m:r>
            <m:ctrlPr>
              <w:rPr>
                <w:rFonts w:ascii="Cambria Math" w:hAnsi="Cambria Math"/>
                <w:iCs/>
                <w:sz w:val="28"/>
                <w:szCs w:val="28"/>
              </w:rPr>
            </m:ctrlPr>
          </m:e>
          <m:sub>
            <m:r>
              <m:rPr>
                <m:sty m:val="p"/>
              </m:rPr>
              <w:rPr>
                <w:rFonts w:ascii="Cambria Math" w:hAnsi="Cambria Math"/>
                <w:sz w:val="28"/>
                <w:szCs w:val="28"/>
                <w:lang w:val="en-US"/>
              </w:rPr>
              <m:t>i</m:t>
            </m:r>
          </m:sub>
        </m:sSub>
        <m:d>
          <m:dPr>
            <m:ctrlPr>
              <w:rPr>
                <w:rFonts w:ascii="Cambria Math" w:hAnsi="Cambria Math"/>
                <w:iCs/>
                <w:sz w:val="28"/>
                <w:szCs w:val="28"/>
                <w:lang w:val="en-US"/>
              </w:rPr>
            </m:ctrlPr>
          </m:dPr>
          <m:e>
            <m:sSub>
              <m:sSubPr>
                <m:ctrlPr>
                  <w:rPr>
                    <w:rFonts w:ascii="Cambria Math" w:hAnsi="Cambria Math"/>
                    <w:iCs/>
                    <w:sz w:val="28"/>
                    <w:szCs w:val="28"/>
                    <w:lang w:val="en-US"/>
                  </w:rPr>
                </m:ctrlPr>
              </m:sSubPr>
              <m:e>
                <m:r>
                  <m:rPr>
                    <m:sty m:val="p"/>
                  </m:rPr>
                  <w:rPr>
                    <w:rFonts w:ascii="Cambria Math" w:hAnsi="Cambria Math"/>
                    <w:sz w:val="28"/>
                    <w:szCs w:val="28"/>
                    <w:lang w:val="en-US"/>
                  </w:rPr>
                  <m:t>g</m:t>
                </m:r>
              </m:e>
              <m:sub>
                <m:r>
                  <m:rPr>
                    <m:sty m:val="p"/>
                  </m:rPr>
                  <w:rPr>
                    <w:rFonts w:ascii="Cambria Math" w:hAnsi="Cambria Math"/>
                    <w:sz w:val="28"/>
                    <w:szCs w:val="28"/>
                    <w:lang w:val="en-US"/>
                  </w:rPr>
                  <m:t>i</m:t>
                </m:r>
              </m:sub>
            </m:sSub>
          </m:e>
        </m:d>
        <m:r>
          <m:rPr>
            <m:sty m:val="p"/>
          </m:rPr>
          <w:rPr>
            <w:rFonts w:ascii="Cambria Math" w:hAnsi="Cambria Math"/>
            <w:sz w:val="28"/>
            <w:szCs w:val="28"/>
          </w:rPr>
          <m:t xml:space="preserve">≥0  και </m:t>
        </m:r>
        <m:f>
          <m:fPr>
            <m:ctrlPr>
              <w:rPr>
                <w:rFonts w:ascii="Cambria Math" w:hAnsi="Cambria Math"/>
                <w:iCs/>
                <w:sz w:val="28"/>
                <w:szCs w:val="28"/>
                <w:lang w:val="en-US"/>
              </w:rPr>
            </m:ctrlPr>
          </m:fPr>
          <m:num>
            <m:r>
              <m:rPr>
                <m:sty m:val="p"/>
              </m:rPr>
              <w:rPr>
                <w:rFonts w:ascii="Cambria Math" w:hAnsi="Cambria Math"/>
                <w:sz w:val="28"/>
                <w:szCs w:val="28"/>
                <w:lang w:val="en-US"/>
              </w:rPr>
              <m:t>d</m:t>
            </m:r>
            <m:sSub>
              <m:sSubPr>
                <m:ctrlPr>
                  <w:rPr>
                    <w:rFonts w:ascii="Cambria Math" w:hAnsi="Cambria Math"/>
                    <w:iCs/>
                    <w:sz w:val="28"/>
                    <w:szCs w:val="28"/>
                    <w:lang w:val="en-US"/>
                  </w:rPr>
                </m:ctrlPr>
              </m:sSubPr>
              <m:e>
                <m:r>
                  <m:rPr>
                    <m:sty m:val="p"/>
                  </m:rPr>
                  <w:rPr>
                    <w:rFonts w:ascii="Cambria Math" w:hAnsi="Cambria Math"/>
                    <w:sz w:val="28"/>
                    <w:szCs w:val="28"/>
                    <w:lang w:val="en-US"/>
                  </w:rPr>
                  <m:t>u</m:t>
                </m:r>
              </m:e>
              <m:sub>
                <m:r>
                  <m:rPr>
                    <m:sty m:val="p"/>
                  </m:rPr>
                  <w:rPr>
                    <w:rFonts w:ascii="Cambria Math" w:hAnsi="Cambria Math"/>
                    <w:sz w:val="28"/>
                    <w:szCs w:val="28"/>
                    <w:lang w:val="en-US"/>
                  </w:rPr>
                  <m:t>i</m:t>
                </m:r>
              </m:sub>
            </m:sSub>
            <m:ctrlPr>
              <w:rPr>
                <w:rFonts w:ascii="Cambria Math" w:hAnsi="Cambria Math"/>
                <w:iCs/>
                <w:sz w:val="28"/>
                <w:szCs w:val="28"/>
              </w:rPr>
            </m:ctrlPr>
          </m:num>
          <m:den>
            <m:r>
              <m:rPr>
                <m:sty m:val="p"/>
              </m:rPr>
              <w:rPr>
                <w:rFonts w:ascii="Cambria Math" w:hAnsi="Cambria Math"/>
                <w:sz w:val="28"/>
                <w:szCs w:val="28"/>
                <w:lang w:val="en-US"/>
              </w:rPr>
              <m:t>d</m:t>
            </m:r>
            <m:sSub>
              <m:sSubPr>
                <m:ctrlPr>
                  <w:rPr>
                    <w:rFonts w:ascii="Cambria Math" w:hAnsi="Cambria Math"/>
                    <w:iCs/>
                    <w:sz w:val="28"/>
                    <w:szCs w:val="28"/>
                    <w:lang w:val="en-US"/>
                  </w:rPr>
                </m:ctrlPr>
              </m:sSubPr>
              <m:e>
                <m:r>
                  <m:rPr>
                    <m:sty m:val="p"/>
                  </m:rPr>
                  <w:rPr>
                    <w:rFonts w:ascii="Cambria Math" w:hAnsi="Cambria Math"/>
                    <w:sz w:val="28"/>
                    <w:szCs w:val="28"/>
                    <w:lang w:val="en-US"/>
                  </w:rPr>
                  <m:t>g</m:t>
                </m:r>
              </m:e>
              <m:sub>
                <m:r>
                  <m:rPr>
                    <m:sty m:val="p"/>
                  </m:rPr>
                  <w:rPr>
                    <w:rFonts w:ascii="Cambria Math" w:hAnsi="Cambria Math"/>
                    <w:sz w:val="28"/>
                    <w:szCs w:val="28"/>
                    <w:lang w:val="en-US"/>
                  </w:rPr>
                  <m:t>i</m:t>
                </m:r>
              </m:sub>
            </m:sSub>
          </m:den>
        </m:f>
        <m:r>
          <m:rPr>
            <m:sty m:val="p"/>
          </m:rPr>
          <w:rPr>
            <w:rFonts w:ascii="Cambria Math" w:hAnsi="Cambria Math"/>
            <w:sz w:val="28"/>
            <w:szCs w:val="28"/>
          </w:rPr>
          <m:t>&gt;0</m:t>
        </m:r>
      </m:oMath>
      <w:r w:rsidRPr="00356F7C">
        <w:rPr>
          <w:b/>
          <w:bCs/>
          <w:iCs/>
          <w:sz w:val="28"/>
          <w:szCs w:val="28"/>
        </w:rPr>
        <w:br w:type="textWrapping" w:clear="all"/>
      </w:r>
    </w:p>
    <w:p w14:paraId="4D85DD1A" w14:textId="461B833F" w:rsidR="00D736CB" w:rsidRPr="003C3745" w:rsidRDefault="00D736CB" w:rsidP="002E5C86">
      <w:pPr>
        <w:tabs>
          <w:tab w:val="left" w:pos="5554"/>
        </w:tabs>
        <w:spacing w:line="360" w:lineRule="auto"/>
        <w:jc w:val="both"/>
        <w:rPr>
          <w:b/>
          <w:bCs/>
          <w:sz w:val="28"/>
          <w:szCs w:val="28"/>
        </w:rPr>
      </w:pPr>
      <w:r w:rsidRPr="003C3745">
        <w:rPr>
          <w:sz w:val="28"/>
          <w:szCs w:val="28"/>
        </w:rPr>
        <w:t>Η προσθετική συνάρτηση υποδηλώνει συγκεκριμένα ότι η μερική χρησιμότητα ενός κριτηρίου u</w:t>
      </w:r>
      <w:r w:rsidRPr="00356F7C">
        <w:rPr>
          <w:sz w:val="28"/>
          <w:szCs w:val="28"/>
          <w:vertAlign w:val="subscript"/>
        </w:rPr>
        <w:t>i</w:t>
      </w:r>
      <w:r w:rsidRPr="003C3745">
        <w:rPr>
          <w:sz w:val="28"/>
          <w:szCs w:val="28"/>
        </w:rPr>
        <w:t>(g</w:t>
      </w:r>
      <w:r w:rsidRPr="00356F7C">
        <w:rPr>
          <w:sz w:val="28"/>
          <w:szCs w:val="28"/>
          <w:vertAlign w:val="subscript"/>
        </w:rPr>
        <w:t>i</w:t>
      </w:r>
      <w:r w:rsidRPr="003C3745">
        <w:rPr>
          <w:sz w:val="28"/>
          <w:szCs w:val="28"/>
        </w:rPr>
        <w:t>(a)) εξαρτάται μόνο στο επίπεδο αυτού του συγκεκριμένου κριτηρίου. Αυτή η συνάρτηση παρέχει ένα άθροισμα των κριτηρίων σε ένα κοινό δείκτη ώστε να συγκρίνει και να αποτιμήσει τις εναλλακτικές που λαμβάνονται υπόψη. Κατατάσσει την εναλλακτική σε μία ολοκληρωμένη ¨αδύναμη¨ σειρά R : υποδεικνύει μία αυστηρή προτίμηση και την αδιαφορία μεταξύ δύο εναλλακτικών a και b, τότε :</w:t>
      </w:r>
    </w:p>
    <w:p w14:paraId="4433767D" w14:textId="78006982" w:rsidR="00D736CB" w:rsidRPr="00356F7C" w:rsidRDefault="00356F7C" w:rsidP="002E5C86">
      <w:pPr>
        <w:tabs>
          <w:tab w:val="left" w:pos="5554"/>
        </w:tabs>
        <w:spacing w:line="360" w:lineRule="auto"/>
        <w:jc w:val="both"/>
        <w:rPr>
          <w:iCs/>
          <w:sz w:val="28"/>
          <w:szCs w:val="28"/>
        </w:rPr>
      </w:pPr>
      <m:oMathPara>
        <m:oMath>
          <m:r>
            <m:rPr>
              <m:sty m:val="p"/>
            </m:rPr>
            <w:rPr>
              <w:rFonts w:ascii="Cambria Math" w:hAnsi="Cambria Math"/>
              <w:sz w:val="28"/>
              <w:szCs w:val="28"/>
            </w:rPr>
            <m:t>U</m:t>
          </m:r>
          <m:d>
            <m:dPr>
              <m:ctrlPr>
                <w:rPr>
                  <w:rFonts w:ascii="Cambria Math" w:hAnsi="Cambria Math" w:cs="Times New Roman"/>
                  <w:iCs/>
                  <w:sz w:val="28"/>
                  <w:szCs w:val="28"/>
                </w:rPr>
              </m:ctrlPr>
            </m:dPr>
            <m:e>
              <m:r>
                <m:rPr>
                  <m:sty m:val="p"/>
                </m:rPr>
                <w:rPr>
                  <w:rFonts w:ascii="Cambria Math" w:hAnsi="Cambria Math"/>
                  <w:sz w:val="28"/>
                  <w:szCs w:val="28"/>
                </w:rPr>
                <m:t>g</m:t>
              </m:r>
              <m:d>
                <m:dPr>
                  <m:ctrlPr>
                    <w:rPr>
                      <w:rFonts w:ascii="Cambria Math" w:hAnsi="Cambria Math" w:cs="Times New Roman"/>
                      <w:iCs/>
                      <w:sz w:val="28"/>
                      <w:szCs w:val="28"/>
                    </w:rPr>
                  </m:ctrlPr>
                </m:dPr>
                <m:e>
                  <m:r>
                    <m:rPr>
                      <m:sty m:val="p"/>
                    </m:rPr>
                    <w:rPr>
                      <w:rFonts w:ascii="Cambria Math" w:hAnsi="Cambria Math"/>
                      <w:sz w:val="28"/>
                      <w:szCs w:val="28"/>
                    </w:rPr>
                    <m:t>a</m:t>
                  </m:r>
                </m:e>
              </m:d>
            </m:e>
          </m:d>
          <m:r>
            <m:rPr>
              <m:sty m:val="p"/>
            </m:rPr>
            <w:rPr>
              <w:rFonts w:ascii="Cambria Math" w:hAnsi="Cambria Math"/>
              <w:sz w:val="28"/>
              <w:szCs w:val="28"/>
            </w:rPr>
            <m:t>&gt;U</m:t>
          </m:r>
          <m:d>
            <m:dPr>
              <m:ctrlPr>
                <w:rPr>
                  <w:rFonts w:ascii="Cambria Math" w:hAnsi="Cambria Math" w:cs="Times New Roman"/>
                  <w:iCs/>
                  <w:sz w:val="28"/>
                  <w:szCs w:val="28"/>
                </w:rPr>
              </m:ctrlPr>
            </m:dPr>
            <m:e>
              <m:r>
                <m:rPr>
                  <m:sty m:val="p"/>
                </m:rPr>
                <w:rPr>
                  <w:rFonts w:ascii="Cambria Math" w:hAnsi="Cambria Math"/>
                  <w:sz w:val="28"/>
                  <w:szCs w:val="28"/>
                </w:rPr>
                <m:t>g</m:t>
              </m:r>
              <m:d>
                <m:dPr>
                  <m:ctrlPr>
                    <w:rPr>
                      <w:rFonts w:ascii="Cambria Math" w:hAnsi="Cambria Math" w:cs="Times New Roman"/>
                      <w:iCs/>
                      <w:sz w:val="28"/>
                      <w:szCs w:val="28"/>
                    </w:rPr>
                  </m:ctrlPr>
                </m:dPr>
                <m:e>
                  <m:r>
                    <m:rPr>
                      <m:sty m:val="p"/>
                    </m:rPr>
                    <w:rPr>
                      <w:rFonts w:ascii="Cambria Math" w:hAnsi="Cambria Math"/>
                      <w:sz w:val="28"/>
                      <w:szCs w:val="28"/>
                    </w:rPr>
                    <m:t>b</m:t>
                  </m:r>
                </m:e>
              </m:d>
            </m:e>
          </m:d>
          <m:r>
            <m:rPr>
              <m:sty m:val="p"/>
            </m:rPr>
            <w:rPr>
              <w:rFonts w:ascii="Cambria Math" w:hAnsi="Cambria Math"/>
              <w:sz w:val="28"/>
              <w:szCs w:val="28"/>
            </w:rPr>
            <m:t>⟺a≻b</m:t>
          </m:r>
        </m:oMath>
      </m:oMathPara>
    </w:p>
    <w:p w14:paraId="42DCA3CD" w14:textId="76587CF3" w:rsidR="00356F7C" w:rsidRPr="00356F7C" w:rsidRDefault="00356F7C" w:rsidP="002E5C86">
      <w:pPr>
        <w:tabs>
          <w:tab w:val="left" w:pos="5554"/>
        </w:tabs>
        <w:spacing w:line="360" w:lineRule="auto"/>
        <w:jc w:val="both"/>
        <w:rPr>
          <w:iCs/>
          <w:sz w:val="28"/>
          <w:szCs w:val="28"/>
        </w:rPr>
      </w:pPr>
      <m:oMathPara>
        <m:oMath>
          <m:r>
            <m:rPr>
              <m:sty m:val="p"/>
            </m:rPr>
            <w:rPr>
              <w:rFonts w:ascii="Cambria Math" w:hAnsi="Cambria Math"/>
              <w:sz w:val="28"/>
              <w:szCs w:val="28"/>
            </w:rPr>
            <m:t>U</m:t>
          </m:r>
          <m:d>
            <m:dPr>
              <m:ctrlPr>
                <w:rPr>
                  <w:rFonts w:ascii="Cambria Math" w:hAnsi="Cambria Math" w:cs="Times New Roman"/>
                  <w:iCs/>
                  <w:sz w:val="28"/>
                  <w:szCs w:val="28"/>
                </w:rPr>
              </m:ctrlPr>
            </m:dPr>
            <m:e>
              <m:r>
                <m:rPr>
                  <m:sty m:val="p"/>
                </m:rPr>
                <w:rPr>
                  <w:rFonts w:ascii="Cambria Math" w:hAnsi="Cambria Math"/>
                  <w:sz w:val="28"/>
                  <w:szCs w:val="28"/>
                </w:rPr>
                <m:t>g</m:t>
              </m:r>
              <m:d>
                <m:dPr>
                  <m:ctrlPr>
                    <w:rPr>
                      <w:rFonts w:ascii="Cambria Math" w:hAnsi="Cambria Math" w:cs="Times New Roman"/>
                      <w:iCs/>
                      <w:sz w:val="28"/>
                      <w:szCs w:val="28"/>
                    </w:rPr>
                  </m:ctrlPr>
                </m:dPr>
                <m:e>
                  <m:r>
                    <m:rPr>
                      <m:sty m:val="p"/>
                    </m:rPr>
                    <w:rPr>
                      <w:rFonts w:ascii="Cambria Math" w:hAnsi="Cambria Math"/>
                      <w:sz w:val="28"/>
                      <w:szCs w:val="28"/>
                    </w:rPr>
                    <m:t>a</m:t>
                  </m:r>
                </m:e>
              </m:d>
            </m:e>
          </m:d>
          <m:r>
            <m:rPr>
              <m:sty m:val="p"/>
            </m:rPr>
            <w:rPr>
              <w:rFonts w:ascii="Cambria Math" w:hAnsi="Cambria Math"/>
              <w:sz w:val="28"/>
              <w:szCs w:val="28"/>
            </w:rPr>
            <m:t>=U</m:t>
          </m:r>
          <m:d>
            <m:dPr>
              <m:ctrlPr>
                <w:rPr>
                  <w:rFonts w:ascii="Cambria Math" w:hAnsi="Cambria Math" w:cs="Times New Roman"/>
                  <w:iCs/>
                  <w:sz w:val="28"/>
                  <w:szCs w:val="28"/>
                </w:rPr>
              </m:ctrlPr>
            </m:dPr>
            <m:e>
              <m:r>
                <m:rPr>
                  <m:sty m:val="p"/>
                </m:rPr>
                <w:rPr>
                  <w:rFonts w:ascii="Cambria Math" w:hAnsi="Cambria Math"/>
                  <w:sz w:val="28"/>
                  <w:szCs w:val="28"/>
                </w:rPr>
                <m:t>g</m:t>
              </m:r>
              <m:d>
                <m:dPr>
                  <m:ctrlPr>
                    <w:rPr>
                      <w:rFonts w:ascii="Cambria Math" w:hAnsi="Cambria Math" w:cs="Times New Roman"/>
                      <w:iCs/>
                      <w:sz w:val="28"/>
                      <w:szCs w:val="28"/>
                    </w:rPr>
                  </m:ctrlPr>
                </m:dPr>
                <m:e>
                  <m:r>
                    <m:rPr>
                      <m:sty m:val="p"/>
                    </m:rPr>
                    <w:rPr>
                      <w:rFonts w:ascii="Cambria Math" w:hAnsi="Cambria Math"/>
                      <w:sz w:val="28"/>
                      <w:szCs w:val="28"/>
                    </w:rPr>
                    <m:t>b</m:t>
                  </m:r>
                </m:e>
              </m:d>
            </m:e>
          </m:d>
          <m:r>
            <m:rPr>
              <m:sty m:val="p"/>
            </m:rPr>
            <w:rPr>
              <w:rFonts w:ascii="Cambria Math" w:hAnsi="Cambria Math"/>
              <w:sz w:val="28"/>
              <w:szCs w:val="28"/>
            </w:rPr>
            <m:t>⟺a∼b</m:t>
          </m:r>
        </m:oMath>
      </m:oMathPara>
    </w:p>
    <w:p w14:paraId="3BBE7F06" w14:textId="77777777" w:rsidR="00356F7C" w:rsidRPr="00356F7C" w:rsidRDefault="00356F7C" w:rsidP="002E5C86">
      <w:pPr>
        <w:tabs>
          <w:tab w:val="left" w:pos="5554"/>
        </w:tabs>
        <w:spacing w:line="360" w:lineRule="auto"/>
        <w:jc w:val="both"/>
        <w:rPr>
          <w:b/>
          <w:bCs/>
          <w:iCs/>
          <w:sz w:val="28"/>
          <w:szCs w:val="28"/>
        </w:rPr>
      </w:pPr>
    </w:p>
    <w:p w14:paraId="64270BE1" w14:textId="3B95CAE8" w:rsidR="00D736CB" w:rsidRDefault="00D736CB" w:rsidP="002E5C86">
      <w:pPr>
        <w:tabs>
          <w:tab w:val="left" w:pos="5554"/>
        </w:tabs>
        <w:spacing w:line="360" w:lineRule="auto"/>
        <w:jc w:val="both"/>
        <w:rPr>
          <w:sz w:val="28"/>
          <w:szCs w:val="28"/>
        </w:rPr>
      </w:pPr>
      <w:r w:rsidRPr="00D736CB">
        <w:rPr>
          <w:sz w:val="28"/>
          <w:szCs w:val="28"/>
        </w:rPr>
        <w:t xml:space="preserve">Η μέθοδος UTA, όπως αναφέρουν οι Jacquet-Lagrèze και Sisko υπολογίζει την συνάρτηση U στο σύνολο αναφερόμενων εναλλακτικών A, με βάση </w:t>
      </w:r>
      <w:r w:rsidR="00356F7C">
        <w:rPr>
          <w:sz w:val="28"/>
          <w:szCs w:val="28"/>
        </w:rPr>
        <w:t xml:space="preserve">ένα μοντέλο </w:t>
      </w:r>
      <w:r w:rsidRPr="00D736CB">
        <w:rPr>
          <w:sz w:val="28"/>
          <w:szCs w:val="28"/>
        </w:rPr>
        <w:t xml:space="preserve">γραμμικού προγραμματισμού στόχων. Για </w:t>
      </w:r>
      <w:r w:rsidR="00356F7C">
        <w:rPr>
          <w:sz w:val="28"/>
          <w:szCs w:val="28"/>
        </w:rPr>
        <w:t>το σκοπό αυτό</w:t>
      </w:r>
      <w:r w:rsidRPr="00D736CB">
        <w:rPr>
          <w:sz w:val="28"/>
          <w:szCs w:val="28"/>
        </w:rPr>
        <w:t xml:space="preserve">, το πεδίο </w:t>
      </w:r>
      <w:r w:rsidR="00356F7C">
        <w:rPr>
          <w:sz w:val="28"/>
          <w:szCs w:val="28"/>
        </w:rPr>
        <w:t xml:space="preserve">τιμών </w:t>
      </w:r>
      <w:r w:rsidRPr="00D736CB">
        <w:rPr>
          <w:sz w:val="28"/>
          <w:szCs w:val="28"/>
        </w:rPr>
        <w:t>κάθε κριτηρίου [</w:t>
      </w:r>
      <w:r>
        <w:rPr>
          <w:sz w:val="28"/>
          <w:szCs w:val="28"/>
          <w:lang w:val="en-US"/>
        </w:rPr>
        <w:t>g</w:t>
      </w:r>
      <w:r>
        <w:rPr>
          <w:sz w:val="28"/>
          <w:szCs w:val="28"/>
          <w:vertAlign w:val="subscript"/>
          <w:lang w:val="en-US"/>
        </w:rPr>
        <w:t>i</w:t>
      </w:r>
      <w:r w:rsidRPr="00D736CB">
        <w:rPr>
          <w:sz w:val="28"/>
          <w:szCs w:val="28"/>
          <w:vertAlign w:val="subscript"/>
        </w:rPr>
        <w:t>*</w:t>
      </w:r>
      <w:r w:rsidRPr="00D736CB">
        <w:rPr>
          <w:sz w:val="28"/>
          <w:szCs w:val="28"/>
        </w:rPr>
        <w:t xml:space="preserve"> ,</w:t>
      </w:r>
      <w:r>
        <w:rPr>
          <w:sz w:val="28"/>
          <w:szCs w:val="28"/>
          <w:lang w:val="en-US"/>
        </w:rPr>
        <w:t>g</w:t>
      </w:r>
      <w:r>
        <w:rPr>
          <w:sz w:val="28"/>
          <w:szCs w:val="28"/>
          <w:vertAlign w:val="subscript"/>
          <w:lang w:val="en-US"/>
        </w:rPr>
        <w:t>i</w:t>
      </w:r>
      <w:r w:rsidRPr="00D736CB">
        <w:rPr>
          <w:sz w:val="28"/>
          <w:szCs w:val="28"/>
          <w:vertAlign w:val="superscript"/>
        </w:rPr>
        <w:t>*</w:t>
      </w:r>
      <w:r w:rsidRPr="00D736CB">
        <w:rPr>
          <w:sz w:val="28"/>
          <w:szCs w:val="28"/>
        </w:rPr>
        <w:t xml:space="preserve"> ], ορισμένο από την λιγότερο </w:t>
      </w:r>
      <w:r w:rsidRPr="00D736CB">
        <w:rPr>
          <w:sz w:val="28"/>
          <w:szCs w:val="28"/>
        </w:rPr>
        <w:lastRenderedPageBreak/>
        <w:t>ικανοποιητική τιμή του κριτηρίου (</w:t>
      </w:r>
      <w:r w:rsidR="000B70B3">
        <w:rPr>
          <w:sz w:val="28"/>
          <w:szCs w:val="28"/>
          <w:lang w:val="en-US"/>
        </w:rPr>
        <w:t>g</w:t>
      </w:r>
      <w:r w:rsidR="000B70B3">
        <w:rPr>
          <w:sz w:val="28"/>
          <w:szCs w:val="28"/>
          <w:vertAlign w:val="subscript"/>
          <w:lang w:val="en-US"/>
        </w:rPr>
        <w:t>i</w:t>
      </w:r>
      <w:r w:rsidR="000B70B3" w:rsidRPr="00D736CB">
        <w:rPr>
          <w:sz w:val="28"/>
          <w:szCs w:val="28"/>
          <w:vertAlign w:val="subscript"/>
        </w:rPr>
        <w:t>*</w:t>
      </w:r>
      <w:r w:rsidRPr="00D736CB">
        <w:rPr>
          <w:sz w:val="28"/>
          <w:szCs w:val="28"/>
        </w:rPr>
        <w:t>)  και την καλύτερη τιμή του (</w:t>
      </w:r>
      <w:r w:rsidR="000B70B3">
        <w:rPr>
          <w:sz w:val="28"/>
          <w:szCs w:val="28"/>
          <w:lang w:val="en-US"/>
        </w:rPr>
        <w:t>g</w:t>
      </w:r>
      <w:r w:rsidR="000B70B3">
        <w:rPr>
          <w:sz w:val="28"/>
          <w:szCs w:val="28"/>
          <w:vertAlign w:val="subscript"/>
          <w:lang w:val="en-US"/>
        </w:rPr>
        <w:t>i</w:t>
      </w:r>
      <w:r w:rsidR="000B70B3" w:rsidRPr="00D736CB">
        <w:rPr>
          <w:sz w:val="28"/>
          <w:szCs w:val="28"/>
          <w:vertAlign w:val="superscript"/>
        </w:rPr>
        <w:t>*</w:t>
      </w:r>
      <w:r w:rsidRPr="00D736CB">
        <w:rPr>
          <w:sz w:val="28"/>
          <w:szCs w:val="28"/>
        </w:rPr>
        <w:t>), διαιρείται σε α</w:t>
      </w:r>
      <w:r w:rsidR="000B70B3">
        <w:rPr>
          <w:sz w:val="28"/>
          <w:szCs w:val="28"/>
          <w:vertAlign w:val="subscript"/>
          <w:lang w:val="en-US"/>
        </w:rPr>
        <w:t>i</w:t>
      </w:r>
      <w:r w:rsidRPr="00D736CB">
        <w:rPr>
          <w:sz w:val="28"/>
          <w:szCs w:val="28"/>
        </w:rPr>
        <w:t xml:space="preserve"> ίσα διαστήματα</w:t>
      </w:r>
      <w:r w:rsidR="000B70B3" w:rsidRPr="000B70B3">
        <w:rPr>
          <w:sz w:val="28"/>
          <w:szCs w:val="28"/>
        </w:rPr>
        <w:t xml:space="preserve"> [</w:t>
      </w:r>
      <w:r w:rsidR="000B70B3">
        <w:rPr>
          <w:sz w:val="28"/>
          <w:szCs w:val="28"/>
          <w:lang w:val="en-US"/>
        </w:rPr>
        <w:t>g</w:t>
      </w:r>
      <w:r w:rsidR="000B70B3">
        <w:rPr>
          <w:sz w:val="28"/>
          <w:szCs w:val="28"/>
          <w:vertAlign w:val="subscript"/>
          <w:lang w:val="en-US"/>
        </w:rPr>
        <w:t>i</w:t>
      </w:r>
      <w:r w:rsidR="000B70B3">
        <w:rPr>
          <w:sz w:val="28"/>
          <w:szCs w:val="28"/>
          <w:vertAlign w:val="superscript"/>
          <w:lang w:val="en-US"/>
        </w:rPr>
        <w:t>j</w:t>
      </w:r>
      <w:r w:rsidR="000B70B3" w:rsidRPr="000B70B3">
        <w:rPr>
          <w:sz w:val="28"/>
          <w:szCs w:val="28"/>
        </w:rPr>
        <w:t xml:space="preserve">, </w:t>
      </w:r>
      <w:r w:rsidR="000B70B3">
        <w:rPr>
          <w:sz w:val="28"/>
          <w:szCs w:val="28"/>
          <w:lang w:val="en-US"/>
        </w:rPr>
        <w:t>g</w:t>
      </w:r>
      <w:r w:rsidR="000B70B3">
        <w:rPr>
          <w:sz w:val="28"/>
          <w:szCs w:val="28"/>
          <w:vertAlign w:val="subscript"/>
          <w:lang w:val="en-US"/>
        </w:rPr>
        <w:t>i</w:t>
      </w:r>
      <w:r w:rsidR="000B70B3">
        <w:rPr>
          <w:sz w:val="28"/>
          <w:szCs w:val="28"/>
          <w:vertAlign w:val="superscript"/>
          <w:lang w:val="en-US"/>
        </w:rPr>
        <w:t>j</w:t>
      </w:r>
      <w:r w:rsidR="000B70B3" w:rsidRPr="000B70B3">
        <w:rPr>
          <w:sz w:val="28"/>
          <w:szCs w:val="28"/>
          <w:vertAlign w:val="superscript"/>
        </w:rPr>
        <w:t>+1</w:t>
      </w:r>
      <w:r w:rsidR="000B70B3" w:rsidRPr="000B70B3">
        <w:rPr>
          <w:sz w:val="28"/>
          <w:szCs w:val="28"/>
        </w:rPr>
        <w:t>]</w:t>
      </w:r>
      <w:r w:rsidRPr="00D736CB">
        <w:rPr>
          <w:sz w:val="28"/>
          <w:szCs w:val="28"/>
        </w:rPr>
        <w:t xml:space="preserve">. Οι μεταβλητές που εκτιμούνται από τη μέθοδο είναι οι μερικές χρησιμότητες σε αυτά τα όρια, έστω </w:t>
      </w:r>
      <w:r w:rsidR="000B70B3">
        <w:rPr>
          <w:sz w:val="28"/>
          <w:szCs w:val="28"/>
          <w:lang w:val="en-US"/>
        </w:rPr>
        <w:t>u</w:t>
      </w:r>
      <w:r w:rsidR="000B70B3">
        <w:rPr>
          <w:sz w:val="28"/>
          <w:szCs w:val="28"/>
          <w:vertAlign w:val="subscript"/>
          <w:lang w:val="en-US"/>
        </w:rPr>
        <w:t>i</w:t>
      </w:r>
      <w:r w:rsidR="000B70B3" w:rsidRPr="000B70B3">
        <w:rPr>
          <w:sz w:val="28"/>
          <w:szCs w:val="28"/>
        </w:rPr>
        <w:t>(</w:t>
      </w:r>
      <w:r w:rsidR="000B70B3">
        <w:rPr>
          <w:sz w:val="28"/>
          <w:szCs w:val="28"/>
          <w:lang w:val="en-US"/>
        </w:rPr>
        <w:t>g</w:t>
      </w:r>
      <w:r w:rsidR="000B70B3">
        <w:rPr>
          <w:sz w:val="28"/>
          <w:szCs w:val="28"/>
          <w:vertAlign w:val="subscript"/>
          <w:lang w:val="en-US"/>
        </w:rPr>
        <w:t>i</w:t>
      </w:r>
      <w:r w:rsidR="000B70B3">
        <w:rPr>
          <w:sz w:val="28"/>
          <w:szCs w:val="28"/>
          <w:vertAlign w:val="superscript"/>
          <w:lang w:val="en-US"/>
        </w:rPr>
        <w:t>j</w:t>
      </w:r>
      <w:r w:rsidR="000B70B3" w:rsidRPr="000B70B3">
        <w:rPr>
          <w:sz w:val="28"/>
          <w:szCs w:val="28"/>
        </w:rPr>
        <w:t xml:space="preserve">). </w:t>
      </w:r>
      <w:r w:rsidRPr="00D736CB">
        <w:rPr>
          <w:sz w:val="28"/>
          <w:szCs w:val="28"/>
        </w:rPr>
        <w:t>Η χρησιμότητα σε μέσες τιμές των κριτηρίων δίνονται από γραμμική παρεμβολή.</w:t>
      </w:r>
      <w:r w:rsidR="00B50112">
        <w:rPr>
          <w:sz w:val="28"/>
          <w:szCs w:val="28"/>
        </w:rPr>
        <w:t xml:space="preserve"> Άρα για </w:t>
      </w:r>
      <w:r w:rsidR="00B50112">
        <w:rPr>
          <w:sz w:val="28"/>
          <w:szCs w:val="28"/>
          <w:lang w:val="en-US"/>
        </w:rPr>
        <w:t>g</w:t>
      </w:r>
      <w:r w:rsidR="00B50112">
        <w:rPr>
          <w:sz w:val="28"/>
          <w:szCs w:val="28"/>
          <w:vertAlign w:val="subscript"/>
          <w:lang w:val="en-US"/>
        </w:rPr>
        <w:t>i</w:t>
      </w:r>
      <w:r w:rsidR="00B50112">
        <w:rPr>
          <w:sz w:val="28"/>
          <w:szCs w:val="28"/>
          <w:vertAlign w:val="subscript"/>
        </w:rPr>
        <w:t xml:space="preserve"> </w:t>
      </w:r>
      <w:r w:rsidR="00B50112">
        <w:rPr>
          <w:sz w:val="28"/>
          <w:szCs w:val="28"/>
        </w:rPr>
        <w:t xml:space="preserve">(α) </w:t>
      </w:r>
      <m:oMath>
        <m:r>
          <w:rPr>
            <w:rFonts w:ascii="Cambria Math" w:hAnsi="Cambria Math"/>
            <w:sz w:val="28"/>
            <w:szCs w:val="28"/>
          </w:rPr>
          <m:t>∈</m:t>
        </m:r>
      </m:oMath>
      <w:r w:rsidR="00B50112">
        <w:rPr>
          <w:sz w:val="28"/>
          <w:szCs w:val="28"/>
        </w:rPr>
        <w:t xml:space="preserve"> </w:t>
      </w:r>
      <w:r w:rsidR="00B50112" w:rsidRPr="000B70B3">
        <w:rPr>
          <w:sz w:val="28"/>
          <w:szCs w:val="28"/>
        </w:rPr>
        <w:t>[</w:t>
      </w:r>
      <w:r w:rsidR="00B50112">
        <w:rPr>
          <w:sz w:val="28"/>
          <w:szCs w:val="28"/>
          <w:lang w:val="en-US"/>
        </w:rPr>
        <w:t>g</w:t>
      </w:r>
      <w:r w:rsidR="00B50112">
        <w:rPr>
          <w:sz w:val="28"/>
          <w:szCs w:val="28"/>
          <w:vertAlign w:val="subscript"/>
          <w:lang w:val="en-US"/>
        </w:rPr>
        <w:t>i</w:t>
      </w:r>
      <w:r w:rsidR="00B50112">
        <w:rPr>
          <w:sz w:val="28"/>
          <w:szCs w:val="28"/>
          <w:vertAlign w:val="superscript"/>
          <w:lang w:val="en-US"/>
        </w:rPr>
        <w:t>j</w:t>
      </w:r>
      <w:r w:rsidR="00B50112" w:rsidRPr="000B70B3">
        <w:rPr>
          <w:sz w:val="28"/>
          <w:szCs w:val="28"/>
        </w:rPr>
        <w:t xml:space="preserve">, </w:t>
      </w:r>
      <w:r w:rsidR="00B50112">
        <w:rPr>
          <w:sz w:val="28"/>
          <w:szCs w:val="28"/>
          <w:lang w:val="en-US"/>
        </w:rPr>
        <w:t>g</w:t>
      </w:r>
      <w:r w:rsidR="00B50112">
        <w:rPr>
          <w:sz w:val="28"/>
          <w:szCs w:val="28"/>
          <w:vertAlign w:val="subscript"/>
          <w:lang w:val="en-US"/>
        </w:rPr>
        <w:t>i</w:t>
      </w:r>
      <w:r w:rsidR="00B50112">
        <w:rPr>
          <w:sz w:val="28"/>
          <w:szCs w:val="28"/>
          <w:vertAlign w:val="superscript"/>
          <w:lang w:val="en-US"/>
        </w:rPr>
        <w:t>j</w:t>
      </w:r>
      <w:r w:rsidR="00B50112" w:rsidRPr="000B70B3">
        <w:rPr>
          <w:sz w:val="28"/>
          <w:szCs w:val="28"/>
          <w:vertAlign w:val="superscript"/>
        </w:rPr>
        <w:t>+1</w:t>
      </w:r>
      <w:r w:rsidR="00B50112" w:rsidRPr="000B70B3">
        <w:rPr>
          <w:sz w:val="28"/>
          <w:szCs w:val="28"/>
        </w:rPr>
        <w:t>]</w:t>
      </w:r>
      <w:r w:rsidR="00B50112">
        <w:rPr>
          <w:sz w:val="28"/>
          <w:szCs w:val="28"/>
        </w:rPr>
        <w:t xml:space="preserve"> είναι :</w:t>
      </w:r>
    </w:p>
    <w:p w14:paraId="12F5DC83" w14:textId="3FEA6AB5" w:rsidR="00B50112" w:rsidRPr="00214B9E" w:rsidRDefault="00000000" w:rsidP="002E5C86">
      <w:pPr>
        <w:tabs>
          <w:tab w:val="left" w:pos="5554"/>
        </w:tabs>
        <w:spacing w:line="360" w:lineRule="auto"/>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i</m:t>
            </m:r>
          </m:sub>
        </m:sSub>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en-US"/>
                  </w:rPr>
                  <m:t>i</m:t>
                </m:r>
              </m:sub>
            </m:sSub>
            <m:d>
              <m:dPr>
                <m:ctrlPr>
                  <w:rPr>
                    <w:rFonts w:ascii="Cambria Math" w:hAnsi="Cambria Math"/>
                    <w:i/>
                    <w:sz w:val="28"/>
                    <w:szCs w:val="28"/>
                    <w:lang w:val="en-US"/>
                  </w:rPr>
                </m:ctrlPr>
              </m:dPr>
              <m:e>
                <m:r>
                  <w:rPr>
                    <w:rFonts w:ascii="Cambria Math" w:hAnsi="Cambria Math"/>
                    <w:sz w:val="28"/>
                    <w:szCs w:val="28"/>
                    <w:lang w:val="en-US"/>
                  </w:rPr>
                  <m:t>a</m:t>
                </m:r>
              </m:e>
            </m:d>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i</m:t>
            </m:r>
          </m:sub>
        </m:sSub>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g</m:t>
                </m:r>
              </m:e>
              <m:sub>
                <m:r>
                  <w:rPr>
                    <w:rFonts w:ascii="Cambria Math" w:hAnsi="Cambria Math"/>
                    <w:sz w:val="28"/>
                    <w:szCs w:val="28"/>
                    <w:lang w:val="en-US"/>
                  </w:rPr>
                  <m:t>i</m:t>
                </m:r>
              </m:sub>
              <m:sup>
                <m:r>
                  <w:rPr>
                    <w:rFonts w:ascii="Cambria Math" w:hAnsi="Cambria Math"/>
                    <w:sz w:val="28"/>
                    <w:szCs w:val="28"/>
                    <w:lang w:val="en-US"/>
                  </w:rPr>
                  <m:t>j</m:t>
                </m:r>
              </m:sup>
            </m:sSubSup>
          </m:e>
        </m:d>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en-US"/>
                  </w:rPr>
                  <m:t>i</m:t>
                </m:r>
              </m:sub>
            </m:sSub>
            <m:d>
              <m:dPr>
                <m:ctrlPr>
                  <w:rPr>
                    <w:rFonts w:ascii="Cambria Math" w:hAnsi="Cambria Math"/>
                    <w:i/>
                    <w:sz w:val="28"/>
                    <w:szCs w:val="28"/>
                    <w:lang w:val="en-US"/>
                  </w:rPr>
                </m:ctrlPr>
              </m:dPr>
              <m:e>
                <m:r>
                  <w:rPr>
                    <w:rFonts w:ascii="Cambria Math" w:hAnsi="Cambria Math"/>
                    <w:sz w:val="28"/>
                    <w:szCs w:val="28"/>
                    <w:lang w:val="en-US"/>
                  </w:rPr>
                  <m:t>a</m:t>
                </m:r>
              </m:e>
            </m:d>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g</m:t>
                </m:r>
              </m:e>
              <m:sub>
                <m:r>
                  <w:rPr>
                    <w:rFonts w:ascii="Cambria Math" w:hAnsi="Cambria Math"/>
                    <w:sz w:val="28"/>
                    <w:szCs w:val="28"/>
                    <w:lang w:val="en-US"/>
                  </w:rPr>
                  <m:t>i</m:t>
                </m:r>
              </m:sub>
              <m:sup>
                <m:r>
                  <w:rPr>
                    <w:rFonts w:ascii="Cambria Math" w:hAnsi="Cambria Math"/>
                    <w:sz w:val="28"/>
                    <w:szCs w:val="28"/>
                    <w:lang w:val="en-US"/>
                  </w:rPr>
                  <m:t>j</m:t>
                </m:r>
              </m:sup>
            </m:sSubSup>
          </m:num>
          <m:den>
            <m:sSubSup>
              <m:sSubSupPr>
                <m:ctrlPr>
                  <w:rPr>
                    <w:rFonts w:ascii="Cambria Math" w:hAnsi="Cambria Math"/>
                    <w:i/>
                    <w:sz w:val="28"/>
                    <w:szCs w:val="28"/>
                    <w:lang w:val="en-US"/>
                  </w:rPr>
                </m:ctrlPr>
              </m:sSubSupPr>
              <m:e>
                <m:r>
                  <w:rPr>
                    <w:rFonts w:ascii="Cambria Math" w:hAnsi="Cambria Math"/>
                    <w:sz w:val="28"/>
                    <w:szCs w:val="28"/>
                    <w:lang w:val="en-US"/>
                  </w:rPr>
                  <m:t>g</m:t>
                </m:r>
              </m:e>
              <m:sub>
                <m:r>
                  <w:rPr>
                    <w:rFonts w:ascii="Cambria Math" w:hAnsi="Cambria Math"/>
                    <w:sz w:val="28"/>
                    <w:szCs w:val="28"/>
                    <w:lang w:val="en-US"/>
                  </w:rPr>
                  <m:t>i</m:t>
                </m:r>
              </m:sub>
              <m:sup>
                <m:r>
                  <w:rPr>
                    <w:rFonts w:ascii="Cambria Math" w:hAnsi="Cambria Math"/>
                    <w:sz w:val="28"/>
                    <w:szCs w:val="28"/>
                    <w:lang w:val="en-US"/>
                  </w:rPr>
                  <m:t>j</m:t>
                </m:r>
                <m:r>
                  <w:rPr>
                    <w:rFonts w:ascii="Cambria Math" w:hAnsi="Cambria Math"/>
                    <w:sz w:val="28"/>
                    <w:szCs w:val="28"/>
                  </w:rPr>
                  <m:t>+1</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g</m:t>
                </m:r>
              </m:e>
              <m:sub>
                <m:r>
                  <w:rPr>
                    <w:rFonts w:ascii="Cambria Math" w:hAnsi="Cambria Math"/>
                    <w:sz w:val="28"/>
                    <w:szCs w:val="28"/>
                    <w:lang w:val="en-US"/>
                  </w:rPr>
                  <m:t>i</m:t>
                </m:r>
              </m:sub>
              <m:sup>
                <m:r>
                  <w:rPr>
                    <w:rFonts w:ascii="Cambria Math" w:hAnsi="Cambria Math"/>
                    <w:sz w:val="28"/>
                    <w:szCs w:val="28"/>
                    <w:lang w:val="en-US"/>
                  </w:rPr>
                  <m:t>j</m:t>
                </m:r>
              </m:sup>
            </m:sSubSup>
          </m:den>
        </m:f>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i</m:t>
            </m:r>
          </m:sub>
        </m:sSub>
        <m:d>
          <m:dPr>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g</m:t>
                </m:r>
              </m:e>
              <m:sub>
                <m:r>
                  <w:rPr>
                    <w:rFonts w:ascii="Cambria Math" w:hAnsi="Cambria Math"/>
                    <w:sz w:val="28"/>
                    <w:szCs w:val="28"/>
                    <w:lang w:val="en-US"/>
                  </w:rPr>
                  <m:t>i</m:t>
                </m:r>
              </m:sub>
              <m:sup>
                <m:r>
                  <w:rPr>
                    <w:rFonts w:ascii="Cambria Math" w:hAnsi="Cambria Math"/>
                    <w:sz w:val="28"/>
                    <w:szCs w:val="28"/>
                    <w:lang w:val="en-US"/>
                  </w:rPr>
                  <m:t>j</m:t>
                </m:r>
                <m:r>
                  <w:rPr>
                    <w:rFonts w:ascii="Cambria Math" w:hAnsi="Cambria Math"/>
                    <w:sz w:val="28"/>
                    <w:szCs w:val="28"/>
                  </w:rPr>
                  <m:t>+1</m:t>
                </m:r>
              </m:sup>
            </m:sSubSup>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i</m:t>
            </m:r>
          </m:sub>
        </m:sSub>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g</m:t>
            </m:r>
          </m:e>
          <m:sub>
            <m:r>
              <w:rPr>
                <w:rFonts w:ascii="Cambria Math" w:hAnsi="Cambria Math"/>
                <w:sz w:val="28"/>
                <w:szCs w:val="28"/>
                <w:lang w:val="en-US"/>
              </w:rPr>
              <m:t>i</m:t>
            </m:r>
          </m:sub>
          <m:sup>
            <m:r>
              <w:rPr>
                <w:rFonts w:ascii="Cambria Math" w:hAnsi="Cambria Math"/>
                <w:sz w:val="28"/>
                <w:szCs w:val="28"/>
                <w:lang w:val="en-US"/>
              </w:rPr>
              <m:t>j</m:t>
            </m:r>
          </m:sup>
        </m:sSubSup>
        <m:r>
          <w:rPr>
            <w:rFonts w:ascii="Cambria Math" w:hAnsi="Cambria Math"/>
            <w:sz w:val="28"/>
            <w:szCs w:val="28"/>
          </w:rPr>
          <m:t>)</m:t>
        </m:r>
      </m:oMath>
      <w:r w:rsidR="00214B9E" w:rsidRPr="00214B9E">
        <w:rPr>
          <w:sz w:val="28"/>
          <w:szCs w:val="28"/>
        </w:rPr>
        <w:t>]</w:t>
      </w:r>
    </w:p>
    <w:p w14:paraId="0F92CEA7" w14:textId="77777777" w:rsidR="00B81975" w:rsidRDefault="00F86AF1" w:rsidP="00B81975">
      <w:pPr>
        <w:tabs>
          <w:tab w:val="left" w:pos="5554"/>
        </w:tabs>
        <w:spacing w:line="360" w:lineRule="auto"/>
        <w:jc w:val="both"/>
        <w:rPr>
          <w:sz w:val="28"/>
          <w:szCs w:val="28"/>
        </w:rPr>
      </w:pPr>
      <w:r w:rsidRPr="00F86AF1">
        <w:rPr>
          <w:sz w:val="28"/>
          <w:szCs w:val="28"/>
        </w:rPr>
        <w:t xml:space="preserve">Το σύνολο αναφοράς των εναλλακτικών </w:t>
      </w:r>
      <w:r w:rsidRPr="00F86AF1">
        <w:rPr>
          <w:rFonts w:ascii="Cambria Math" w:hAnsi="Cambria Math" w:cs="Cambria Math"/>
          <w:sz w:val="28"/>
          <w:szCs w:val="28"/>
        </w:rPr>
        <w:t>𝐴={𝑎</w:t>
      </w:r>
      <w:r w:rsidRPr="00F86AF1">
        <w:rPr>
          <w:rFonts w:ascii="Cambria Math" w:hAnsi="Cambria Math" w:cs="Cambria Math"/>
          <w:sz w:val="28"/>
          <w:szCs w:val="28"/>
          <w:vertAlign w:val="subscript"/>
        </w:rPr>
        <w:t>1</w:t>
      </w:r>
      <w:r w:rsidRPr="00F86AF1">
        <w:rPr>
          <w:rFonts w:ascii="Cambria Math" w:hAnsi="Cambria Math" w:cs="Cambria Math"/>
          <w:sz w:val="28"/>
          <w:szCs w:val="28"/>
        </w:rPr>
        <w:t>,𝑎</w:t>
      </w:r>
      <w:r w:rsidRPr="00F86AF1">
        <w:rPr>
          <w:rFonts w:ascii="Cambria Math" w:hAnsi="Cambria Math" w:cs="Cambria Math"/>
          <w:sz w:val="28"/>
          <w:szCs w:val="28"/>
          <w:vertAlign w:val="subscript"/>
        </w:rPr>
        <w:t>2</w:t>
      </w:r>
      <w:r w:rsidRPr="00F86AF1">
        <w:rPr>
          <w:rFonts w:ascii="Cambria Math" w:hAnsi="Cambria Math" w:cs="Cambria Math"/>
          <w:sz w:val="28"/>
          <w:szCs w:val="28"/>
        </w:rPr>
        <w:t>,…,𝑎</w:t>
      </w:r>
      <w:r w:rsidRPr="00F86AF1">
        <w:rPr>
          <w:rFonts w:ascii="Cambria Math" w:hAnsi="Cambria Math" w:cs="Cambria Math"/>
          <w:sz w:val="28"/>
          <w:szCs w:val="28"/>
          <w:vertAlign w:val="subscript"/>
        </w:rPr>
        <w:t>𝑚</w:t>
      </w:r>
      <w:r w:rsidRPr="00F86AF1">
        <w:rPr>
          <w:rFonts w:ascii="Cambria Math" w:hAnsi="Cambria Math" w:cs="Cambria Math"/>
          <w:sz w:val="28"/>
          <w:szCs w:val="28"/>
        </w:rPr>
        <w:t xml:space="preserve">} </w:t>
      </w:r>
      <w:r w:rsidRPr="00F86AF1">
        <w:rPr>
          <w:sz w:val="28"/>
          <w:szCs w:val="28"/>
        </w:rPr>
        <w:t xml:space="preserve">αναδιατάσσεται με τέτοιο τρόπο ώστε η εναλλακτική </w:t>
      </w:r>
      <w:r w:rsidRPr="00F86AF1">
        <w:rPr>
          <w:rFonts w:ascii="Cambria Math" w:hAnsi="Cambria Math" w:cs="Cambria Math"/>
          <w:sz w:val="28"/>
          <w:szCs w:val="28"/>
        </w:rPr>
        <w:t>𝑎</w:t>
      </w:r>
      <w:r w:rsidRPr="00382F61">
        <w:rPr>
          <w:rFonts w:ascii="Cambria Math" w:hAnsi="Cambria Math" w:cs="Cambria Math"/>
          <w:sz w:val="28"/>
          <w:szCs w:val="28"/>
          <w:vertAlign w:val="subscript"/>
        </w:rPr>
        <w:t>1</w:t>
      </w:r>
      <w:r w:rsidRPr="00F86AF1">
        <w:rPr>
          <w:rFonts w:ascii="Cambria Math" w:hAnsi="Cambria Math" w:cs="Cambria Math"/>
          <w:sz w:val="28"/>
          <w:szCs w:val="28"/>
        </w:rPr>
        <w:t xml:space="preserve"> </w:t>
      </w:r>
      <w:r w:rsidRPr="00F86AF1">
        <w:rPr>
          <w:sz w:val="28"/>
          <w:szCs w:val="28"/>
        </w:rPr>
        <w:t>να είναι η κ</w:t>
      </w:r>
      <w:r w:rsidR="00382F61">
        <w:rPr>
          <w:sz w:val="28"/>
          <w:szCs w:val="28"/>
        </w:rPr>
        <w:t>αλύτερ</w:t>
      </w:r>
      <w:r w:rsidRPr="00F86AF1">
        <w:rPr>
          <w:sz w:val="28"/>
          <w:szCs w:val="28"/>
        </w:rPr>
        <w:t xml:space="preserve">η εναλλακτική </w:t>
      </w:r>
      <w:r w:rsidR="00356F7C">
        <w:rPr>
          <w:sz w:val="28"/>
          <w:szCs w:val="28"/>
        </w:rPr>
        <w:t xml:space="preserve">και </w:t>
      </w:r>
      <w:r w:rsidRPr="00F86AF1">
        <w:rPr>
          <w:rFonts w:ascii="Cambria Math" w:hAnsi="Cambria Math" w:cs="Cambria Math"/>
          <w:sz w:val="28"/>
          <w:szCs w:val="28"/>
        </w:rPr>
        <w:t>𝑎</w:t>
      </w:r>
      <w:r w:rsidRPr="00382F61">
        <w:rPr>
          <w:rFonts w:ascii="Cambria Math" w:hAnsi="Cambria Math" w:cs="Cambria Math"/>
          <w:sz w:val="28"/>
          <w:szCs w:val="28"/>
          <w:vertAlign w:val="subscript"/>
        </w:rPr>
        <w:t>𝑚</w:t>
      </w:r>
      <w:r w:rsidRPr="00F86AF1">
        <w:rPr>
          <w:rFonts w:ascii="Cambria Math" w:hAnsi="Cambria Math" w:cs="Cambria Math"/>
          <w:sz w:val="28"/>
          <w:szCs w:val="28"/>
        </w:rPr>
        <w:t xml:space="preserve"> </w:t>
      </w:r>
      <w:r w:rsidRPr="00F86AF1">
        <w:rPr>
          <w:sz w:val="28"/>
          <w:szCs w:val="28"/>
        </w:rPr>
        <w:t xml:space="preserve">η </w:t>
      </w:r>
      <w:r w:rsidR="00356F7C">
        <w:rPr>
          <w:sz w:val="28"/>
          <w:szCs w:val="28"/>
        </w:rPr>
        <w:t>χειρότερη</w:t>
      </w:r>
      <w:r w:rsidRPr="00F86AF1">
        <w:rPr>
          <w:sz w:val="28"/>
          <w:szCs w:val="28"/>
        </w:rPr>
        <w:t xml:space="preserve">. Δεδομένου ότι η συγκεκριμένη κατάταξη έχει τη μορφή μια προδιάταξης </w:t>
      </w:r>
      <w:r w:rsidRPr="00F86AF1">
        <w:rPr>
          <w:rFonts w:ascii="Cambria Math" w:hAnsi="Cambria Math" w:cs="Cambria Math"/>
          <w:sz w:val="28"/>
          <w:szCs w:val="28"/>
        </w:rPr>
        <w:t>𝑅</w:t>
      </w:r>
      <w:r w:rsidRPr="00F86AF1">
        <w:rPr>
          <w:sz w:val="28"/>
          <w:szCs w:val="28"/>
        </w:rPr>
        <w:t xml:space="preserve">, για κάθε ζεύγος διαδοχικών δράσεων </w:t>
      </w:r>
      <w:r w:rsidRPr="00F86AF1">
        <w:rPr>
          <w:rFonts w:ascii="Cambria Math" w:hAnsi="Cambria Math" w:cs="Cambria Math"/>
          <w:sz w:val="28"/>
          <w:szCs w:val="28"/>
        </w:rPr>
        <w:t>(𝑎</w:t>
      </w:r>
      <w:r w:rsidRPr="00F86AF1">
        <w:rPr>
          <w:rFonts w:ascii="Cambria Math" w:hAnsi="Cambria Math" w:cs="Cambria Math"/>
          <w:sz w:val="28"/>
          <w:szCs w:val="28"/>
          <w:vertAlign w:val="subscript"/>
        </w:rPr>
        <w:t>𝑘</w:t>
      </w:r>
      <w:r w:rsidRPr="00F86AF1">
        <w:rPr>
          <w:rFonts w:ascii="Cambria Math" w:hAnsi="Cambria Math" w:cs="Cambria Math"/>
          <w:sz w:val="28"/>
          <w:szCs w:val="28"/>
        </w:rPr>
        <w:t>,𝑎</w:t>
      </w:r>
      <w:r w:rsidRPr="00F86AF1">
        <w:rPr>
          <w:rFonts w:ascii="Cambria Math" w:hAnsi="Cambria Math" w:cs="Cambria Math"/>
          <w:sz w:val="28"/>
          <w:szCs w:val="28"/>
          <w:vertAlign w:val="subscript"/>
        </w:rPr>
        <w:t>𝑘+1</w:t>
      </w:r>
      <w:r w:rsidRPr="00F86AF1">
        <w:rPr>
          <w:rFonts w:ascii="Cambria Math" w:hAnsi="Cambria Math" w:cs="Cambria Math"/>
          <w:sz w:val="28"/>
          <w:szCs w:val="28"/>
        </w:rPr>
        <w:t xml:space="preserve">) </w:t>
      </w:r>
      <w:r w:rsidRPr="00F86AF1">
        <w:rPr>
          <w:sz w:val="28"/>
          <w:szCs w:val="28"/>
        </w:rPr>
        <w:t xml:space="preserve">ισχύει είτε </w:t>
      </w:r>
      <w:r w:rsidRPr="00F86AF1">
        <w:rPr>
          <w:rFonts w:ascii="Cambria Math" w:hAnsi="Cambria Math" w:cs="Cambria Math"/>
          <w:sz w:val="28"/>
          <w:szCs w:val="28"/>
        </w:rPr>
        <w:t>𝑎</w:t>
      </w:r>
      <w:r w:rsidRPr="00F86AF1">
        <w:rPr>
          <w:rFonts w:ascii="Cambria Math" w:hAnsi="Cambria Math" w:cs="Cambria Math"/>
          <w:sz w:val="28"/>
          <w:szCs w:val="28"/>
          <w:vertAlign w:val="subscript"/>
        </w:rPr>
        <w:t>𝑘</w:t>
      </w:r>
      <w:r w:rsidRPr="00F86AF1">
        <w:rPr>
          <w:rFonts w:ascii="Cambria Math" w:hAnsi="Cambria Math" w:cs="Cambria Math"/>
          <w:sz w:val="28"/>
          <w:szCs w:val="28"/>
        </w:rPr>
        <w:t>≻𝑎</w:t>
      </w:r>
      <w:r w:rsidRPr="00F86AF1">
        <w:rPr>
          <w:rFonts w:ascii="Cambria Math" w:hAnsi="Cambria Math" w:cs="Cambria Math"/>
          <w:sz w:val="28"/>
          <w:szCs w:val="28"/>
          <w:vertAlign w:val="subscript"/>
        </w:rPr>
        <w:t xml:space="preserve">𝑘+1 </w:t>
      </w:r>
      <w:r w:rsidRPr="00F86AF1">
        <w:rPr>
          <w:sz w:val="28"/>
          <w:szCs w:val="28"/>
        </w:rPr>
        <w:t xml:space="preserve">(προτίμηση), είτε </w:t>
      </w:r>
      <w:r w:rsidRPr="00F86AF1">
        <w:rPr>
          <w:rFonts w:ascii="Cambria Math" w:hAnsi="Cambria Math" w:cs="Cambria Math"/>
          <w:sz w:val="28"/>
          <w:szCs w:val="28"/>
        </w:rPr>
        <w:t>𝑎</w:t>
      </w:r>
      <w:r w:rsidRPr="00F86AF1">
        <w:rPr>
          <w:rFonts w:ascii="Cambria Math" w:hAnsi="Cambria Math" w:cs="Cambria Math"/>
          <w:sz w:val="28"/>
          <w:szCs w:val="28"/>
          <w:vertAlign w:val="subscript"/>
        </w:rPr>
        <w:t>𝑘</w:t>
      </w:r>
      <w:r w:rsidRPr="00F86AF1">
        <w:rPr>
          <w:rFonts w:ascii="Cambria Math" w:hAnsi="Cambria Math" w:cs="Cambria Math"/>
          <w:sz w:val="28"/>
          <w:szCs w:val="28"/>
        </w:rPr>
        <w:t>∼𝑎</w:t>
      </w:r>
      <w:r w:rsidRPr="00F86AF1">
        <w:rPr>
          <w:rFonts w:ascii="Cambria Math" w:hAnsi="Cambria Math" w:cs="Cambria Math"/>
          <w:sz w:val="28"/>
          <w:szCs w:val="28"/>
          <w:vertAlign w:val="subscript"/>
        </w:rPr>
        <w:t xml:space="preserve">𝑘+1 </w:t>
      </w:r>
      <w:r w:rsidRPr="00F86AF1">
        <w:rPr>
          <w:sz w:val="28"/>
          <w:szCs w:val="28"/>
        </w:rPr>
        <w:t>(αδιαφορία). Έτσι, αν τεθεί</w:t>
      </w:r>
    </w:p>
    <w:p w14:paraId="3193FC8C" w14:textId="458BD780" w:rsidR="00F86AF1" w:rsidRPr="00B81975" w:rsidRDefault="00B81975" w:rsidP="00B81975">
      <w:pPr>
        <w:tabs>
          <w:tab w:val="left" w:pos="5554"/>
        </w:tabs>
        <w:spacing w:line="360" w:lineRule="auto"/>
        <w:jc w:val="both"/>
        <w:rPr>
          <w:iCs/>
          <w:sz w:val="28"/>
          <w:szCs w:val="28"/>
        </w:rPr>
      </w:pPr>
      <m:oMathPara>
        <m:oMath>
          <m:r>
            <m:rPr>
              <m:sty m:val="p"/>
            </m:rPr>
            <w:rPr>
              <w:rFonts w:ascii="Cambria Math" w:hAnsi="Cambria Math"/>
              <w:sz w:val="28"/>
              <w:szCs w:val="28"/>
            </w:rPr>
            <m:t>Δ</m:t>
          </m:r>
          <m:d>
            <m:dPr>
              <m:ctrlPr>
                <w:rPr>
                  <w:rFonts w:ascii="Cambria Math" w:hAnsi="Cambria Math"/>
                  <w:iCs/>
                  <w:sz w:val="28"/>
                  <w:szCs w:val="28"/>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e>
          </m:d>
          <m:r>
            <m:rPr>
              <m:sty m:val="p"/>
            </m:rPr>
            <w:rPr>
              <w:rFonts w:ascii="Cambria Math" w:hAnsi="Cambria Math"/>
              <w:sz w:val="28"/>
              <w:szCs w:val="28"/>
            </w:rPr>
            <m:t>=</m:t>
          </m:r>
          <m:r>
            <m:rPr>
              <m:sty m:val="p"/>
            </m:rPr>
            <w:rPr>
              <w:rFonts w:ascii="Cambria Math" w:hAnsi="Cambria Math"/>
              <w:sz w:val="28"/>
              <w:szCs w:val="28"/>
              <w:lang w:val="en-US"/>
            </w:rPr>
            <m:t>U'(g</m:t>
          </m:r>
          <m:d>
            <m:dPr>
              <m:ctrlPr>
                <w:rPr>
                  <w:rFonts w:ascii="Cambria Math" w:hAnsi="Cambria Math"/>
                  <w:iCs/>
                  <w:sz w:val="28"/>
                  <w:szCs w:val="28"/>
                  <w:lang w:val="en-US"/>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ctrlPr>
                <w:rPr>
                  <w:rFonts w:ascii="Cambria Math" w:hAnsi="Cambria Math"/>
                  <w:iCs/>
                  <w:sz w:val="28"/>
                  <w:szCs w:val="28"/>
                </w:rPr>
              </m:ctrlPr>
            </m:e>
          </m:d>
          <m:r>
            <m:rPr>
              <m:sty m:val="p"/>
            </m:rPr>
            <w:rPr>
              <w:rFonts w:ascii="Cambria Math" w:hAnsi="Cambria Math"/>
              <w:sz w:val="28"/>
              <w:szCs w:val="28"/>
            </w:rPr>
            <m:t>-</m:t>
          </m:r>
          <m:r>
            <m:rPr>
              <m:sty m:val="p"/>
            </m:rPr>
            <w:rPr>
              <w:rFonts w:ascii="Cambria Math" w:hAnsi="Cambria Math"/>
              <w:sz w:val="28"/>
              <w:szCs w:val="28"/>
              <w:lang w:val="en-US"/>
            </w:rPr>
            <m:t>U'(g</m:t>
          </m:r>
          <m:d>
            <m:dPr>
              <m:ctrlPr>
                <w:rPr>
                  <w:rFonts w:ascii="Cambria Math" w:hAnsi="Cambria Math"/>
                  <w:iCs/>
                  <w:sz w:val="28"/>
                  <w:szCs w:val="28"/>
                  <w:lang w:val="en-US"/>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ctrlPr>
                <w:rPr>
                  <w:rFonts w:ascii="Cambria Math" w:hAnsi="Cambria Math"/>
                  <w:iCs/>
                  <w:sz w:val="28"/>
                  <w:szCs w:val="28"/>
                </w:rPr>
              </m:ctrlPr>
            </m:e>
          </m:d>
          <m:r>
            <m:rPr>
              <m:sty m:val="p"/>
            </m:rPr>
            <w:rPr>
              <w:rFonts w:ascii="Cambria Math" w:hAnsi="Cambria Math"/>
              <w:sz w:val="28"/>
              <w:szCs w:val="28"/>
            </w:rPr>
            <m:t>)</m:t>
          </m:r>
        </m:oMath>
      </m:oMathPara>
    </w:p>
    <w:p w14:paraId="149078EF" w14:textId="36F71311" w:rsidR="00D80C04" w:rsidRDefault="00D80C04" w:rsidP="002E5C86">
      <w:pPr>
        <w:tabs>
          <w:tab w:val="left" w:pos="5554"/>
        </w:tabs>
        <w:spacing w:line="360" w:lineRule="auto"/>
        <w:jc w:val="both"/>
        <w:rPr>
          <w:sz w:val="28"/>
          <w:szCs w:val="28"/>
        </w:rPr>
      </w:pPr>
      <w:r w:rsidRPr="00D80C04">
        <w:rPr>
          <w:sz w:val="28"/>
          <w:szCs w:val="28"/>
        </w:rPr>
        <w:t>τότε ισχύει μια από τις ακόλουθες περιπτώσεις :</w:t>
      </w:r>
    </w:p>
    <w:p w14:paraId="6CF9E195" w14:textId="4E75A6E2" w:rsidR="00B81975" w:rsidRPr="00B81975" w:rsidRDefault="00B81975" w:rsidP="002E5C86">
      <w:pPr>
        <w:tabs>
          <w:tab w:val="left" w:pos="5554"/>
        </w:tabs>
        <w:spacing w:line="360" w:lineRule="auto"/>
        <w:jc w:val="both"/>
        <w:rPr>
          <w:iCs/>
          <w:sz w:val="28"/>
          <w:szCs w:val="28"/>
        </w:rPr>
      </w:pPr>
      <m:oMathPara>
        <m:oMath>
          <m:r>
            <m:rPr>
              <m:sty m:val="p"/>
            </m:rPr>
            <w:rPr>
              <w:rFonts w:ascii="Cambria Math" w:hAnsi="Cambria Math"/>
              <w:sz w:val="28"/>
              <w:szCs w:val="28"/>
            </w:rPr>
            <m:t>Δ</m:t>
          </m:r>
          <m:d>
            <m:dPr>
              <m:ctrlPr>
                <w:rPr>
                  <w:rFonts w:ascii="Cambria Math" w:hAnsi="Cambria Math"/>
                  <w:iCs/>
                  <w:sz w:val="28"/>
                  <w:szCs w:val="28"/>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w:bookmarkStart w:id="34" w:name="_Hlk116334448"/>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w:bookmarkEnd w:id="34"/>
            </m:e>
          </m:d>
          <m:r>
            <m:rPr>
              <m:sty m:val="p"/>
            </m:rPr>
            <w:rPr>
              <w:rFonts w:ascii="Cambria Math" w:hAnsi="Cambria Math"/>
              <w:sz w:val="28"/>
              <w:szCs w:val="28"/>
            </w:rPr>
            <m:t xml:space="preserve">≥δ εάν </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&gt;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r>
            <m:rPr>
              <m:sty m:val="p"/>
            </m:rPr>
            <w:rPr>
              <w:rFonts w:ascii="Cambria Math" w:hAnsi="Cambria Math"/>
              <w:sz w:val="28"/>
              <w:szCs w:val="28"/>
            </w:rPr>
            <m:t xml:space="preserve"> </m:t>
          </m:r>
        </m:oMath>
      </m:oMathPara>
    </w:p>
    <w:p w14:paraId="20EE0AB6" w14:textId="6BFE7CCA" w:rsidR="00B81975" w:rsidRPr="00B81975" w:rsidRDefault="00B81975" w:rsidP="002E5C86">
      <w:pPr>
        <w:tabs>
          <w:tab w:val="left" w:pos="5554"/>
        </w:tabs>
        <w:spacing w:line="360" w:lineRule="auto"/>
        <w:jc w:val="both"/>
        <w:rPr>
          <w:iCs/>
          <w:sz w:val="28"/>
          <w:szCs w:val="28"/>
        </w:rPr>
      </w:pPr>
      <m:oMathPara>
        <m:oMath>
          <m:r>
            <m:rPr>
              <m:sty m:val="p"/>
            </m:rPr>
            <w:rPr>
              <w:rFonts w:ascii="Cambria Math" w:hAnsi="Cambria Math"/>
              <w:sz w:val="28"/>
              <w:szCs w:val="28"/>
            </w:rPr>
            <m:t>Δ</m:t>
          </m:r>
          <m:d>
            <m:dPr>
              <m:ctrlPr>
                <w:rPr>
                  <w:rFonts w:ascii="Cambria Math" w:hAnsi="Cambria Math"/>
                  <w:iCs/>
                  <w:sz w:val="28"/>
                  <w:szCs w:val="28"/>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e>
          </m:d>
          <m:r>
            <m:rPr>
              <m:sty m:val="p"/>
            </m:rPr>
            <w:rPr>
              <w:rFonts w:ascii="Cambria Math" w:hAnsi="Cambria Math"/>
              <w:sz w:val="28"/>
              <w:szCs w:val="28"/>
            </w:rPr>
            <m:t xml:space="preserve">=0 εάν </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r>
            <m:rPr>
              <m:sty m:val="p"/>
            </m:rPr>
            <w:rPr>
              <w:rFonts w:ascii="Cambria Math" w:hAnsi="Cambria Math"/>
              <w:sz w:val="28"/>
              <w:szCs w:val="28"/>
            </w:rPr>
            <m:t xml:space="preserve"> </m:t>
          </m:r>
        </m:oMath>
      </m:oMathPara>
    </w:p>
    <w:p w14:paraId="3349A6BE" w14:textId="5E7C7541" w:rsidR="00D80C04" w:rsidRDefault="00D80C04" w:rsidP="002E5C86">
      <w:pPr>
        <w:tabs>
          <w:tab w:val="left" w:pos="5554"/>
        </w:tabs>
        <w:spacing w:line="360" w:lineRule="auto"/>
        <w:jc w:val="both"/>
        <w:rPr>
          <w:b/>
          <w:bCs/>
          <w:sz w:val="28"/>
          <w:szCs w:val="28"/>
        </w:rPr>
      </w:pPr>
    </w:p>
    <w:p w14:paraId="59919766" w14:textId="43DC55F0" w:rsidR="00D80C04" w:rsidRDefault="00D80C04" w:rsidP="002E5C86">
      <w:pPr>
        <w:tabs>
          <w:tab w:val="left" w:pos="5554"/>
        </w:tabs>
        <w:spacing w:line="360" w:lineRule="auto"/>
        <w:jc w:val="both"/>
        <w:rPr>
          <w:sz w:val="28"/>
          <w:szCs w:val="28"/>
        </w:rPr>
      </w:pPr>
      <w:r w:rsidRPr="00D80C04">
        <w:rPr>
          <w:sz w:val="28"/>
          <w:szCs w:val="28"/>
        </w:rPr>
        <w:t xml:space="preserve">όπου </w:t>
      </w:r>
      <w:r w:rsidRPr="00D80C04">
        <w:rPr>
          <w:rFonts w:ascii="Cambria Math" w:hAnsi="Cambria Math" w:cs="Cambria Math"/>
          <w:sz w:val="28"/>
          <w:szCs w:val="28"/>
        </w:rPr>
        <w:t xml:space="preserve">𝛿 </w:t>
      </w:r>
      <w:r w:rsidRPr="00D80C04">
        <w:rPr>
          <w:sz w:val="28"/>
          <w:szCs w:val="28"/>
        </w:rPr>
        <w:t xml:space="preserve">είναι ένας μικρός θετικός αριθμός που διαχωρίζει σημαντικά δύο διαδοχικές κλάσεις ισοδυναμίας της </w:t>
      </w:r>
      <w:r w:rsidRPr="00D80C04">
        <w:rPr>
          <w:rFonts w:ascii="Cambria Math" w:hAnsi="Cambria Math" w:cs="Cambria Math"/>
          <w:sz w:val="28"/>
          <w:szCs w:val="28"/>
        </w:rPr>
        <w:t>𝑅</w:t>
      </w:r>
      <w:r w:rsidRPr="00D80C04">
        <w:rPr>
          <w:sz w:val="28"/>
          <w:szCs w:val="28"/>
        </w:rPr>
        <w:t>.</w:t>
      </w:r>
    </w:p>
    <w:p w14:paraId="2E6B5282" w14:textId="77777777" w:rsidR="004622B4" w:rsidRDefault="00D80C04" w:rsidP="00B81975">
      <w:pPr>
        <w:tabs>
          <w:tab w:val="left" w:pos="5554"/>
        </w:tabs>
        <w:spacing w:line="360" w:lineRule="auto"/>
        <w:jc w:val="both"/>
        <w:rPr>
          <w:sz w:val="28"/>
          <w:szCs w:val="28"/>
        </w:rPr>
      </w:pPr>
      <w:r w:rsidRPr="00D80C04">
        <w:rPr>
          <w:sz w:val="28"/>
          <w:szCs w:val="28"/>
        </w:rPr>
        <w:t xml:space="preserve">Λαμβάνοντας υπόψη την υπόθεση σχετικά με την μονοτονία των προτιμήσεων, οι περιθώριες αξίες </w:t>
      </w:r>
      <w:r w:rsidRPr="00D80C04">
        <w:rPr>
          <w:rFonts w:ascii="Cambria Math" w:hAnsi="Cambria Math" w:cs="Cambria Math"/>
          <w:sz w:val="28"/>
          <w:szCs w:val="28"/>
        </w:rPr>
        <w:t>𝑢</w:t>
      </w:r>
      <w:r w:rsidRPr="00D80C04">
        <w:rPr>
          <w:rFonts w:ascii="Cambria Math" w:hAnsi="Cambria Math" w:cs="Cambria Math"/>
          <w:sz w:val="28"/>
          <w:szCs w:val="28"/>
          <w:vertAlign w:val="subscript"/>
        </w:rPr>
        <w:t>𝑖</w:t>
      </w:r>
      <w:r w:rsidRPr="00D80C04">
        <w:rPr>
          <w:rFonts w:ascii="Cambria Math" w:hAnsi="Cambria Math" w:cs="Cambria Math"/>
          <w:sz w:val="28"/>
          <w:szCs w:val="28"/>
        </w:rPr>
        <w:t>(𝑔</w:t>
      </w:r>
      <w:r w:rsidRPr="00D80C04">
        <w:rPr>
          <w:rFonts w:ascii="Cambria Math" w:hAnsi="Cambria Math" w:cs="Cambria Math"/>
          <w:sz w:val="28"/>
          <w:szCs w:val="28"/>
          <w:vertAlign w:val="subscript"/>
        </w:rPr>
        <w:t>𝑖</w:t>
      </w:r>
      <w:r w:rsidRPr="00D80C04">
        <w:rPr>
          <w:rFonts w:ascii="Cambria Math" w:hAnsi="Cambria Math" w:cs="Cambria Math"/>
          <w:sz w:val="28"/>
          <w:szCs w:val="28"/>
        </w:rPr>
        <w:t xml:space="preserve">) </w:t>
      </w:r>
      <w:r w:rsidRPr="00D80C04">
        <w:rPr>
          <w:sz w:val="28"/>
          <w:szCs w:val="28"/>
        </w:rPr>
        <w:t>πρέπει να ικανοποιούν το σύνολο των ακόλουθων περιορισμών:</w:t>
      </w:r>
    </w:p>
    <w:p w14:paraId="76D9ACC7" w14:textId="124710ED" w:rsidR="00D80C04" w:rsidRPr="004622B4" w:rsidRDefault="00000000" w:rsidP="00B81975">
      <w:pPr>
        <w:tabs>
          <w:tab w:val="left" w:pos="5554"/>
        </w:tabs>
        <w:spacing w:line="360" w:lineRule="auto"/>
        <w:jc w:val="both"/>
        <w:rPr>
          <w:iCs/>
          <w:sz w:val="28"/>
          <w:szCs w:val="28"/>
        </w:rPr>
      </w:pPr>
      <m:oMathPara>
        <m:oMath>
          <m:sSub>
            <m:sSubPr>
              <m:ctrlPr>
                <w:rPr>
                  <w:rFonts w:ascii="Cambria Math" w:hAnsi="Cambria Math"/>
                  <w:iCs/>
                  <w:sz w:val="28"/>
                  <w:szCs w:val="28"/>
                  <w:lang w:val="en-US"/>
                </w:rPr>
              </m:ctrlPr>
            </m:sSubPr>
            <m:e>
              <m:r>
                <m:rPr>
                  <m:sty m:val="p"/>
                </m:rPr>
                <w:rPr>
                  <w:rFonts w:ascii="Cambria Math" w:hAnsi="Cambria Math"/>
                  <w:sz w:val="28"/>
                  <w:szCs w:val="28"/>
                  <w:lang w:val="en-US"/>
                </w:rPr>
                <m:t>u</m:t>
              </m:r>
            </m:e>
            <m:sub>
              <m:r>
                <m:rPr>
                  <m:sty m:val="p"/>
                </m:rPr>
                <w:rPr>
                  <w:rFonts w:ascii="Cambria Math" w:hAnsi="Cambria Math"/>
                  <w:sz w:val="28"/>
                  <w:szCs w:val="28"/>
                  <w:lang w:val="en-US"/>
                </w:rPr>
                <m:t>i</m:t>
              </m:r>
            </m:sub>
          </m:sSub>
          <m:d>
            <m:dPr>
              <m:ctrlPr>
                <w:rPr>
                  <w:rFonts w:ascii="Cambria Math" w:hAnsi="Cambria Math"/>
                  <w:iCs/>
                  <w:sz w:val="28"/>
                  <w:szCs w:val="28"/>
                  <w:lang w:val="en-US"/>
                </w:rPr>
              </m:ctrlPr>
            </m:dPr>
            <m:e>
              <m:sSubSup>
                <m:sSubSupPr>
                  <m:ctrlPr>
                    <w:rPr>
                      <w:rFonts w:ascii="Cambria Math" w:hAnsi="Cambria Math"/>
                      <w:iCs/>
                      <w:sz w:val="28"/>
                      <w:szCs w:val="28"/>
                      <w:lang w:val="en-US"/>
                    </w:rPr>
                  </m:ctrlPr>
                </m:sSubSupPr>
                <m:e>
                  <m:r>
                    <m:rPr>
                      <m:sty m:val="p"/>
                    </m:rPr>
                    <w:rPr>
                      <w:rFonts w:ascii="Cambria Math" w:hAnsi="Cambria Math"/>
                      <w:sz w:val="28"/>
                      <w:szCs w:val="28"/>
                      <w:lang w:val="en-US"/>
                    </w:rPr>
                    <m:t>g</m:t>
                  </m:r>
                </m:e>
                <m:sub>
                  <m:r>
                    <m:rPr>
                      <m:sty m:val="p"/>
                    </m:rPr>
                    <w:rPr>
                      <w:rFonts w:ascii="Cambria Math" w:hAnsi="Cambria Math"/>
                      <w:sz w:val="28"/>
                      <w:szCs w:val="28"/>
                      <w:lang w:val="en-US"/>
                    </w:rPr>
                    <m:t>i</m:t>
                  </m:r>
                </m:sub>
                <m:sup>
                  <m:r>
                    <m:rPr>
                      <m:sty m:val="p"/>
                    </m:rPr>
                    <w:rPr>
                      <w:rFonts w:ascii="Cambria Math" w:hAnsi="Cambria Math"/>
                      <w:sz w:val="28"/>
                      <w:szCs w:val="28"/>
                      <w:lang w:val="en-US"/>
                    </w:rPr>
                    <m:t>j</m:t>
                  </m:r>
                  <m:r>
                    <m:rPr>
                      <m:sty m:val="p"/>
                    </m:rPr>
                    <w:rPr>
                      <w:rFonts w:ascii="Cambria Math" w:hAnsi="Cambria Math"/>
                      <w:sz w:val="28"/>
                      <w:szCs w:val="28"/>
                    </w:rPr>
                    <m:t>+1</m:t>
                  </m:r>
                </m:sup>
              </m:sSubSup>
            </m:e>
          </m:d>
          <m:r>
            <m:rPr>
              <m:sty m:val="p"/>
            </m:rPr>
            <w:rPr>
              <w:rFonts w:ascii="Cambria Math" w:hAnsi="Cambria Math"/>
              <w:sz w:val="28"/>
              <w:szCs w:val="28"/>
            </w:rPr>
            <m:t>-</m:t>
          </m:r>
          <m:sSub>
            <m:sSubPr>
              <m:ctrlPr>
                <w:rPr>
                  <w:rFonts w:ascii="Cambria Math" w:hAnsi="Cambria Math"/>
                  <w:iCs/>
                  <w:sz w:val="28"/>
                  <w:szCs w:val="28"/>
                  <w:lang w:val="en-US"/>
                </w:rPr>
              </m:ctrlPr>
            </m:sSubPr>
            <m:e>
              <m:r>
                <m:rPr>
                  <m:sty m:val="p"/>
                </m:rPr>
                <w:rPr>
                  <w:rFonts w:ascii="Cambria Math" w:hAnsi="Cambria Math"/>
                  <w:sz w:val="28"/>
                  <w:szCs w:val="28"/>
                  <w:lang w:val="en-US"/>
                </w:rPr>
                <m:t>u</m:t>
              </m:r>
            </m:e>
            <m:sub>
              <m:r>
                <m:rPr>
                  <m:sty m:val="p"/>
                </m:rPr>
                <w:rPr>
                  <w:rFonts w:ascii="Cambria Math" w:hAnsi="Cambria Math"/>
                  <w:sz w:val="28"/>
                  <w:szCs w:val="28"/>
                  <w:lang w:val="en-US"/>
                </w:rPr>
                <m:t>i</m:t>
              </m:r>
            </m:sub>
          </m:sSub>
          <m:d>
            <m:dPr>
              <m:ctrlPr>
                <w:rPr>
                  <w:rFonts w:ascii="Cambria Math" w:hAnsi="Cambria Math"/>
                  <w:iCs/>
                  <w:sz w:val="28"/>
                  <w:szCs w:val="28"/>
                </w:rPr>
              </m:ctrlPr>
            </m:dPr>
            <m:e>
              <m:sSubSup>
                <m:sSubSupPr>
                  <m:ctrlPr>
                    <w:rPr>
                      <w:rFonts w:ascii="Cambria Math" w:hAnsi="Cambria Math"/>
                      <w:iCs/>
                      <w:sz w:val="28"/>
                      <w:szCs w:val="28"/>
                      <w:lang w:val="en-US"/>
                    </w:rPr>
                  </m:ctrlPr>
                </m:sSubSupPr>
                <m:e>
                  <m:r>
                    <m:rPr>
                      <m:sty m:val="p"/>
                    </m:rPr>
                    <w:rPr>
                      <w:rFonts w:ascii="Cambria Math" w:hAnsi="Cambria Math"/>
                      <w:sz w:val="28"/>
                      <w:szCs w:val="28"/>
                      <w:lang w:val="en-US"/>
                    </w:rPr>
                    <m:t>g</m:t>
                  </m:r>
                </m:e>
                <m:sub>
                  <m:r>
                    <m:rPr>
                      <m:sty m:val="p"/>
                    </m:rPr>
                    <w:rPr>
                      <w:rFonts w:ascii="Cambria Math" w:hAnsi="Cambria Math"/>
                      <w:sz w:val="28"/>
                      <w:szCs w:val="28"/>
                      <w:lang w:val="en-US"/>
                    </w:rPr>
                    <m:t>i</m:t>
                  </m:r>
                </m:sub>
                <m:sup>
                  <m:r>
                    <m:rPr>
                      <m:sty m:val="p"/>
                    </m:rPr>
                    <w:rPr>
                      <w:rFonts w:ascii="Cambria Math" w:hAnsi="Cambria Math"/>
                      <w:sz w:val="28"/>
                      <w:szCs w:val="28"/>
                      <w:lang w:val="en-US"/>
                    </w:rPr>
                    <m:t>j</m:t>
                  </m:r>
                </m:sup>
              </m:sSubSup>
              <m:ctrlPr>
                <w:rPr>
                  <w:rFonts w:ascii="Cambria Math" w:hAnsi="Cambria Math"/>
                  <w:iCs/>
                  <w:sz w:val="28"/>
                  <w:szCs w:val="28"/>
                  <w:lang w:val="en-US"/>
                </w:rPr>
              </m:ctrlPr>
            </m:e>
          </m:d>
          <m:r>
            <m:rPr>
              <m:sty m:val="p"/>
            </m:rPr>
            <w:rPr>
              <w:rFonts w:ascii="Cambria Math" w:hAnsi="Cambria Math"/>
              <w:sz w:val="28"/>
              <w:szCs w:val="28"/>
              <w:lang w:val="en-US"/>
            </w:rPr>
            <m:t>≥</m:t>
          </m:r>
          <m:sSub>
            <m:sSubPr>
              <m:ctrlPr>
                <w:rPr>
                  <w:rFonts w:ascii="Cambria Math" w:hAnsi="Cambria Math"/>
                  <w:iCs/>
                  <w:sz w:val="28"/>
                  <w:szCs w:val="28"/>
                  <w:lang w:val="en-US"/>
                </w:rPr>
              </m:ctrlPr>
            </m:sSubPr>
            <m:e>
              <m:r>
                <m:rPr>
                  <m:sty m:val="p"/>
                </m:rPr>
                <w:rPr>
                  <w:rFonts w:ascii="Cambria Math" w:hAnsi="Cambria Math"/>
                  <w:sz w:val="28"/>
                  <w:szCs w:val="28"/>
                  <w:lang w:val="en-US"/>
                </w:rPr>
                <m:t>s</m:t>
              </m:r>
            </m:e>
            <m:sub>
              <m:r>
                <m:rPr>
                  <m:sty m:val="p"/>
                </m:rPr>
                <w:rPr>
                  <w:rFonts w:ascii="Cambria Math" w:hAnsi="Cambria Math"/>
                  <w:sz w:val="28"/>
                  <w:szCs w:val="28"/>
                  <w:lang w:val="en-US"/>
                </w:rPr>
                <m:t>i</m:t>
              </m:r>
            </m:sub>
          </m:sSub>
          <m:r>
            <m:rPr>
              <m:sty m:val="p"/>
            </m:rPr>
            <w:rPr>
              <w:rFonts w:ascii="Cambria Math" w:hAnsi="Cambria Math"/>
              <w:sz w:val="28"/>
              <w:szCs w:val="28"/>
              <w:lang w:val="en-US"/>
            </w:rPr>
            <m:t>, ∀j=1,2,…,</m:t>
          </m:r>
          <m:sSub>
            <m:sSubPr>
              <m:ctrlPr>
                <w:rPr>
                  <w:rFonts w:ascii="Cambria Math" w:hAnsi="Cambria Math"/>
                  <w:iCs/>
                  <w:sz w:val="28"/>
                  <w:szCs w:val="28"/>
                  <w:lang w:val="en-US"/>
                </w:rPr>
              </m:ctrlPr>
            </m:sSubPr>
            <m:e>
              <m:r>
                <m:rPr>
                  <m:sty m:val="p"/>
                </m:rPr>
                <w:rPr>
                  <w:rFonts w:ascii="Cambria Math" w:hAnsi="Cambria Math"/>
                  <w:sz w:val="28"/>
                  <w:szCs w:val="28"/>
                  <w:lang w:val="en-US"/>
                </w:rPr>
                <m:t>a</m:t>
              </m:r>
            </m:e>
            <m:sub>
              <m:r>
                <m:rPr>
                  <m:sty m:val="p"/>
                </m:rPr>
                <w:rPr>
                  <w:rFonts w:ascii="Cambria Math" w:hAnsi="Cambria Math"/>
                  <w:sz w:val="28"/>
                  <w:szCs w:val="28"/>
                  <w:lang w:val="en-US"/>
                </w:rPr>
                <m:t xml:space="preserve">i-1, </m:t>
              </m:r>
            </m:sub>
          </m:sSub>
          <m:r>
            <m:rPr>
              <m:sty m:val="p"/>
            </m:rPr>
            <w:rPr>
              <w:rFonts w:ascii="Cambria Math" w:hAnsi="Cambria Math"/>
              <w:sz w:val="28"/>
              <w:szCs w:val="28"/>
              <w:lang w:val="en-US"/>
            </w:rPr>
            <m:t xml:space="preserve"> ∀i=1,2,…,n</m:t>
          </m:r>
        </m:oMath>
      </m:oMathPara>
    </w:p>
    <w:p w14:paraId="2878204C" w14:textId="77A264F0" w:rsidR="00D80C04" w:rsidRDefault="00D80C04" w:rsidP="002E5C86">
      <w:pPr>
        <w:tabs>
          <w:tab w:val="left" w:pos="5554"/>
        </w:tabs>
        <w:spacing w:line="360" w:lineRule="auto"/>
        <w:jc w:val="both"/>
        <w:rPr>
          <w:b/>
          <w:bCs/>
          <w:sz w:val="28"/>
          <w:szCs w:val="28"/>
        </w:rPr>
      </w:pPr>
    </w:p>
    <w:p w14:paraId="20198359" w14:textId="77777777" w:rsidR="00D80C04" w:rsidRPr="00D80C04" w:rsidRDefault="00D80C04" w:rsidP="002A40EC">
      <w:pPr>
        <w:pStyle w:val="Default"/>
        <w:spacing w:line="360" w:lineRule="auto"/>
        <w:rPr>
          <w:sz w:val="28"/>
          <w:szCs w:val="28"/>
        </w:rPr>
      </w:pPr>
      <w:r w:rsidRPr="00D80C04">
        <w:rPr>
          <w:sz w:val="28"/>
          <w:szCs w:val="28"/>
        </w:rPr>
        <w:t xml:space="preserve">όπου </w:t>
      </w:r>
      <w:r w:rsidRPr="00D80C04">
        <w:rPr>
          <w:rFonts w:ascii="Cambria Math" w:hAnsi="Cambria Math" w:cs="Cambria Math"/>
          <w:sz w:val="28"/>
          <w:szCs w:val="28"/>
        </w:rPr>
        <w:t>𝑠</w:t>
      </w:r>
      <w:r w:rsidRPr="00D80C04">
        <w:rPr>
          <w:rFonts w:ascii="Cambria Math" w:hAnsi="Cambria Math" w:cs="Cambria Math"/>
          <w:sz w:val="28"/>
          <w:szCs w:val="28"/>
          <w:vertAlign w:val="subscript"/>
        </w:rPr>
        <w:t>𝑖</w:t>
      </w:r>
      <w:r w:rsidRPr="00D80C04">
        <w:rPr>
          <w:rFonts w:ascii="Cambria Math" w:hAnsi="Cambria Math" w:cs="Cambria Math"/>
          <w:sz w:val="28"/>
          <w:szCs w:val="28"/>
        </w:rPr>
        <w:t>≥0</w:t>
      </w:r>
      <w:r>
        <w:rPr>
          <w:rFonts w:ascii="Cambria Math" w:hAnsi="Cambria Math" w:cs="Cambria Math"/>
          <w:sz w:val="23"/>
          <w:szCs w:val="23"/>
        </w:rPr>
        <w:t xml:space="preserve"> </w:t>
      </w:r>
      <w:r w:rsidRPr="00D80C04">
        <w:rPr>
          <w:sz w:val="28"/>
          <w:szCs w:val="28"/>
        </w:rPr>
        <w:t xml:space="preserve">είναι τα κατώφλια αδιαφορίας που ορίζονται για κάθε κριτήριο </w:t>
      </w:r>
      <w:r w:rsidRPr="00D80C04">
        <w:rPr>
          <w:rFonts w:ascii="Cambria Math" w:hAnsi="Cambria Math" w:cs="Cambria Math"/>
          <w:sz w:val="28"/>
          <w:szCs w:val="28"/>
        </w:rPr>
        <w:t>𝑔</w:t>
      </w:r>
      <w:r w:rsidRPr="00D80C04">
        <w:rPr>
          <w:rFonts w:ascii="Cambria Math" w:hAnsi="Cambria Math" w:cs="Cambria Math"/>
          <w:sz w:val="28"/>
          <w:szCs w:val="28"/>
          <w:vertAlign w:val="subscript"/>
        </w:rPr>
        <w:t>𝑖</w:t>
      </w:r>
      <w:r w:rsidRPr="00D80C04">
        <w:rPr>
          <w:sz w:val="28"/>
          <w:szCs w:val="28"/>
        </w:rPr>
        <w:t xml:space="preserve">. Τα συγκεκριμένα κατώφλια δεν είναι απαραίτητο να χρησιμοποιούνται σε κάθε περίπτωση εφαρμογής της μεθόδου UTA, αλλά είναι ιδιαίτερα χρήσιμα για την αποφυγή φαινομένων, όπου </w:t>
      </w:r>
      <w:r w:rsidRPr="00382F61">
        <w:rPr>
          <w:rFonts w:ascii="Cambria Math" w:hAnsi="Cambria Math" w:cs="Cambria Math"/>
          <w:sz w:val="28"/>
          <w:szCs w:val="28"/>
        </w:rPr>
        <w:t>𝑢</w:t>
      </w:r>
      <w:r w:rsidRPr="00382F61">
        <w:rPr>
          <w:rFonts w:ascii="Cambria Math" w:hAnsi="Cambria Math" w:cs="Cambria Math"/>
          <w:sz w:val="28"/>
          <w:szCs w:val="28"/>
          <w:vertAlign w:val="subscript"/>
        </w:rPr>
        <w:t>𝑖</w:t>
      </w:r>
      <w:r w:rsidRPr="00382F61">
        <w:rPr>
          <w:rFonts w:asciiTheme="minorHAnsi" w:hAnsiTheme="minorHAnsi" w:cstheme="minorHAnsi"/>
          <w:sz w:val="28"/>
          <w:szCs w:val="28"/>
        </w:rPr>
        <w:t>(</w:t>
      </w:r>
      <w:r w:rsidRPr="00382F61">
        <w:rPr>
          <w:rFonts w:ascii="Cambria Math" w:hAnsi="Cambria Math" w:cs="Cambria Math"/>
          <w:sz w:val="28"/>
          <w:szCs w:val="28"/>
        </w:rPr>
        <w:t>𝑔</w:t>
      </w:r>
      <w:r w:rsidRPr="00382F61">
        <w:rPr>
          <w:rFonts w:ascii="Cambria Math" w:hAnsi="Cambria Math" w:cs="Cambria Math"/>
          <w:sz w:val="28"/>
          <w:szCs w:val="28"/>
          <w:vertAlign w:val="subscript"/>
        </w:rPr>
        <w:t>𝑖</w:t>
      </w:r>
      <w:r w:rsidRPr="00382F61">
        <w:rPr>
          <w:rFonts w:ascii="Cambria Math" w:hAnsi="Cambria Math" w:cs="Cambria Math"/>
          <w:sz w:val="28"/>
          <w:szCs w:val="28"/>
          <w:vertAlign w:val="superscript"/>
        </w:rPr>
        <w:t>𝑗</w:t>
      </w:r>
      <w:r w:rsidRPr="00382F61">
        <w:rPr>
          <w:rFonts w:asciiTheme="minorHAnsi" w:hAnsiTheme="minorHAnsi" w:cstheme="minorHAnsi"/>
          <w:sz w:val="28"/>
          <w:szCs w:val="28"/>
          <w:vertAlign w:val="superscript"/>
        </w:rPr>
        <w:t>+1</w:t>
      </w:r>
      <w:r w:rsidRPr="00382F61">
        <w:rPr>
          <w:rFonts w:asciiTheme="minorHAnsi" w:hAnsiTheme="minorHAnsi" w:cstheme="minorHAnsi"/>
          <w:sz w:val="28"/>
          <w:szCs w:val="28"/>
        </w:rPr>
        <w:t>)=</w:t>
      </w:r>
      <w:r w:rsidRPr="00382F61">
        <w:rPr>
          <w:rFonts w:ascii="Cambria Math" w:hAnsi="Cambria Math" w:cs="Cambria Math"/>
          <w:sz w:val="28"/>
          <w:szCs w:val="28"/>
        </w:rPr>
        <w:t>𝑢</w:t>
      </w:r>
      <w:r w:rsidRPr="00382F61">
        <w:rPr>
          <w:rFonts w:ascii="Cambria Math" w:hAnsi="Cambria Math" w:cs="Cambria Math"/>
          <w:sz w:val="28"/>
          <w:szCs w:val="28"/>
          <w:vertAlign w:val="subscript"/>
        </w:rPr>
        <w:t>𝑖</w:t>
      </w:r>
      <w:r w:rsidRPr="00382F61">
        <w:rPr>
          <w:rFonts w:asciiTheme="minorHAnsi" w:hAnsiTheme="minorHAnsi" w:cstheme="minorHAnsi"/>
          <w:sz w:val="28"/>
          <w:szCs w:val="28"/>
        </w:rPr>
        <w:t>(</w:t>
      </w:r>
      <w:r w:rsidRPr="00382F61">
        <w:rPr>
          <w:rFonts w:ascii="Cambria Math" w:hAnsi="Cambria Math" w:cs="Cambria Math"/>
          <w:sz w:val="28"/>
          <w:szCs w:val="28"/>
        </w:rPr>
        <w:t>𝑔</w:t>
      </w:r>
      <w:r w:rsidRPr="00382F61">
        <w:rPr>
          <w:rFonts w:ascii="Cambria Math" w:hAnsi="Cambria Math" w:cs="Cambria Math"/>
          <w:sz w:val="28"/>
          <w:szCs w:val="28"/>
          <w:vertAlign w:val="subscript"/>
        </w:rPr>
        <w:t>𝑖</w:t>
      </w:r>
      <w:r w:rsidRPr="00382F61">
        <w:rPr>
          <w:rFonts w:ascii="Cambria Math" w:hAnsi="Cambria Math" w:cs="Cambria Math"/>
          <w:sz w:val="28"/>
          <w:szCs w:val="28"/>
          <w:vertAlign w:val="superscript"/>
        </w:rPr>
        <w:t>𝑗</w:t>
      </w:r>
      <w:r w:rsidRPr="00382F61">
        <w:rPr>
          <w:rFonts w:asciiTheme="minorHAnsi" w:hAnsiTheme="minorHAnsi" w:cstheme="minorHAnsi"/>
          <w:sz w:val="28"/>
          <w:szCs w:val="28"/>
        </w:rPr>
        <w:t xml:space="preserve">) όταν </w:t>
      </w:r>
      <w:r w:rsidRPr="00382F61">
        <w:rPr>
          <w:rFonts w:ascii="Cambria Math" w:hAnsi="Cambria Math" w:cs="Cambria Math"/>
          <w:sz w:val="28"/>
          <w:szCs w:val="28"/>
        </w:rPr>
        <w:t>𝑔</w:t>
      </w:r>
      <w:r w:rsidRPr="00382F61">
        <w:rPr>
          <w:rFonts w:ascii="Cambria Math" w:hAnsi="Cambria Math" w:cs="Cambria Math"/>
          <w:sz w:val="28"/>
          <w:szCs w:val="28"/>
          <w:vertAlign w:val="subscript"/>
        </w:rPr>
        <w:t>𝑖</w:t>
      </w:r>
      <w:r w:rsidRPr="00382F61">
        <w:rPr>
          <w:rFonts w:ascii="Cambria Math" w:hAnsi="Cambria Math" w:cs="Cambria Math"/>
          <w:sz w:val="28"/>
          <w:szCs w:val="28"/>
          <w:vertAlign w:val="superscript"/>
        </w:rPr>
        <w:t>𝑗</w:t>
      </w:r>
      <w:r w:rsidRPr="00382F61">
        <w:rPr>
          <w:rFonts w:asciiTheme="minorHAnsi" w:hAnsiTheme="minorHAnsi" w:cstheme="minorHAnsi"/>
          <w:sz w:val="28"/>
          <w:szCs w:val="28"/>
          <w:vertAlign w:val="superscript"/>
        </w:rPr>
        <w:t>+1</w:t>
      </w:r>
      <w:r w:rsidRPr="00382F61">
        <w:rPr>
          <w:rFonts w:ascii="Cambria Math" w:hAnsi="Cambria Math" w:cs="Cambria Math"/>
          <w:sz w:val="28"/>
          <w:szCs w:val="28"/>
        </w:rPr>
        <w:t>≻𝑔</w:t>
      </w:r>
      <w:r w:rsidRPr="00382F61">
        <w:rPr>
          <w:rFonts w:ascii="Cambria Math" w:hAnsi="Cambria Math" w:cs="Cambria Math"/>
          <w:sz w:val="28"/>
          <w:szCs w:val="28"/>
          <w:vertAlign w:val="subscript"/>
        </w:rPr>
        <w:t>𝑖</w:t>
      </w:r>
      <w:r w:rsidRPr="00382F61">
        <w:rPr>
          <w:rFonts w:ascii="Cambria Math" w:hAnsi="Cambria Math" w:cs="Cambria Math"/>
          <w:sz w:val="28"/>
          <w:szCs w:val="28"/>
          <w:vertAlign w:val="superscript"/>
        </w:rPr>
        <w:t>𝑗</w:t>
      </w:r>
      <w:r w:rsidRPr="00382F61">
        <w:rPr>
          <w:rFonts w:asciiTheme="minorHAnsi" w:hAnsiTheme="minorHAnsi" w:cstheme="minorHAnsi"/>
          <w:sz w:val="28"/>
          <w:szCs w:val="28"/>
        </w:rPr>
        <w:t>.</w:t>
      </w:r>
      <w:r w:rsidRPr="00D80C04">
        <w:rPr>
          <w:sz w:val="28"/>
          <w:szCs w:val="28"/>
        </w:rPr>
        <w:t xml:space="preserve"> </w:t>
      </w:r>
    </w:p>
    <w:p w14:paraId="0F3CC5A6" w14:textId="77777777" w:rsidR="004622B4" w:rsidRDefault="00D80C04" w:rsidP="00D80C04">
      <w:pPr>
        <w:tabs>
          <w:tab w:val="left" w:pos="5554"/>
        </w:tabs>
        <w:spacing w:line="360" w:lineRule="auto"/>
        <w:jc w:val="both"/>
        <w:rPr>
          <w:sz w:val="28"/>
          <w:szCs w:val="28"/>
        </w:rPr>
      </w:pPr>
      <w:r w:rsidRPr="00D80C04">
        <w:rPr>
          <w:sz w:val="28"/>
          <w:szCs w:val="28"/>
        </w:rPr>
        <w:t>Οι περιθώριες συναρτήσεις αξίας υπολογίζονται τελικά μέσω του ακόλουθου γραμμικού προγράμματος :</w:t>
      </w:r>
    </w:p>
    <w:p w14:paraId="7392CC5E" w14:textId="20F2F08A" w:rsidR="00D80C04" w:rsidRPr="004622B4" w:rsidRDefault="004622B4" w:rsidP="00D80C04">
      <w:pPr>
        <w:tabs>
          <w:tab w:val="left" w:pos="5554"/>
        </w:tabs>
        <w:spacing w:line="360" w:lineRule="auto"/>
        <w:jc w:val="both"/>
        <w:rPr>
          <w:b/>
          <w:bCs/>
          <w:iCs/>
          <w:sz w:val="28"/>
          <w:szCs w:val="28"/>
        </w:rPr>
      </w:pPr>
      <w:r w:rsidRPr="004622B4">
        <w:rPr>
          <w:sz w:val="28"/>
          <w:szCs w:val="28"/>
        </w:rPr>
        <w:t xml:space="preserve"> </w:t>
      </w:r>
      <m:oMath>
        <m:d>
          <m:dPr>
            <m:begChr m:val="["/>
            <m:endChr m:val="]"/>
            <m:ctrlPr>
              <w:rPr>
                <w:rFonts w:ascii="Cambria Math" w:hAnsi="Cambria Math"/>
                <w:iCs/>
                <w:sz w:val="28"/>
                <w:szCs w:val="28"/>
              </w:rPr>
            </m:ctrlPr>
          </m:dPr>
          <m:e>
            <m:r>
              <m:rPr>
                <m:sty m:val="p"/>
              </m:rPr>
              <w:rPr>
                <w:rFonts w:ascii="Cambria Math" w:hAnsi="Cambria Math"/>
                <w:sz w:val="28"/>
                <w:szCs w:val="28"/>
              </w:rPr>
              <m:t>min</m:t>
            </m:r>
          </m:e>
        </m:d>
        <m:r>
          <m:rPr>
            <m:sty m:val="p"/>
          </m:rPr>
          <w:rPr>
            <w:rFonts w:ascii="Cambria Math" w:hAnsi="Cambria Math"/>
            <w:sz w:val="28"/>
            <w:szCs w:val="28"/>
          </w:rPr>
          <m:t>F=</m:t>
        </m:r>
        <m:nary>
          <m:naryPr>
            <m:chr m:val="∑"/>
            <m:limLoc m:val="subSup"/>
            <m:supHide m:val="1"/>
            <m:ctrlPr>
              <w:rPr>
                <w:rFonts w:ascii="Cambria Math" w:hAnsi="Cambria Math"/>
                <w:iCs/>
                <w:sz w:val="28"/>
                <w:szCs w:val="28"/>
              </w:rPr>
            </m:ctrlPr>
          </m:naryPr>
          <m:sub>
            <m:r>
              <m:rPr>
                <m:sty m:val="p"/>
              </m:rPr>
              <w:rPr>
                <w:rFonts w:ascii="Cambria Math" w:hAnsi="Cambria Math"/>
                <w:sz w:val="28"/>
                <w:szCs w:val="28"/>
              </w:rPr>
              <m:t>a∈A</m:t>
            </m:r>
          </m:sub>
          <m:sup/>
          <m:e>
            <m:r>
              <m:rPr>
                <m:sty m:val="p"/>
              </m:rPr>
              <w:rPr>
                <w:rFonts w:ascii="Cambria Math" w:hAnsi="Cambria Math"/>
                <w:sz w:val="28"/>
                <w:szCs w:val="28"/>
              </w:rPr>
              <m:t>σ(α)</m:t>
            </m:r>
          </m:e>
        </m:nary>
      </m:oMath>
    </w:p>
    <w:p w14:paraId="4B3F7270" w14:textId="77777777" w:rsidR="004622B4" w:rsidRDefault="00D80C04" w:rsidP="00D80C04">
      <w:pPr>
        <w:tabs>
          <w:tab w:val="left" w:pos="5554"/>
        </w:tabs>
        <w:spacing w:line="360" w:lineRule="auto"/>
        <w:jc w:val="both"/>
        <w:rPr>
          <w:rFonts w:ascii="Times New Roman" w:hAnsi="Times New Roman" w:cs="Times New Roman"/>
          <w:color w:val="000000"/>
          <w:sz w:val="28"/>
          <w:szCs w:val="28"/>
        </w:rPr>
      </w:pPr>
      <w:r w:rsidRPr="00D80C04">
        <w:rPr>
          <w:rFonts w:ascii="Times New Roman" w:hAnsi="Times New Roman" w:cs="Times New Roman"/>
          <w:color w:val="000000"/>
          <w:sz w:val="28"/>
          <w:szCs w:val="28"/>
        </w:rPr>
        <w:t>υπό τους περιορισμούς</w:t>
      </w:r>
    </w:p>
    <w:p w14:paraId="05E69FFB" w14:textId="77777777" w:rsidR="00E20703" w:rsidRDefault="00D80C04" w:rsidP="00D80C04">
      <w:pPr>
        <w:tabs>
          <w:tab w:val="left" w:pos="5554"/>
        </w:tabs>
        <w:spacing w:line="360" w:lineRule="auto"/>
        <w:jc w:val="both"/>
        <w:rPr>
          <w:rFonts w:ascii="Times New Roman" w:hAnsi="Times New Roman" w:cs="Times New Roman"/>
          <w:iCs/>
          <w:color w:val="000000"/>
          <w:sz w:val="28"/>
          <w:szCs w:val="28"/>
        </w:rPr>
      </w:pPr>
      <w:r w:rsidRPr="00D80C04">
        <w:rPr>
          <w:rFonts w:ascii="Times New Roman" w:hAnsi="Times New Roman" w:cs="Times New Roman"/>
          <w:color w:val="000000"/>
          <w:sz w:val="28"/>
          <w:szCs w:val="28"/>
        </w:rPr>
        <w:t xml:space="preserve"> </w:t>
      </w:r>
      <m:oMath>
        <m:r>
          <m:rPr>
            <m:sty m:val="p"/>
          </m:rPr>
          <w:rPr>
            <w:rFonts w:ascii="Cambria Math" w:hAnsi="Cambria Math"/>
            <w:sz w:val="28"/>
            <w:szCs w:val="28"/>
          </w:rPr>
          <m:t>Δ</m:t>
        </m:r>
        <m:d>
          <m:dPr>
            <m:ctrlPr>
              <w:rPr>
                <w:rFonts w:ascii="Cambria Math" w:hAnsi="Cambria Math"/>
                <w:iCs/>
                <w:sz w:val="28"/>
                <w:szCs w:val="28"/>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e>
        </m:d>
        <m:r>
          <m:rPr>
            <m:sty m:val="p"/>
          </m:rPr>
          <w:rPr>
            <w:rFonts w:ascii="Cambria Math" w:hAnsi="Cambria Math"/>
            <w:sz w:val="28"/>
            <w:szCs w:val="28"/>
          </w:rPr>
          <m:t xml:space="preserve">≥δ εάν </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&gt;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r>
          <m:rPr>
            <m:sty m:val="p"/>
          </m:rPr>
          <w:rPr>
            <w:rFonts w:ascii="Cambria Math" w:hAnsi="Cambria Math" w:cs="Times New Roman"/>
            <w:color w:val="000000"/>
            <w:sz w:val="28"/>
            <w:szCs w:val="28"/>
          </w:rPr>
          <m:t>∀κ</m:t>
        </m:r>
      </m:oMath>
      <w:r w:rsidR="004622B4">
        <w:rPr>
          <w:rFonts w:ascii="Times New Roman" w:hAnsi="Times New Roman" w:cs="Times New Roman"/>
          <w:iCs/>
          <w:color w:val="000000"/>
          <w:sz w:val="28"/>
          <w:szCs w:val="28"/>
        </w:rPr>
        <w:t xml:space="preserve">  ,</w:t>
      </w:r>
      <w:r w:rsidR="004622B4" w:rsidRPr="004622B4">
        <w:rPr>
          <w:rFonts w:ascii="Cambria Math" w:hAnsi="Cambria Math"/>
          <w:iCs/>
          <w:sz w:val="28"/>
          <w:szCs w:val="28"/>
        </w:rPr>
        <w:t xml:space="preserve"> </w:t>
      </w:r>
      <m:oMath>
        <m:r>
          <m:rPr>
            <m:sty m:val="p"/>
          </m:rPr>
          <w:rPr>
            <w:rFonts w:ascii="Cambria Math" w:hAnsi="Cambria Math"/>
            <w:sz w:val="28"/>
            <w:szCs w:val="28"/>
          </w:rPr>
          <m:t>Δ</m:t>
        </m:r>
        <m:d>
          <m:dPr>
            <m:ctrlPr>
              <w:rPr>
                <w:rFonts w:ascii="Cambria Math" w:hAnsi="Cambria Math"/>
                <w:iCs/>
                <w:sz w:val="28"/>
                <w:szCs w:val="28"/>
              </w:rPr>
            </m:ctrlPr>
          </m:dPr>
          <m:e>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e>
        </m:d>
        <m:r>
          <m:rPr>
            <m:sty m:val="p"/>
          </m:rPr>
          <w:rPr>
            <w:rFonts w:ascii="Cambria Math" w:hAnsi="Cambria Math"/>
            <w:sz w:val="28"/>
            <w:szCs w:val="28"/>
          </w:rPr>
          <m:t xml:space="preserve">=0 εάν </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m:t>
            </m:r>
          </m:sub>
        </m:sSub>
        <m:r>
          <m:rPr>
            <m:sty m:val="p"/>
          </m:rPr>
          <w:rPr>
            <w:rFonts w:ascii="Cambria Math" w:hAnsi="Cambria Math"/>
            <w:sz w:val="28"/>
            <w:szCs w:val="28"/>
          </w:rPr>
          <m:t>~</m:t>
        </m:r>
        <m:sSub>
          <m:sSubPr>
            <m:ctrlPr>
              <w:rPr>
                <w:rFonts w:ascii="Cambria Math" w:hAnsi="Cambria Math"/>
                <w:iCs/>
                <w:sz w:val="28"/>
                <w:szCs w:val="28"/>
              </w:rPr>
            </m:ctrlPr>
          </m:sSubPr>
          <m:e>
            <m:r>
              <m:rPr>
                <m:sty m:val="p"/>
              </m:rPr>
              <w:rPr>
                <w:rFonts w:ascii="Cambria Math" w:hAnsi="Cambria Math"/>
                <w:sz w:val="28"/>
                <w:szCs w:val="28"/>
              </w:rPr>
              <m:t>α</m:t>
            </m:r>
          </m:e>
          <m:sub>
            <m:r>
              <m:rPr>
                <m:sty m:val="p"/>
              </m:rPr>
              <w:rPr>
                <w:rFonts w:ascii="Cambria Math" w:hAnsi="Cambria Math"/>
                <w:sz w:val="28"/>
                <w:szCs w:val="28"/>
              </w:rPr>
              <m:t>κ+1</m:t>
            </m:r>
          </m:sub>
        </m:sSub>
        <m:r>
          <w:rPr>
            <w:rFonts w:ascii="Cambria Math" w:hAnsi="Cambria Math"/>
            <w:sz w:val="28"/>
            <w:szCs w:val="28"/>
          </w:rPr>
          <m:t>∀κ</m:t>
        </m:r>
      </m:oMath>
    </w:p>
    <w:p w14:paraId="6B407F94" w14:textId="77777777" w:rsidR="00E20703" w:rsidRDefault="00000000" w:rsidP="00D80C04">
      <w:pPr>
        <w:tabs>
          <w:tab w:val="left" w:pos="5554"/>
        </w:tabs>
        <w:spacing w:line="360" w:lineRule="auto"/>
        <w:jc w:val="both"/>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i</m:t>
            </m:r>
          </m:sub>
        </m:sSub>
        <m:d>
          <m:dPr>
            <m:ctrlPr>
              <w:rPr>
                <w:rFonts w:ascii="Cambria Math" w:hAnsi="Cambria Math"/>
                <w:sz w:val="28"/>
                <w:szCs w:val="28"/>
              </w:rPr>
            </m:ctrlPr>
          </m:dPr>
          <m:e>
            <m:sSubSup>
              <m:sSubSupPr>
                <m:ctrlPr>
                  <w:rPr>
                    <w:rFonts w:ascii="Cambria Math" w:hAnsi="Cambria Math"/>
                    <w:sz w:val="28"/>
                    <w:szCs w:val="28"/>
                  </w:rPr>
                </m:ctrlPr>
              </m:sSubSupPr>
              <m:e>
                <m:r>
                  <m:rPr>
                    <m:sty m:val="p"/>
                  </m:rPr>
                  <w:rPr>
                    <w:rFonts w:ascii="Cambria Math" w:hAnsi="Cambria Math"/>
                    <w:sz w:val="28"/>
                    <w:szCs w:val="28"/>
                  </w:rPr>
                  <m:t>g</m:t>
                </m:r>
              </m:e>
              <m:sub>
                <m:r>
                  <m:rPr>
                    <m:sty m:val="p"/>
                  </m:rPr>
                  <w:rPr>
                    <w:rFonts w:ascii="Cambria Math" w:hAnsi="Cambria Math"/>
                    <w:sz w:val="28"/>
                    <w:szCs w:val="28"/>
                  </w:rPr>
                  <m:t>i</m:t>
                </m:r>
              </m:sub>
              <m:sup>
                <m:r>
                  <m:rPr>
                    <m:sty m:val="p"/>
                  </m:rPr>
                  <w:rPr>
                    <w:rFonts w:ascii="Cambria Math" w:hAnsi="Cambria Math"/>
                    <w:sz w:val="28"/>
                    <w:szCs w:val="28"/>
                  </w:rPr>
                  <m:t>j+1</m:t>
                </m:r>
              </m:sup>
            </m:sSubSup>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i</m:t>
            </m:r>
          </m:sub>
        </m:sSub>
        <m:d>
          <m:dPr>
            <m:ctrlPr>
              <w:rPr>
                <w:rFonts w:ascii="Cambria Math" w:hAnsi="Cambria Math"/>
                <w:sz w:val="28"/>
                <w:szCs w:val="28"/>
              </w:rPr>
            </m:ctrlPr>
          </m:dPr>
          <m:e>
            <m:sSubSup>
              <m:sSubSupPr>
                <m:ctrlPr>
                  <w:rPr>
                    <w:rFonts w:ascii="Cambria Math" w:hAnsi="Cambria Math"/>
                    <w:sz w:val="28"/>
                    <w:szCs w:val="28"/>
                  </w:rPr>
                </m:ctrlPr>
              </m:sSubSupPr>
              <m:e>
                <m:r>
                  <m:rPr>
                    <m:sty m:val="p"/>
                  </m:rPr>
                  <w:rPr>
                    <w:rFonts w:ascii="Cambria Math" w:hAnsi="Cambria Math"/>
                    <w:sz w:val="28"/>
                    <w:szCs w:val="28"/>
                  </w:rPr>
                  <m:t>g</m:t>
                </m:r>
              </m:e>
              <m:sub>
                <m:r>
                  <m:rPr>
                    <m:sty m:val="p"/>
                  </m:rPr>
                  <w:rPr>
                    <w:rFonts w:ascii="Cambria Math" w:hAnsi="Cambria Math"/>
                    <w:sz w:val="28"/>
                    <w:szCs w:val="28"/>
                  </w:rPr>
                  <m:t>i</m:t>
                </m:r>
              </m:sub>
              <m:sup>
                <m:r>
                  <m:rPr>
                    <m:sty m:val="p"/>
                  </m:rPr>
                  <w:rPr>
                    <w:rFonts w:ascii="Cambria Math" w:hAnsi="Cambria Math"/>
                    <w:sz w:val="28"/>
                    <w:szCs w:val="28"/>
                  </w:rPr>
                  <m:t>j</m:t>
                </m:r>
              </m:sup>
            </m:sSubSup>
          </m:e>
        </m:d>
        <m:r>
          <m:rPr>
            <m:sty m:val="p"/>
          </m:rPr>
          <w:rPr>
            <w:rFonts w:ascii="Cambria Math" w:hAnsi="Cambria Math"/>
            <w:sz w:val="28"/>
            <w:szCs w:val="28"/>
          </w:rPr>
          <m:t>≥0∀i,j</m:t>
        </m:r>
      </m:oMath>
      <w:r w:rsidR="00E20703" w:rsidRPr="00E20703">
        <w:rPr>
          <w:rFonts w:ascii="Times New Roman" w:hAnsi="Times New Roman" w:cs="Times New Roman"/>
          <w:sz w:val="28"/>
          <w:szCs w:val="28"/>
        </w:rPr>
        <w:t xml:space="preserve"> , </w:t>
      </w:r>
      <m:oMath>
        <m:nary>
          <m:naryPr>
            <m:chr m:val="∑"/>
            <m:limLoc m:val="undOvr"/>
            <m:ctrlPr>
              <w:rPr>
                <w:rFonts w:ascii="Cambria Math" w:hAnsi="Cambria Math" w:cs="Times New Roman"/>
                <w:iCs/>
                <w:sz w:val="28"/>
                <w:szCs w:val="28"/>
                <w:lang w:val="en-US"/>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=0</m:t>
            </m:r>
          </m:sub>
          <m:sup>
            <m:r>
              <m:rPr>
                <m:sty m:val="p"/>
              </m:rPr>
              <w:rPr>
                <w:rFonts w:ascii="Cambria Math" w:hAnsi="Cambria Math" w:cs="Times New Roman"/>
                <w:sz w:val="28"/>
                <w:szCs w:val="28"/>
                <w:lang w:val="en-US"/>
              </w:rPr>
              <m:t>n</m:t>
            </m:r>
          </m:sup>
          <m:e>
            <m:sSub>
              <m:sSubPr>
                <m:ctrlPr>
                  <w:rPr>
                    <w:rFonts w:ascii="Cambria Math" w:hAnsi="Cambria Math" w:cs="Times New Roman"/>
                    <w:iCs/>
                    <w:sz w:val="28"/>
                    <w:szCs w:val="28"/>
                    <w:lang w:val="en-US"/>
                  </w:rPr>
                </m:ctrlPr>
              </m:sSubPr>
              <m:e>
                <m:r>
                  <m:rPr>
                    <m:sty m:val="p"/>
                  </m:rPr>
                  <w:rPr>
                    <w:rFonts w:ascii="Cambria Math" w:hAnsi="Cambria Math" w:cs="Times New Roman"/>
                    <w:sz w:val="28"/>
                    <w:szCs w:val="28"/>
                    <w:lang w:val="en-US"/>
                  </w:rPr>
                  <m:t>u</m:t>
                </m:r>
              </m:e>
              <m:sub>
                <m:r>
                  <m:rPr>
                    <m:sty m:val="p"/>
                  </m:rPr>
                  <w:rPr>
                    <w:rFonts w:ascii="Cambria Math" w:hAnsi="Cambria Math" w:cs="Times New Roman"/>
                    <w:sz w:val="28"/>
                    <w:szCs w:val="28"/>
                    <w:lang w:val="en-US"/>
                  </w:rPr>
                  <m:t>i</m:t>
                </m:r>
              </m:sub>
            </m:sSub>
            <m:d>
              <m:dPr>
                <m:ctrlPr>
                  <w:rPr>
                    <w:rFonts w:ascii="Cambria Math" w:hAnsi="Cambria Math" w:cs="Times New Roman"/>
                    <w:iCs/>
                    <w:sz w:val="28"/>
                    <w:szCs w:val="28"/>
                    <w:lang w:val="en-US"/>
                  </w:rPr>
                </m:ctrlPr>
              </m:dPr>
              <m:e>
                <m:sSubSup>
                  <m:sSubSupPr>
                    <m:ctrlPr>
                      <w:rPr>
                        <w:rFonts w:ascii="Cambria Math" w:hAnsi="Cambria Math" w:cs="Times New Roman"/>
                        <w:iCs/>
                        <w:sz w:val="28"/>
                        <w:szCs w:val="28"/>
                        <w:lang w:val="en-US"/>
                      </w:rPr>
                    </m:ctrlPr>
                  </m:sSubSupPr>
                  <m:e>
                    <m:r>
                      <m:rPr>
                        <m:sty m:val="p"/>
                      </m:rPr>
                      <w:rPr>
                        <w:rFonts w:ascii="Cambria Math" w:hAnsi="Cambria Math" w:cs="Times New Roman"/>
                        <w:sz w:val="28"/>
                        <w:szCs w:val="28"/>
                        <w:lang w:val="en-US"/>
                      </w:rPr>
                      <m:t>g</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m:t>
                    </m:r>
                  </m:sup>
                </m:sSubSup>
              </m:e>
            </m:d>
            <m:r>
              <m:rPr>
                <m:sty m:val="p"/>
              </m:rPr>
              <w:rPr>
                <w:rFonts w:ascii="Cambria Math" w:hAnsi="Cambria Math" w:cs="Times New Roman"/>
                <w:sz w:val="28"/>
                <w:szCs w:val="28"/>
              </w:rPr>
              <m:t>=1</m:t>
            </m:r>
          </m:e>
        </m:nary>
      </m:oMath>
      <w:r w:rsidR="00E20703" w:rsidRPr="00E20703">
        <w:rPr>
          <w:rFonts w:ascii="Times New Roman" w:hAnsi="Times New Roman" w:cs="Times New Roman"/>
          <w:sz w:val="28"/>
          <w:szCs w:val="28"/>
        </w:rPr>
        <w:t xml:space="preserve"> , </w:t>
      </w:r>
    </w:p>
    <w:p w14:paraId="50D88EA0" w14:textId="60283543" w:rsidR="00D80C04" w:rsidRDefault="00E20703" w:rsidP="002E5C86">
      <w:pPr>
        <w:tabs>
          <w:tab w:val="left" w:pos="5554"/>
        </w:tabs>
        <w:spacing w:line="360" w:lineRule="auto"/>
        <w:jc w:val="both"/>
        <w:rPr>
          <w:rFonts w:ascii="Times New Roman" w:hAnsi="Times New Roman" w:cs="Times New Roman"/>
          <w:iCs/>
          <w:sz w:val="28"/>
          <w:szCs w:val="28"/>
          <w:lang w:val="en-US"/>
        </w:rPr>
      </w:pPr>
      <w:r w:rsidRPr="00E20703">
        <w:rPr>
          <w:rFonts w:ascii="Times New Roman" w:hAnsi="Times New Roman" w:cs="Times New Roman"/>
          <w:sz w:val="28"/>
          <w:szCs w:val="28"/>
        </w:rPr>
        <w:t xml:space="preserve"> </w:t>
      </w:r>
      <m:oMath>
        <m:sSub>
          <m:sSubPr>
            <m:ctrlPr>
              <w:rPr>
                <w:rFonts w:ascii="Cambria Math" w:hAnsi="Cambria Math" w:cs="Times New Roman"/>
                <w:iCs/>
                <w:sz w:val="28"/>
                <w:szCs w:val="28"/>
              </w:rPr>
            </m:ctrlPr>
          </m:sSubPr>
          <m:e>
            <m:r>
              <m:rPr>
                <m:sty m:val="p"/>
              </m:rPr>
              <w:rPr>
                <w:rFonts w:ascii="Cambria Math" w:hAnsi="Cambria Math" w:cs="Times New Roman"/>
                <w:sz w:val="28"/>
                <w:szCs w:val="28"/>
              </w:rPr>
              <m:t>u</m:t>
            </m:r>
          </m:e>
          <m:sub>
            <m:r>
              <m:rPr>
                <m:sty m:val="p"/>
              </m:rPr>
              <w:rPr>
                <w:rFonts w:ascii="Cambria Math" w:hAnsi="Cambria Math" w:cs="Times New Roman"/>
                <w:sz w:val="28"/>
                <w:szCs w:val="28"/>
              </w:rPr>
              <m:t>i</m:t>
            </m:r>
          </m:sub>
        </m:sSub>
        <m:d>
          <m:dPr>
            <m:ctrlPr>
              <w:rPr>
                <w:rFonts w:ascii="Cambria Math" w:hAnsi="Cambria Math" w:cs="Times New Roman"/>
                <w:iCs/>
                <w:sz w:val="28"/>
                <w:szCs w:val="28"/>
              </w:rPr>
            </m:ctrlPr>
          </m:dPr>
          <m:e>
            <m:sSub>
              <m:sSubPr>
                <m:ctrlPr>
                  <w:rPr>
                    <w:rFonts w:ascii="Cambria Math" w:hAnsi="Cambria Math" w:cs="Times New Roman"/>
                    <w:iCs/>
                    <w:sz w:val="28"/>
                    <w:szCs w:val="28"/>
                  </w:rPr>
                </m:ctrlPr>
              </m:sSubPr>
              <m:e>
                <m:r>
                  <m:rPr>
                    <m:sty m:val="p"/>
                  </m:rPr>
                  <w:rPr>
                    <w:rFonts w:ascii="Cambria Math" w:hAnsi="Cambria Math" w:cs="Times New Roman"/>
                    <w:sz w:val="28"/>
                    <w:szCs w:val="28"/>
                  </w:rPr>
                  <m:t>g</m:t>
                </m:r>
              </m:e>
              <m:sub>
                <m:r>
                  <m:rPr>
                    <m:sty m:val="p"/>
                  </m:rPr>
                  <w:rPr>
                    <w:rFonts w:ascii="Cambria Math" w:hAnsi="Cambria Math" w:cs="Times New Roman"/>
                    <w:sz w:val="28"/>
                    <w:szCs w:val="28"/>
                  </w:rPr>
                  <m:t>i*</m:t>
                </m:r>
              </m:sub>
            </m:sSub>
          </m:e>
        </m:d>
        <m:r>
          <m:rPr>
            <m:sty m:val="p"/>
          </m:rPr>
          <w:rPr>
            <w:rFonts w:ascii="Cambria Math" w:hAnsi="Cambria Math" w:cs="Times New Roman"/>
            <w:sz w:val="28"/>
            <w:szCs w:val="28"/>
          </w:rPr>
          <m:t xml:space="preserve">=0, </m:t>
        </m:r>
        <m:sSub>
          <m:sSubPr>
            <m:ctrlPr>
              <w:rPr>
                <w:rFonts w:ascii="Cambria Math" w:hAnsi="Cambria Math" w:cs="Times New Roman"/>
                <w:iCs/>
                <w:sz w:val="28"/>
                <w:szCs w:val="28"/>
              </w:rPr>
            </m:ctrlPr>
          </m:sSubPr>
          <m:e>
            <m:r>
              <m:rPr>
                <m:sty m:val="p"/>
              </m:rPr>
              <w:rPr>
                <w:rFonts w:ascii="Cambria Math" w:hAnsi="Cambria Math" w:cs="Times New Roman"/>
                <w:sz w:val="28"/>
                <w:szCs w:val="28"/>
              </w:rPr>
              <m:t>u</m:t>
            </m:r>
          </m:e>
          <m:sub>
            <m:r>
              <m:rPr>
                <m:sty m:val="p"/>
              </m:rPr>
              <w:rPr>
                <w:rFonts w:ascii="Cambria Math" w:hAnsi="Cambria Math" w:cs="Times New Roman"/>
                <w:sz w:val="28"/>
                <w:szCs w:val="28"/>
              </w:rPr>
              <m:t>i</m:t>
            </m:r>
          </m:sub>
        </m:sSub>
        <m:d>
          <m:dPr>
            <m:ctrlPr>
              <w:rPr>
                <w:rFonts w:ascii="Cambria Math" w:hAnsi="Cambria Math" w:cs="Times New Roman"/>
                <w:iCs/>
                <w:sz w:val="28"/>
                <w:szCs w:val="28"/>
              </w:rPr>
            </m:ctrlPr>
          </m:dPr>
          <m:e>
            <m:sSubSup>
              <m:sSubSupPr>
                <m:ctrlPr>
                  <w:rPr>
                    <w:rFonts w:ascii="Cambria Math" w:hAnsi="Cambria Math" w:cs="Times New Roman"/>
                    <w:iCs/>
                    <w:sz w:val="28"/>
                    <w:szCs w:val="28"/>
                  </w:rPr>
                </m:ctrlPr>
              </m:sSubSupPr>
              <m:e>
                <m:r>
                  <m:rPr>
                    <m:sty m:val="p"/>
                  </m:rPr>
                  <w:rPr>
                    <w:rFonts w:ascii="Cambria Math" w:hAnsi="Cambria Math" w:cs="Times New Roman"/>
                    <w:sz w:val="28"/>
                    <w:szCs w:val="28"/>
                  </w:rPr>
                  <m:t>g</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j</m:t>
                </m:r>
              </m:sup>
            </m:sSubSup>
          </m:e>
        </m:d>
        <m:r>
          <m:rPr>
            <m:sty m:val="p"/>
          </m:rPr>
          <w:rPr>
            <w:rFonts w:ascii="Cambria Math" w:hAnsi="Cambria Math" w:cs="Times New Roman"/>
            <w:sz w:val="28"/>
            <w:szCs w:val="28"/>
          </w:rPr>
          <m:t>≥0,σ</m:t>
        </m:r>
        <m:d>
          <m:dPr>
            <m:ctrlPr>
              <w:rPr>
                <w:rFonts w:ascii="Cambria Math" w:hAnsi="Cambria Math" w:cs="Times New Roman"/>
                <w:iCs/>
                <w:sz w:val="28"/>
                <w:szCs w:val="28"/>
              </w:rPr>
            </m:ctrlPr>
          </m:dPr>
          <m:e>
            <m:r>
              <m:rPr>
                <m:sty m:val="p"/>
              </m:rPr>
              <w:rPr>
                <w:rFonts w:ascii="Cambria Math" w:hAnsi="Cambria Math" w:cs="Times New Roman"/>
                <w:sz w:val="28"/>
                <w:szCs w:val="28"/>
              </w:rPr>
              <m:t>α</m:t>
            </m:r>
          </m:e>
        </m:d>
        <m:r>
          <m:rPr>
            <m:sty m:val="p"/>
          </m:rPr>
          <w:rPr>
            <w:rFonts w:ascii="Cambria Math" w:hAnsi="Cambria Math" w:cs="Times New Roman"/>
            <w:sz w:val="28"/>
            <w:szCs w:val="28"/>
          </w:rPr>
          <m:t>≥0∀α∈Α, ∀</m:t>
        </m:r>
        <m:r>
          <m:rPr>
            <m:sty m:val="p"/>
          </m:rPr>
          <w:rPr>
            <w:rFonts w:ascii="Cambria Math" w:hAnsi="Cambria Math" w:cs="Times New Roman"/>
            <w:sz w:val="28"/>
            <w:szCs w:val="28"/>
            <w:lang w:val="en-US"/>
          </w:rPr>
          <m:t>i</m:t>
        </m:r>
        <m:r>
          <m:rPr>
            <m:sty m:val="p"/>
          </m:rPr>
          <w:rPr>
            <w:rFonts w:ascii="Cambria Math" w:hAnsi="Cambria Math" w:cs="Times New Roman"/>
            <w:sz w:val="28"/>
            <w:szCs w:val="28"/>
          </w:rPr>
          <m:t>,</m:t>
        </m:r>
        <m:r>
          <m:rPr>
            <m:sty m:val="p"/>
          </m:rPr>
          <w:rPr>
            <w:rFonts w:ascii="Cambria Math" w:hAnsi="Cambria Math" w:cs="Times New Roman"/>
            <w:sz w:val="28"/>
            <w:szCs w:val="28"/>
            <w:lang w:val="en-US"/>
          </w:rPr>
          <m:t>j</m:t>
        </m:r>
      </m:oMath>
    </w:p>
    <w:p w14:paraId="019026AE" w14:textId="77777777" w:rsidR="00E20703" w:rsidRPr="00E20703" w:rsidRDefault="00E20703" w:rsidP="002E5C86">
      <w:pPr>
        <w:tabs>
          <w:tab w:val="left" w:pos="5554"/>
        </w:tabs>
        <w:spacing w:line="360" w:lineRule="auto"/>
        <w:jc w:val="both"/>
        <w:rPr>
          <w:rFonts w:ascii="Times New Roman" w:hAnsi="Times New Roman" w:cs="Times New Roman"/>
          <w:iCs/>
          <w:color w:val="000000"/>
          <w:sz w:val="28"/>
          <w:szCs w:val="28"/>
        </w:rPr>
      </w:pPr>
    </w:p>
    <w:p w14:paraId="077C6B14" w14:textId="1228A4CD" w:rsidR="00D80C04" w:rsidRDefault="00D80C04" w:rsidP="002E5C86">
      <w:pPr>
        <w:tabs>
          <w:tab w:val="left" w:pos="5554"/>
        </w:tabs>
        <w:spacing w:line="360" w:lineRule="auto"/>
        <w:jc w:val="both"/>
        <w:rPr>
          <w:sz w:val="28"/>
          <w:szCs w:val="28"/>
        </w:rPr>
      </w:pPr>
      <w:r w:rsidRPr="00D80C04">
        <w:rPr>
          <w:sz w:val="28"/>
          <w:szCs w:val="28"/>
        </w:rPr>
        <w:t xml:space="preserve">Η ανάλυση ευστάθειας των αποτελεσμάτων του γραμμικού προγράμματος αντιμετωπίζεται ως ένα πρόβλημα ανάλυσης μεταβελτιστοποίησης. </w:t>
      </w:r>
    </w:p>
    <w:p w14:paraId="3C46F9CE" w14:textId="77777777" w:rsidR="00E20703" w:rsidRDefault="00E20703" w:rsidP="002E5C86">
      <w:pPr>
        <w:tabs>
          <w:tab w:val="left" w:pos="5554"/>
        </w:tabs>
        <w:spacing w:line="360" w:lineRule="auto"/>
        <w:jc w:val="both"/>
        <w:rPr>
          <w:sz w:val="28"/>
          <w:szCs w:val="28"/>
        </w:rPr>
      </w:pPr>
    </w:p>
    <w:p w14:paraId="1467134D" w14:textId="2B3A92DD" w:rsidR="00D80C04" w:rsidRPr="002A40EC" w:rsidRDefault="00D80C04" w:rsidP="00382F61">
      <w:pPr>
        <w:pStyle w:val="Default"/>
        <w:spacing w:line="360" w:lineRule="auto"/>
        <w:jc w:val="both"/>
        <w:rPr>
          <w:rFonts w:ascii="Cambria Math" w:hAnsi="Cambria Math" w:cs="Cambria Math"/>
        </w:rPr>
      </w:pPr>
      <w:r w:rsidRPr="00D80C04">
        <w:rPr>
          <w:sz w:val="28"/>
          <w:szCs w:val="28"/>
        </w:rPr>
        <w:t>Ο χώρος των μεταβέλτιστων λύσεων καθορίζεται από το υπερπολύεδρο</w:t>
      </w:r>
      <w:r>
        <w:rPr>
          <w:sz w:val="23"/>
          <w:szCs w:val="23"/>
        </w:rPr>
        <w:t xml:space="preserve">  </w:t>
      </w:r>
      <w:r w:rsidRPr="002A40EC">
        <w:rPr>
          <w:rFonts w:ascii="Cambria Math" w:hAnsi="Cambria Math" w:cs="Cambria Math"/>
        </w:rPr>
        <w:t>𝐹≤𝐹</w:t>
      </w:r>
      <w:r w:rsidRPr="002A40EC">
        <w:rPr>
          <w:rFonts w:ascii="Cambria Math" w:hAnsi="Cambria Math" w:cs="Cambria Math"/>
          <w:vertAlign w:val="superscript"/>
        </w:rPr>
        <w:t>∗</w:t>
      </w:r>
      <w:r w:rsidRPr="002A40EC">
        <w:rPr>
          <w:rFonts w:ascii="Cambria Math" w:hAnsi="Cambria Math" w:cs="Cambria Math"/>
        </w:rPr>
        <w:t>+𝑘(𝐹</w:t>
      </w:r>
      <w:r w:rsidRPr="002A40EC">
        <w:rPr>
          <w:rFonts w:ascii="Cambria Math" w:hAnsi="Cambria Math" w:cs="Cambria Math"/>
          <w:vertAlign w:val="superscript"/>
        </w:rPr>
        <w:t>∗</w:t>
      </w:r>
      <w:r w:rsidRPr="002A40EC">
        <w:rPr>
          <w:rFonts w:ascii="Cambria Math" w:hAnsi="Cambria Math" w:cs="Cambria Math"/>
        </w:rPr>
        <w:t xml:space="preserve">) </w:t>
      </w:r>
    </w:p>
    <w:p w14:paraId="69216EAD" w14:textId="09EA350F" w:rsidR="00382F61" w:rsidRPr="00E20703" w:rsidRDefault="002A40EC" w:rsidP="00E20703">
      <w:pPr>
        <w:pStyle w:val="Default"/>
        <w:spacing w:line="360" w:lineRule="auto"/>
        <w:jc w:val="both"/>
        <w:rPr>
          <w:rFonts w:ascii="Cambria Math" w:hAnsi="Cambria Math" w:cs="Cambria Math"/>
          <w:sz w:val="23"/>
          <w:szCs w:val="23"/>
        </w:rPr>
      </w:pPr>
      <w:r w:rsidRPr="002A40EC">
        <w:rPr>
          <w:sz w:val="28"/>
          <w:szCs w:val="28"/>
        </w:rPr>
        <w:t xml:space="preserve">όπου </w:t>
      </w:r>
      <w:r w:rsidRPr="002A40EC">
        <w:rPr>
          <w:rFonts w:ascii="Cambria Math" w:hAnsi="Cambria Math" w:cs="Cambria Math"/>
          <w:sz w:val="28"/>
          <w:szCs w:val="28"/>
        </w:rPr>
        <w:t>𝑘(𝐹</w:t>
      </w:r>
      <w:r w:rsidRPr="002A40EC">
        <w:rPr>
          <w:rFonts w:ascii="Cambria Math" w:hAnsi="Cambria Math" w:cs="Cambria Math"/>
          <w:sz w:val="28"/>
          <w:szCs w:val="28"/>
          <w:vertAlign w:val="superscript"/>
        </w:rPr>
        <w:t>∗</w:t>
      </w:r>
      <w:r w:rsidRPr="002A40EC">
        <w:rPr>
          <w:rFonts w:ascii="Cambria Math" w:hAnsi="Cambria Math" w:cs="Cambria Math"/>
          <w:sz w:val="28"/>
          <w:szCs w:val="28"/>
        </w:rPr>
        <w:t xml:space="preserve">) </w:t>
      </w:r>
      <w:r w:rsidRPr="002A40EC">
        <w:rPr>
          <w:sz w:val="28"/>
          <w:szCs w:val="28"/>
        </w:rPr>
        <w:t xml:space="preserve">είναι ένα θετικό (ή μηδέν) κατώφλι, το οποίο καθορίζεται ως ένα μικρό ποσοστό του σφάλματος </w:t>
      </w:r>
      <w:r w:rsidRPr="002A40EC">
        <w:rPr>
          <w:rFonts w:ascii="Cambria Math" w:hAnsi="Cambria Math" w:cs="Cambria Math"/>
          <w:sz w:val="28"/>
          <w:szCs w:val="28"/>
        </w:rPr>
        <w:t>𝐹</w:t>
      </w:r>
      <w:r w:rsidRPr="002A40EC">
        <w:rPr>
          <w:rFonts w:ascii="Cambria Math" w:hAnsi="Cambria Math" w:cs="Cambria Math"/>
          <w:sz w:val="28"/>
          <w:szCs w:val="28"/>
          <w:vertAlign w:val="superscript"/>
        </w:rPr>
        <w:t>∗</w:t>
      </w:r>
      <w:r w:rsidRPr="002A40EC">
        <w:rPr>
          <w:sz w:val="28"/>
          <w:szCs w:val="28"/>
        </w:rPr>
        <w:t>.</w:t>
      </w:r>
      <w:r>
        <w:rPr>
          <w:sz w:val="28"/>
          <w:szCs w:val="28"/>
        </w:rPr>
        <w:t xml:space="preserve"> </w:t>
      </w:r>
      <w:r w:rsidR="00382F61">
        <w:rPr>
          <w:sz w:val="28"/>
          <w:szCs w:val="28"/>
        </w:rPr>
        <w:t>Ο</w:t>
      </w:r>
      <w:r w:rsidRPr="002A40EC">
        <w:rPr>
          <w:sz w:val="28"/>
          <w:szCs w:val="28"/>
        </w:rPr>
        <w:t xml:space="preserve">ι Jacquet-Siskos, στην αρχική μορφή της μεθόδου UTA, προτείνουν τη διερεύνηση του πολυέδρου, μέσω μιας ευρετικής μεθόδου αναζήτησης (ημι)βέλτιστων λύσεων, </w:t>
      </w:r>
      <w:r w:rsidRPr="002A40EC">
        <w:rPr>
          <w:sz w:val="28"/>
          <w:szCs w:val="28"/>
        </w:rPr>
        <w:lastRenderedPageBreak/>
        <w:t xml:space="preserve">επιλύοντας τα ακόλουθα </w:t>
      </w:r>
      <w:r w:rsidRPr="00D80C04">
        <w:rPr>
          <w:sz w:val="28"/>
          <w:szCs w:val="28"/>
        </w:rPr>
        <w:t>γραμμικ</w:t>
      </w:r>
      <w:r>
        <w:rPr>
          <w:sz w:val="28"/>
          <w:szCs w:val="28"/>
        </w:rPr>
        <w:t>ά</w:t>
      </w:r>
      <w:r w:rsidRPr="00D80C04">
        <w:rPr>
          <w:sz w:val="28"/>
          <w:szCs w:val="28"/>
        </w:rPr>
        <w:t xml:space="preserve"> προγράμματ</w:t>
      </w:r>
      <w:r>
        <w:rPr>
          <w:sz w:val="28"/>
          <w:szCs w:val="28"/>
        </w:rPr>
        <w:t>α</w:t>
      </w:r>
      <w:r w:rsidRPr="002A40EC">
        <w:rPr>
          <w:sz w:val="28"/>
          <w:szCs w:val="28"/>
        </w:rPr>
        <w:t>:</w:t>
      </w:r>
      <w:r w:rsidRPr="00382F61">
        <w:rPr>
          <w:rFonts w:ascii="Cambria Math" w:hAnsi="Cambria Math" w:cs="Cambria Math"/>
          <w:sz w:val="23"/>
          <w:szCs w:val="23"/>
        </w:rPr>
        <w:t xml:space="preserve">  </w:t>
      </w:r>
      <w:r w:rsidR="00382F61" w:rsidRPr="004622B4">
        <w:rPr>
          <w:rFonts w:ascii="Cambria Math" w:hAnsi="Cambria Math" w:cs="Cambria Math"/>
          <w:sz w:val="23"/>
          <w:szCs w:val="23"/>
        </w:rPr>
        <w:t>[</w:t>
      </w:r>
      <w:r w:rsidR="00382F61">
        <w:rPr>
          <w:rFonts w:ascii="Cambria Math" w:hAnsi="Cambria Math" w:cs="Cambria Math"/>
          <w:sz w:val="23"/>
          <w:szCs w:val="23"/>
          <w:lang w:val="en-US"/>
        </w:rPr>
        <w:t>min</w:t>
      </w:r>
      <w:r w:rsidR="00382F61" w:rsidRPr="004622B4">
        <w:rPr>
          <w:rFonts w:ascii="Cambria Math" w:hAnsi="Cambria Math" w:cs="Cambria Math"/>
          <w:sz w:val="23"/>
          <w:szCs w:val="23"/>
        </w:rPr>
        <w:t>]</w:t>
      </w:r>
      <w:r w:rsidR="00382F61">
        <w:rPr>
          <w:rFonts w:ascii="Cambria Math" w:hAnsi="Cambria Math" w:cs="Cambria Math"/>
          <w:sz w:val="23"/>
          <w:szCs w:val="23"/>
          <w:lang w:val="en-US"/>
        </w:rPr>
        <w:t>u</w:t>
      </w:r>
      <w:r w:rsidR="00382F61">
        <w:rPr>
          <w:rFonts w:ascii="Cambria Math" w:hAnsi="Cambria Math" w:cs="Cambria Math"/>
          <w:sz w:val="23"/>
          <w:szCs w:val="23"/>
          <w:vertAlign w:val="subscript"/>
          <w:lang w:val="en-US"/>
        </w:rPr>
        <w:t>i</w:t>
      </w:r>
      <w:r w:rsidR="00382F61" w:rsidRPr="004622B4">
        <w:rPr>
          <w:rFonts w:ascii="Cambria Math" w:hAnsi="Cambria Math" w:cs="Cambria Math"/>
          <w:sz w:val="23"/>
          <w:szCs w:val="23"/>
        </w:rPr>
        <w:t>(</w:t>
      </w:r>
      <w:r w:rsidR="00382F61">
        <w:rPr>
          <w:rFonts w:ascii="Cambria Math" w:hAnsi="Cambria Math" w:cs="Cambria Math"/>
          <w:sz w:val="23"/>
          <w:szCs w:val="23"/>
          <w:lang w:val="en-US"/>
        </w:rPr>
        <w:t>g</w:t>
      </w:r>
      <w:r w:rsidR="00382F61">
        <w:rPr>
          <w:rFonts w:ascii="Cambria Math" w:hAnsi="Cambria Math" w:cs="Cambria Math"/>
          <w:sz w:val="23"/>
          <w:szCs w:val="23"/>
          <w:vertAlign w:val="subscript"/>
          <w:lang w:val="en-US"/>
        </w:rPr>
        <w:t>i</w:t>
      </w:r>
      <w:r w:rsidR="00382F61" w:rsidRPr="004622B4">
        <w:rPr>
          <w:rFonts w:ascii="Cambria Math" w:hAnsi="Cambria Math" w:cs="Cambria Math"/>
          <w:sz w:val="23"/>
          <w:szCs w:val="23"/>
          <w:vertAlign w:val="subscript"/>
        </w:rPr>
        <w:t>*</w:t>
      </w:r>
      <w:r w:rsidR="00382F61" w:rsidRPr="004622B4">
        <w:rPr>
          <w:rFonts w:ascii="Cambria Math" w:hAnsi="Cambria Math" w:cs="Cambria Math"/>
          <w:sz w:val="23"/>
          <w:szCs w:val="23"/>
        </w:rPr>
        <w:t>)</w:t>
      </w:r>
      <w:r w:rsidR="004622B4">
        <w:rPr>
          <w:rFonts w:ascii="Cambria Math" w:hAnsi="Cambria Math" w:cs="Cambria Math"/>
          <w:sz w:val="23"/>
          <w:szCs w:val="23"/>
        </w:rPr>
        <w:t xml:space="preserve">, </w:t>
      </w:r>
      <w:r w:rsidRPr="004622B4">
        <w:rPr>
          <w:rFonts w:ascii="Cambria Math" w:hAnsi="Cambria Math" w:cs="Cambria Math"/>
          <w:sz w:val="23"/>
          <w:szCs w:val="23"/>
        </w:rPr>
        <w:t xml:space="preserve">  </w:t>
      </w:r>
      <w:r w:rsidR="00382F61" w:rsidRPr="004622B4">
        <w:rPr>
          <w:rFonts w:ascii="Cambria Math" w:hAnsi="Cambria Math" w:cs="Cambria Math"/>
          <w:sz w:val="23"/>
          <w:szCs w:val="23"/>
        </w:rPr>
        <w:t>[</w:t>
      </w:r>
      <w:r w:rsidR="00382F61">
        <w:rPr>
          <w:rFonts w:ascii="Cambria Math" w:hAnsi="Cambria Math" w:cs="Cambria Math"/>
          <w:sz w:val="23"/>
          <w:szCs w:val="23"/>
          <w:lang w:val="en-US"/>
        </w:rPr>
        <w:t>max</w:t>
      </w:r>
      <w:r w:rsidR="00382F61" w:rsidRPr="004622B4">
        <w:rPr>
          <w:rFonts w:ascii="Cambria Math" w:hAnsi="Cambria Math" w:cs="Cambria Math"/>
          <w:sz w:val="23"/>
          <w:szCs w:val="23"/>
        </w:rPr>
        <w:t>]</w:t>
      </w:r>
      <w:r w:rsidR="00382F61">
        <w:rPr>
          <w:rFonts w:ascii="Cambria Math" w:hAnsi="Cambria Math" w:cs="Cambria Math"/>
          <w:sz w:val="23"/>
          <w:szCs w:val="23"/>
          <w:lang w:val="en-US"/>
        </w:rPr>
        <w:t>u</w:t>
      </w:r>
      <w:r w:rsidR="00382F61">
        <w:rPr>
          <w:rFonts w:ascii="Cambria Math" w:hAnsi="Cambria Math" w:cs="Cambria Math"/>
          <w:sz w:val="23"/>
          <w:szCs w:val="23"/>
          <w:vertAlign w:val="subscript"/>
          <w:lang w:val="en-US"/>
        </w:rPr>
        <w:t>i</w:t>
      </w:r>
      <w:r w:rsidR="00382F61" w:rsidRPr="004622B4">
        <w:rPr>
          <w:rFonts w:ascii="Cambria Math" w:hAnsi="Cambria Math" w:cs="Cambria Math"/>
          <w:sz w:val="23"/>
          <w:szCs w:val="23"/>
        </w:rPr>
        <w:t>(</w:t>
      </w:r>
      <w:r w:rsidR="00382F61">
        <w:rPr>
          <w:rFonts w:ascii="Cambria Math" w:hAnsi="Cambria Math" w:cs="Cambria Math"/>
          <w:sz w:val="23"/>
          <w:szCs w:val="23"/>
          <w:lang w:val="en-US"/>
        </w:rPr>
        <w:t>g</w:t>
      </w:r>
      <w:r w:rsidR="00382F61">
        <w:rPr>
          <w:rFonts w:ascii="Cambria Math" w:hAnsi="Cambria Math" w:cs="Cambria Math"/>
          <w:sz w:val="23"/>
          <w:szCs w:val="23"/>
          <w:vertAlign w:val="subscript"/>
          <w:lang w:val="en-US"/>
        </w:rPr>
        <w:t>i</w:t>
      </w:r>
      <w:r w:rsidR="00382F61" w:rsidRPr="004622B4">
        <w:rPr>
          <w:rFonts w:ascii="Cambria Math" w:hAnsi="Cambria Math" w:cs="Cambria Math"/>
          <w:sz w:val="23"/>
          <w:szCs w:val="23"/>
          <w:vertAlign w:val="subscript"/>
        </w:rPr>
        <w:t>*</w:t>
      </w:r>
      <w:r w:rsidR="00382F61" w:rsidRPr="004622B4">
        <w:rPr>
          <w:rFonts w:ascii="Cambria Math" w:hAnsi="Cambria Math" w:cs="Cambria Math"/>
          <w:sz w:val="23"/>
          <w:szCs w:val="23"/>
        </w:rPr>
        <w:t>)</w:t>
      </w:r>
      <w:r w:rsidRPr="004622B4">
        <w:rPr>
          <w:rFonts w:ascii="Cambria Math" w:hAnsi="Cambria Math" w:cs="Cambria Math"/>
          <w:sz w:val="23"/>
          <w:szCs w:val="23"/>
        </w:rPr>
        <w:t xml:space="preserve">              </w:t>
      </w:r>
      <w:r w:rsidRPr="002A40EC">
        <w:rPr>
          <w:sz w:val="28"/>
          <w:szCs w:val="28"/>
        </w:rPr>
        <w:t xml:space="preserve">Ως τελική λύση του προβλήματος, υπολογίζεται η μέση τιμή των λύσεων των προηγούμενων </w:t>
      </w:r>
      <w:r w:rsidRPr="00D80C04">
        <w:rPr>
          <w:sz w:val="28"/>
          <w:szCs w:val="28"/>
        </w:rPr>
        <w:t>γραμμικ</w:t>
      </w:r>
      <w:r>
        <w:rPr>
          <w:sz w:val="28"/>
          <w:szCs w:val="28"/>
        </w:rPr>
        <w:t>ών</w:t>
      </w:r>
      <w:r w:rsidRPr="00D80C04">
        <w:rPr>
          <w:sz w:val="28"/>
          <w:szCs w:val="28"/>
        </w:rPr>
        <w:t xml:space="preserve"> προγρ</w:t>
      </w:r>
      <w:r>
        <w:rPr>
          <w:sz w:val="28"/>
          <w:szCs w:val="28"/>
        </w:rPr>
        <w:t>αμμάτων</w:t>
      </w:r>
      <w:r w:rsidR="00382F61" w:rsidRPr="00382F61">
        <w:rPr>
          <w:sz w:val="28"/>
          <w:szCs w:val="28"/>
        </w:rPr>
        <w:t>.</w:t>
      </w:r>
    </w:p>
    <w:p w14:paraId="0794A0E7" w14:textId="77777777" w:rsidR="00382F61" w:rsidRDefault="00382F61" w:rsidP="002E5C86">
      <w:pPr>
        <w:tabs>
          <w:tab w:val="left" w:pos="5554"/>
        </w:tabs>
        <w:spacing w:line="360" w:lineRule="auto"/>
        <w:jc w:val="both"/>
        <w:rPr>
          <w:sz w:val="28"/>
          <w:szCs w:val="28"/>
        </w:rPr>
      </w:pPr>
    </w:p>
    <w:p w14:paraId="0884A561" w14:textId="77777777" w:rsidR="00D80C04" w:rsidRPr="00D736CB" w:rsidRDefault="00D80C04" w:rsidP="002E5C86">
      <w:pPr>
        <w:tabs>
          <w:tab w:val="left" w:pos="5554"/>
        </w:tabs>
        <w:spacing w:line="360" w:lineRule="auto"/>
        <w:jc w:val="both"/>
        <w:rPr>
          <w:b/>
          <w:bCs/>
          <w:sz w:val="28"/>
          <w:szCs w:val="28"/>
        </w:rPr>
      </w:pPr>
    </w:p>
    <w:p w14:paraId="016E3DC9" w14:textId="22ECC9E1" w:rsidR="00DF2DB4" w:rsidRPr="000C7B66" w:rsidRDefault="00381F4D" w:rsidP="002E5C86">
      <w:pPr>
        <w:tabs>
          <w:tab w:val="left" w:pos="5554"/>
        </w:tabs>
        <w:spacing w:line="360" w:lineRule="auto"/>
        <w:jc w:val="both"/>
        <w:rPr>
          <w:b/>
          <w:bCs/>
          <w:sz w:val="28"/>
          <w:szCs w:val="28"/>
        </w:rPr>
      </w:pPr>
      <w:r>
        <w:rPr>
          <w:b/>
          <w:bCs/>
          <w:sz w:val="28"/>
          <w:szCs w:val="28"/>
        </w:rPr>
        <w:t>3</w:t>
      </w:r>
      <w:r w:rsidR="00DF2DB4" w:rsidRPr="000C7B66">
        <w:rPr>
          <w:b/>
          <w:bCs/>
          <w:sz w:val="28"/>
          <w:szCs w:val="28"/>
        </w:rPr>
        <w:t xml:space="preserve">.2.2 </w:t>
      </w:r>
      <w:r w:rsidR="00DF2DB4">
        <w:rPr>
          <w:b/>
          <w:bCs/>
          <w:sz w:val="28"/>
          <w:szCs w:val="28"/>
        </w:rPr>
        <w:t>Η</w:t>
      </w:r>
      <w:r w:rsidR="00DF2DB4" w:rsidRPr="000C7B66">
        <w:rPr>
          <w:b/>
          <w:bCs/>
          <w:sz w:val="28"/>
          <w:szCs w:val="28"/>
        </w:rPr>
        <w:t xml:space="preserve"> </w:t>
      </w:r>
      <w:r w:rsidR="00DF2DB4">
        <w:rPr>
          <w:b/>
          <w:bCs/>
          <w:sz w:val="28"/>
          <w:szCs w:val="28"/>
        </w:rPr>
        <w:t>μέθοδος</w:t>
      </w:r>
      <w:r w:rsidR="00DF2DB4" w:rsidRPr="000C7B66">
        <w:rPr>
          <w:b/>
          <w:bCs/>
          <w:sz w:val="28"/>
          <w:szCs w:val="28"/>
        </w:rPr>
        <w:t xml:space="preserve"> </w:t>
      </w:r>
      <w:r w:rsidR="00DF2DB4" w:rsidRPr="00DF2DB4">
        <w:rPr>
          <w:b/>
          <w:bCs/>
          <w:sz w:val="28"/>
          <w:szCs w:val="28"/>
          <w:lang w:val="en-US"/>
        </w:rPr>
        <w:t>PROMETHEE</w:t>
      </w:r>
    </w:p>
    <w:p w14:paraId="02B7FA64" w14:textId="59D86EF5" w:rsidR="00DF2DB4" w:rsidRDefault="00602F42" w:rsidP="002E5C86">
      <w:pPr>
        <w:tabs>
          <w:tab w:val="left" w:pos="6495"/>
          <w:tab w:val="left" w:pos="6915"/>
        </w:tabs>
        <w:spacing w:line="360" w:lineRule="auto"/>
        <w:jc w:val="both"/>
        <w:rPr>
          <w:sz w:val="28"/>
          <w:szCs w:val="28"/>
        </w:rPr>
      </w:pPr>
      <w:r w:rsidRPr="00602F42">
        <w:rPr>
          <w:sz w:val="28"/>
          <w:szCs w:val="28"/>
        </w:rPr>
        <w:t>Οι</w:t>
      </w:r>
      <w:r w:rsidRPr="000C7B66">
        <w:rPr>
          <w:sz w:val="28"/>
          <w:szCs w:val="28"/>
        </w:rPr>
        <w:t xml:space="preserve"> </w:t>
      </w:r>
      <w:r w:rsidRPr="00602F42">
        <w:rPr>
          <w:sz w:val="28"/>
          <w:szCs w:val="28"/>
        </w:rPr>
        <w:t>μέθοδοι</w:t>
      </w:r>
      <w:r w:rsidRPr="000C7B66">
        <w:rPr>
          <w:sz w:val="28"/>
          <w:szCs w:val="28"/>
        </w:rPr>
        <w:t xml:space="preserve"> </w:t>
      </w:r>
      <w:r w:rsidRPr="00602F42">
        <w:rPr>
          <w:sz w:val="28"/>
          <w:szCs w:val="28"/>
        </w:rPr>
        <w:t>πολυκριτήριας</w:t>
      </w:r>
      <w:r w:rsidRPr="000C7B66">
        <w:rPr>
          <w:sz w:val="28"/>
          <w:szCs w:val="28"/>
        </w:rPr>
        <w:t xml:space="preserve"> </w:t>
      </w:r>
      <w:r w:rsidRPr="00602F42">
        <w:rPr>
          <w:sz w:val="28"/>
          <w:szCs w:val="28"/>
        </w:rPr>
        <w:t>ανάλυσης</w:t>
      </w:r>
      <w:r w:rsidRPr="000C7B66">
        <w:rPr>
          <w:sz w:val="28"/>
          <w:szCs w:val="28"/>
        </w:rPr>
        <w:t xml:space="preserve"> </w:t>
      </w:r>
      <w:r w:rsidRPr="00602F42">
        <w:rPr>
          <w:sz w:val="28"/>
          <w:szCs w:val="28"/>
          <w:lang w:val="en-US"/>
        </w:rPr>
        <w:t>PROMETHEE</w:t>
      </w:r>
      <w:r w:rsidRPr="000C7B66">
        <w:rPr>
          <w:sz w:val="28"/>
          <w:szCs w:val="28"/>
        </w:rPr>
        <w:t xml:space="preserve"> (</w:t>
      </w:r>
      <w:r w:rsidRPr="00602F42">
        <w:rPr>
          <w:sz w:val="28"/>
          <w:szCs w:val="28"/>
          <w:lang w:val="en-US"/>
        </w:rPr>
        <w:t>Preference</w:t>
      </w:r>
      <w:r w:rsidRPr="000C7B66">
        <w:rPr>
          <w:sz w:val="28"/>
          <w:szCs w:val="28"/>
        </w:rPr>
        <w:t xml:space="preserve"> </w:t>
      </w:r>
      <w:r w:rsidRPr="00602F42">
        <w:rPr>
          <w:sz w:val="28"/>
          <w:szCs w:val="28"/>
          <w:lang w:val="en-US"/>
        </w:rPr>
        <w:t>Ranking</w:t>
      </w:r>
      <w:r w:rsidRPr="000C7B66">
        <w:rPr>
          <w:sz w:val="28"/>
          <w:szCs w:val="28"/>
        </w:rPr>
        <w:t xml:space="preserve"> </w:t>
      </w:r>
      <w:r w:rsidRPr="00602F42">
        <w:rPr>
          <w:sz w:val="28"/>
          <w:szCs w:val="28"/>
          <w:lang w:val="en-US"/>
        </w:rPr>
        <w:t>Optimization</w:t>
      </w:r>
      <w:r w:rsidRPr="000C7B66">
        <w:rPr>
          <w:sz w:val="28"/>
          <w:szCs w:val="28"/>
        </w:rPr>
        <w:t xml:space="preserve"> </w:t>
      </w:r>
      <w:r w:rsidRPr="00602F42">
        <w:rPr>
          <w:sz w:val="28"/>
          <w:szCs w:val="28"/>
          <w:lang w:val="en-US"/>
        </w:rPr>
        <w:t>METHod</w:t>
      </w:r>
      <w:r w:rsidRPr="000C7B66">
        <w:rPr>
          <w:sz w:val="28"/>
          <w:szCs w:val="28"/>
        </w:rPr>
        <w:t xml:space="preserve"> </w:t>
      </w:r>
      <w:r w:rsidRPr="00602F42">
        <w:rPr>
          <w:sz w:val="28"/>
          <w:szCs w:val="28"/>
          <w:lang w:val="en-US"/>
        </w:rPr>
        <w:t>for</w:t>
      </w:r>
      <w:r w:rsidRPr="000C7B66">
        <w:rPr>
          <w:sz w:val="28"/>
          <w:szCs w:val="28"/>
        </w:rPr>
        <w:t xml:space="preserve"> </w:t>
      </w:r>
      <w:r w:rsidRPr="00602F42">
        <w:rPr>
          <w:sz w:val="28"/>
          <w:szCs w:val="28"/>
          <w:lang w:val="en-US"/>
        </w:rPr>
        <w:t>Enrichment</w:t>
      </w:r>
      <w:r w:rsidRPr="000C7B66">
        <w:rPr>
          <w:sz w:val="28"/>
          <w:szCs w:val="28"/>
        </w:rPr>
        <w:t xml:space="preserve"> </w:t>
      </w:r>
      <w:r w:rsidRPr="00602F42">
        <w:rPr>
          <w:sz w:val="28"/>
          <w:szCs w:val="28"/>
          <w:lang w:val="en-US"/>
        </w:rPr>
        <w:t>Evaluation</w:t>
      </w:r>
      <w:r w:rsidRPr="000C7B66">
        <w:rPr>
          <w:sz w:val="28"/>
          <w:szCs w:val="28"/>
        </w:rPr>
        <w:t xml:space="preserve">) </w:t>
      </w:r>
      <w:r w:rsidRPr="00602F42">
        <w:rPr>
          <w:sz w:val="28"/>
          <w:szCs w:val="28"/>
        </w:rPr>
        <w:t>των</w:t>
      </w:r>
      <w:r w:rsidRPr="000C7B66">
        <w:rPr>
          <w:sz w:val="28"/>
          <w:szCs w:val="28"/>
        </w:rPr>
        <w:t xml:space="preserve"> </w:t>
      </w:r>
      <w:r w:rsidRPr="00602F42">
        <w:rPr>
          <w:sz w:val="28"/>
          <w:szCs w:val="28"/>
          <w:lang w:val="en-US"/>
        </w:rPr>
        <w:t>Brans</w:t>
      </w:r>
      <w:r w:rsidRPr="000C7B66">
        <w:rPr>
          <w:sz w:val="28"/>
          <w:szCs w:val="28"/>
        </w:rPr>
        <w:t xml:space="preserve">, </w:t>
      </w:r>
      <w:r w:rsidRPr="00602F42">
        <w:rPr>
          <w:sz w:val="28"/>
          <w:szCs w:val="28"/>
          <w:lang w:val="en-US"/>
        </w:rPr>
        <w:t>Mareschal</w:t>
      </w:r>
      <w:r w:rsidRPr="000C7B66">
        <w:rPr>
          <w:sz w:val="28"/>
          <w:szCs w:val="28"/>
        </w:rPr>
        <w:t xml:space="preserve"> </w:t>
      </w:r>
      <w:r w:rsidRPr="00602F42">
        <w:rPr>
          <w:sz w:val="28"/>
          <w:szCs w:val="28"/>
          <w:lang w:val="en-US"/>
        </w:rPr>
        <w:t>and</w:t>
      </w:r>
      <w:r w:rsidRPr="000C7B66">
        <w:rPr>
          <w:sz w:val="28"/>
          <w:szCs w:val="28"/>
        </w:rPr>
        <w:t xml:space="preserve"> </w:t>
      </w:r>
      <w:r w:rsidRPr="00602F42">
        <w:rPr>
          <w:sz w:val="28"/>
          <w:szCs w:val="28"/>
          <w:lang w:val="en-US"/>
        </w:rPr>
        <w:t>Vincke</w:t>
      </w:r>
      <w:r w:rsidRPr="000C7B66">
        <w:rPr>
          <w:sz w:val="28"/>
          <w:szCs w:val="28"/>
        </w:rPr>
        <w:t xml:space="preserve"> (1986), </w:t>
      </w:r>
      <w:r w:rsidRPr="00602F42">
        <w:rPr>
          <w:sz w:val="28"/>
          <w:szCs w:val="28"/>
        </w:rPr>
        <w:t>ανήκουν</w:t>
      </w:r>
      <w:r w:rsidRPr="000C7B66">
        <w:rPr>
          <w:sz w:val="28"/>
          <w:szCs w:val="28"/>
        </w:rPr>
        <w:t xml:space="preserve"> </w:t>
      </w:r>
      <w:r w:rsidRPr="00602F42">
        <w:rPr>
          <w:sz w:val="28"/>
          <w:szCs w:val="28"/>
        </w:rPr>
        <w:t>στην</w:t>
      </w:r>
      <w:r w:rsidRPr="000C7B66">
        <w:rPr>
          <w:sz w:val="28"/>
          <w:szCs w:val="28"/>
        </w:rPr>
        <w:t xml:space="preserve"> </w:t>
      </w:r>
      <w:r w:rsidRPr="00602F42">
        <w:rPr>
          <w:sz w:val="28"/>
          <w:szCs w:val="28"/>
        </w:rPr>
        <w:t>οικογένεια</w:t>
      </w:r>
      <w:r w:rsidRPr="000C7B66">
        <w:rPr>
          <w:sz w:val="28"/>
          <w:szCs w:val="28"/>
        </w:rPr>
        <w:t xml:space="preserve"> </w:t>
      </w:r>
      <w:r w:rsidRPr="00602F42">
        <w:rPr>
          <w:sz w:val="28"/>
          <w:szCs w:val="28"/>
        </w:rPr>
        <w:t>των</w:t>
      </w:r>
      <w:r w:rsidRPr="000C7B66">
        <w:rPr>
          <w:sz w:val="28"/>
          <w:szCs w:val="28"/>
        </w:rPr>
        <w:t xml:space="preserve"> </w:t>
      </w:r>
      <w:r w:rsidRPr="00602F42">
        <w:rPr>
          <w:sz w:val="28"/>
          <w:szCs w:val="28"/>
        </w:rPr>
        <w:t>μεθόδων</w:t>
      </w:r>
      <w:r w:rsidRPr="000C7B66">
        <w:rPr>
          <w:sz w:val="28"/>
          <w:szCs w:val="28"/>
        </w:rPr>
        <w:t xml:space="preserve"> </w:t>
      </w:r>
      <w:r w:rsidRPr="00602F42">
        <w:rPr>
          <w:sz w:val="28"/>
          <w:szCs w:val="28"/>
        </w:rPr>
        <w:t>υπεροχής</w:t>
      </w:r>
      <w:r w:rsidRPr="000C7B66">
        <w:rPr>
          <w:sz w:val="28"/>
          <w:szCs w:val="28"/>
        </w:rPr>
        <w:t xml:space="preserve">. </w:t>
      </w:r>
      <w:r w:rsidRPr="00602F42">
        <w:rPr>
          <w:sz w:val="28"/>
          <w:szCs w:val="28"/>
        </w:rPr>
        <w:t>Οι βασικ</w:t>
      </w:r>
      <w:r w:rsidR="00341EFA">
        <w:rPr>
          <w:sz w:val="28"/>
          <w:szCs w:val="28"/>
        </w:rPr>
        <w:t>έ</w:t>
      </w:r>
      <w:r w:rsidRPr="00602F42">
        <w:rPr>
          <w:sz w:val="28"/>
          <w:szCs w:val="28"/>
        </w:rPr>
        <w:t xml:space="preserve">ς </w:t>
      </w:r>
      <w:r w:rsidR="00170211" w:rsidRPr="00602F42">
        <w:rPr>
          <w:sz w:val="28"/>
          <w:szCs w:val="28"/>
        </w:rPr>
        <w:t>αρχές</w:t>
      </w:r>
      <w:r w:rsidRPr="00602F42">
        <w:rPr>
          <w:sz w:val="28"/>
          <w:szCs w:val="28"/>
        </w:rPr>
        <w:t xml:space="preserve"> σε </w:t>
      </w:r>
      <w:r w:rsidR="00170211" w:rsidRPr="00602F42">
        <w:rPr>
          <w:sz w:val="28"/>
          <w:szCs w:val="28"/>
        </w:rPr>
        <w:t>σχέση</w:t>
      </w:r>
      <w:r w:rsidRPr="00602F42">
        <w:rPr>
          <w:sz w:val="28"/>
          <w:szCs w:val="28"/>
        </w:rPr>
        <w:t xml:space="preserve"> με άλλες </w:t>
      </w:r>
      <w:r w:rsidR="00170211" w:rsidRPr="00602F42">
        <w:rPr>
          <w:sz w:val="28"/>
          <w:szCs w:val="28"/>
        </w:rPr>
        <w:t>αυτής</w:t>
      </w:r>
      <w:r w:rsidRPr="00602F42">
        <w:rPr>
          <w:sz w:val="28"/>
          <w:szCs w:val="28"/>
        </w:rPr>
        <w:t xml:space="preserve"> της κατηγορίας (</w:t>
      </w:r>
      <w:r w:rsidR="00725500">
        <w:rPr>
          <w:sz w:val="28"/>
          <w:szCs w:val="28"/>
        </w:rPr>
        <w:t xml:space="preserve"> όπως οι </w:t>
      </w:r>
      <w:r w:rsidRPr="00602F42">
        <w:rPr>
          <w:sz w:val="28"/>
          <w:szCs w:val="28"/>
        </w:rPr>
        <w:t xml:space="preserve">μέθοδοι ELECTRE) είναι οι παρακάτω: </w:t>
      </w:r>
    </w:p>
    <w:p w14:paraId="03838DD0" w14:textId="53E001A3" w:rsidR="00602F42" w:rsidRDefault="001F2848" w:rsidP="00725500">
      <w:pPr>
        <w:pStyle w:val="af8"/>
        <w:numPr>
          <w:ilvl w:val="0"/>
          <w:numId w:val="6"/>
        </w:numPr>
        <w:tabs>
          <w:tab w:val="left" w:pos="360"/>
          <w:tab w:val="left" w:pos="6495"/>
          <w:tab w:val="left" w:pos="6915"/>
        </w:tabs>
        <w:spacing w:line="360" w:lineRule="auto"/>
        <w:ind w:hanging="1440"/>
        <w:jc w:val="both"/>
        <w:rPr>
          <w:sz w:val="28"/>
          <w:szCs w:val="28"/>
        </w:rPr>
      </w:pPr>
      <w:r>
        <w:rPr>
          <w:sz w:val="28"/>
          <w:szCs w:val="28"/>
        </w:rPr>
        <w:t>Ε</w:t>
      </w:r>
      <w:r w:rsidR="00602F42">
        <w:rPr>
          <w:sz w:val="28"/>
          <w:szCs w:val="28"/>
        </w:rPr>
        <w:t>πέκταση στην έννοια των κριτηρίων</w:t>
      </w:r>
      <w:r w:rsidR="00B163F9">
        <w:rPr>
          <w:sz w:val="28"/>
          <w:szCs w:val="28"/>
        </w:rPr>
        <w:t>.</w:t>
      </w:r>
    </w:p>
    <w:p w14:paraId="779E434B" w14:textId="5659784D" w:rsidR="00602F42" w:rsidRDefault="003B01D3" w:rsidP="00725500">
      <w:pPr>
        <w:pStyle w:val="af8"/>
        <w:numPr>
          <w:ilvl w:val="0"/>
          <w:numId w:val="6"/>
        </w:numPr>
        <w:tabs>
          <w:tab w:val="left" w:pos="360"/>
          <w:tab w:val="left" w:pos="6495"/>
          <w:tab w:val="left" w:pos="6915"/>
        </w:tabs>
        <w:spacing w:line="360" w:lineRule="auto"/>
        <w:ind w:hanging="1440"/>
        <w:jc w:val="both"/>
        <w:rPr>
          <w:sz w:val="28"/>
          <w:szCs w:val="28"/>
        </w:rPr>
      </w:pPr>
      <w:r w:rsidRPr="003B01D3">
        <w:rPr>
          <w:sz w:val="28"/>
          <w:szCs w:val="28"/>
        </w:rPr>
        <w:t>Εκτιμώμενη σχέση υπεροχής</w:t>
      </w:r>
      <w:r w:rsidR="00B163F9">
        <w:rPr>
          <w:sz w:val="28"/>
          <w:szCs w:val="28"/>
        </w:rPr>
        <w:t>.</w:t>
      </w:r>
    </w:p>
    <w:p w14:paraId="23E9190A" w14:textId="09D96568" w:rsidR="00E44E85" w:rsidRDefault="00E44E85" w:rsidP="00725500">
      <w:pPr>
        <w:pStyle w:val="af8"/>
        <w:numPr>
          <w:ilvl w:val="0"/>
          <w:numId w:val="6"/>
        </w:numPr>
        <w:tabs>
          <w:tab w:val="left" w:pos="360"/>
          <w:tab w:val="left" w:pos="6495"/>
          <w:tab w:val="left" w:pos="6915"/>
        </w:tabs>
        <w:spacing w:line="360" w:lineRule="auto"/>
        <w:ind w:hanging="1440"/>
        <w:jc w:val="both"/>
        <w:rPr>
          <w:sz w:val="28"/>
          <w:szCs w:val="28"/>
        </w:rPr>
      </w:pPr>
      <w:r w:rsidRPr="00E44E85">
        <w:rPr>
          <w:sz w:val="28"/>
          <w:szCs w:val="28"/>
        </w:rPr>
        <w:t>Εκμετάλλευση της σχέσης υπεροχής</w:t>
      </w:r>
      <w:r w:rsidR="00B163F9">
        <w:rPr>
          <w:sz w:val="28"/>
          <w:szCs w:val="28"/>
        </w:rPr>
        <w:t>.</w:t>
      </w:r>
    </w:p>
    <w:p w14:paraId="7413E9FF" w14:textId="201E05EE" w:rsidR="00637155" w:rsidRDefault="00613EE0" w:rsidP="002E5C86">
      <w:pPr>
        <w:tabs>
          <w:tab w:val="left" w:pos="6495"/>
          <w:tab w:val="left" w:pos="6915"/>
        </w:tabs>
        <w:spacing w:line="360" w:lineRule="auto"/>
        <w:jc w:val="both"/>
        <w:rPr>
          <w:sz w:val="28"/>
          <w:szCs w:val="28"/>
        </w:rPr>
      </w:pPr>
      <w:r>
        <w:rPr>
          <w:sz w:val="28"/>
          <w:szCs w:val="28"/>
        </w:rPr>
        <w:t>Η</w:t>
      </w:r>
      <w:r w:rsidR="00DB6814" w:rsidRPr="00DB6814">
        <w:rPr>
          <w:sz w:val="28"/>
          <w:szCs w:val="28"/>
        </w:rPr>
        <w:t xml:space="preserve"> PROMETHEE Ι</w:t>
      </w:r>
      <w:r>
        <w:rPr>
          <w:sz w:val="28"/>
          <w:szCs w:val="28"/>
        </w:rPr>
        <w:t xml:space="preserve"> </w:t>
      </w:r>
      <w:r w:rsidR="00DB6814" w:rsidRPr="00DB6814">
        <w:rPr>
          <w:sz w:val="28"/>
          <w:szCs w:val="28"/>
        </w:rPr>
        <w:t>πραγματοποιεί μια μερική ταξινόμηση των εναλλακτικών λύσεων και η μέθοδος PROMETHEE ΙΙ</w:t>
      </w:r>
      <w:r>
        <w:rPr>
          <w:sz w:val="28"/>
          <w:szCs w:val="28"/>
        </w:rPr>
        <w:t xml:space="preserve"> </w:t>
      </w:r>
      <w:r w:rsidR="00DB6814" w:rsidRPr="00DB6814">
        <w:rPr>
          <w:sz w:val="28"/>
          <w:szCs w:val="28"/>
        </w:rPr>
        <w:t>πραγματοποιεί μια πλήρη ταξινόμηση των εναλλακτικών λύσεων</w:t>
      </w:r>
      <w:r w:rsidR="00F634F2">
        <w:rPr>
          <w:sz w:val="28"/>
          <w:szCs w:val="28"/>
        </w:rPr>
        <w:t>.</w:t>
      </w:r>
    </w:p>
    <w:p w14:paraId="0A2918D3" w14:textId="77777777" w:rsidR="004E777C" w:rsidRDefault="00805E7A" w:rsidP="002E5C86">
      <w:pPr>
        <w:tabs>
          <w:tab w:val="left" w:pos="6495"/>
          <w:tab w:val="left" w:pos="6915"/>
        </w:tabs>
        <w:spacing w:line="360" w:lineRule="auto"/>
        <w:jc w:val="both"/>
        <w:rPr>
          <w:sz w:val="28"/>
          <w:szCs w:val="28"/>
        </w:rPr>
      </w:pPr>
      <w:r>
        <w:rPr>
          <w:sz w:val="28"/>
          <w:szCs w:val="28"/>
        </w:rPr>
        <w:t xml:space="preserve">Έστω μια συνάρτηση </w:t>
      </w:r>
      <w:r w:rsidR="001935D8">
        <w:rPr>
          <w:sz w:val="28"/>
          <w:szCs w:val="28"/>
        </w:rPr>
        <w:t>Η</w:t>
      </w:r>
      <w:r w:rsidR="001935D8" w:rsidRPr="001935D8">
        <w:rPr>
          <w:sz w:val="28"/>
          <w:szCs w:val="28"/>
        </w:rPr>
        <w:t>(</w:t>
      </w:r>
      <w:r w:rsidR="001935D8">
        <w:rPr>
          <w:sz w:val="28"/>
          <w:szCs w:val="28"/>
          <w:lang w:val="en-US"/>
        </w:rPr>
        <w:t>d</w:t>
      </w:r>
      <w:r w:rsidR="001935D8" w:rsidRPr="001935D8">
        <w:rPr>
          <w:sz w:val="28"/>
          <w:szCs w:val="28"/>
        </w:rPr>
        <w:t xml:space="preserve">) </w:t>
      </w:r>
      <w:r w:rsidR="00A27FC1">
        <w:rPr>
          <w:sz w:val="28"/>
          <w:szCs w:val="28"/>
        </w:rPr>
        <w:t xml:space="preserve">η οποία είναι άμεσα συνδεδεμένη με συνάρτηση προτίμησης </w:t>
      </w:r>
      <w:r w:rsidR="00A27FC1">
        <w:rPr>
          <w:sz w:val="28"/>
          <w:szCs w:val="28"/>
          <w:lang w:val="en-US"/>
        </w:rPr>
        <w:t>P</w:t>
      </w:r>
      <w:r w:rsidR="00A27FC1" w:rsidRPr="00A27FC1">
        <w:rPr>
          <w:sz w:val="28"/>
          <w:szCs w:val="28"/>
        </w:rPr>
        <w:t>,</w:t>
      </w:r>
      <w:r w:rsidR="00A27FC1">
        <w:rPr>
          <w:sz w:val="28"/>
          <w:szCs w:val="28"/>
        </w:rPr>
        <w:t xml:space="preserve"> τότε για δύο εναλλακτικές</w:t>
      </w:r>
      <w:r w:rsidR="003E4F83" w:rsidRPr="003E4F83">
        <w:rPr>
          <w:sz w:val="28"/>
          <w:szCs w:val="28"/>
        </w:rPr>
        <w:t xml:space="preserve"> </w:t>
      </w:r>
      <w:r w:rsidR="003E4F83" w:rsidRPr="00ED2C0F">
        <w:rPr>
          <w:sz w:val="28"/>
          <w:szCs w:val="28"/>
          <w:lang w:val="en-US"/>
        </w:rPr>
        <w:t>a</w:t>
      </w:r>
      <w:r w:rsidR="00A27FC1">
        <w:rPr>
          <w:sz w:val="28"/>
          <w:szCs w:val="28"/>
        </w:rPr>
        <w:t xml:space="preserve">, </w:t>
      </w:r>
      <w:r w:rsidR="003E4F83">
        <w:rPr>
          <w:sz w:val="28"/>
          <w:szCs w:val="28"/>
          <w:lang w:val="en-US"/>
        </w:rPr>
        <w:t>b</w:t>
      </w:r>
      <w:r w:rsidR="003E4F83" w:rsidRPr="003E4F83">
        <w:rPr>
          <w:sz w:val="28"/>
          <w:szCs w:val="28"/>
        </w:rPr>
        <w:t xml:space="preserve"> </w:t>
      </w:r>
      <w:r w:rsidR="00A27FC1">
        <w:rPr>
          <w:sz w:val="28"/>
          <w:szCs w:val="28"/>
        </w:rPr>
        <w:t>έχουμε:</w:t>
      </w:r>
    </w:p>
    <w:p w14:paraId="7CECE3ED" w14:textId="593CA370" w:rsidR="00805E7A" w:rsidRPr="004E777C" w:rsidRDefault="004E777C" w:rsidP="002E5C86">
      <w:pPr>
        <w:tabs>
          <w:tab w:val="left" w:pos="6495"/>
          <w:tab w:val="left" w:pos="6915"/>
        </w:tabs>
        <w:spacing w:line="360" w:lineRule="auto"/>
        <w:jc w:val="both"/>
        <w:rPr>
          <w:iCs/>
          <w:sz w:val="28"/>
          <w:szCs w:val="28"/>
        </w:rPr>
      </w:pPr>
      <m:oMathPara>
        <m:oMath>
          <m:r>
            <m:rPr>
              <m:sty m:val="p"/>
            </m:rPr>
            <w:rPr>
              <w:rFonts w:ascii="Cambria Math" w:hAnsi="Cambria Math"/>
              <w:sz w:val="28"/>
              <w:szCs w:val="28"/>
            </w:rPr>
            <m:t>H(d)=</m:t>
          </m:r>
          <m:d>
            <m:dPr>
              <m:begChr m:val="{"/>
              <m:endChr m:val=""/>
              <m:ctrlPr>
                <w:rPr>
                  <w:rFonts w:ascii="Cambria Math" w:hAnsi="Cambria Math"/>
                  <w:iCs/>
                  <w:sz w:val="28"/>
                  <w:szCs w:val="28"/>
                </w:rPr>
              </m:ctrlPr>
            </m:dPr>
            <m:e>
              <m:eqArr>
                <m:eqArrPr>
                  <m:ctrlPr>
                    <w:rPr>
                      <w:rFonts w:ascii="Cambria Math" w:hAnsi="Cambria Math"/>
                      <w:iCs/>
                      <w:sz w:val="28"/>
                      <w:szCs w:val="28"/>
                    </w:rPr>
                  </m:ctrlPr>
                </m:eqArrPr>
                <m:e>
                  <m:r>
                    <m:rPr>
                      <m:sty m:val="p"/>
                    </m:rPr>
                    <w:rPr>
                      <w:rFonts w:ascii="Cambria Math" w:hAnsi="Cambria Math"/>
                      <w:sz w:val="28"/>
                      <w:szCs w:val="28"/>
                    </w:rPr>
                    <m:t>P(a,b), d≥0</m:t>
                  </m:r>
                </m:e>
                <m:e>
                  <m:r>
                    <w:rPr>
                      <w:rFonts w:ascii="Cambria Math" w:hAnsi="Cambria Math"/>
                      <w:sz w:val="28"/>
                      <w:szCs w:val="28"/>
                      <w:lang w:val="en-US"/>
                    </w:rPr>
                    <m:t>P(a,b )</m:t>
                  </m:r>
                  <m:r>
                    <m:rPr>
                      <m:sty m:val="p"/>
                    </m:rPr>
                    <w:rPr>
                      <w:rFonts w:ascii="Cambria Math" w:hAnsi="Cambria Math"/>
                      <w:sz w:val="28"/>
                      <w:szCs w:val="28"/>
                    </w:rPr>
                    <m:t xml:space="preserve">, d≤0   </m:t>
                  </m:r>
                </m:e>
              </m:eqArr>
            </m:e>
          </m:d>
        </m:oMath>
      </m:oMathPara>
    </w:p>
    <w:p w14:paraId="373F72C6" w14:textId="77777777" w:rsidR="004E777C" w:rsidRPr="004E777C" w:rsidRDefault="004E777C" w:rsidP="002E5C86">
      <w:pPr>
        <w:tabs>
          <w:tab w:val="left" w:pos="6495"/>
          <w:tab w:val="left" w:pos="6915"/>
        </w:tabs>
        <w:spacing w:line="360" w:lineRule="auto"/>
        <w:jc w:val="both"/>
        <w:rPr>
          <w:sz w:val="28"/>
          <w:szCs w:val="28"/>
        </w:rPr>
      </w:pPr>
    </w:p>
    <w:p w14:paraId="1ED085E5" w14:textId="7C258BC1" w:rsidR="0033462A" w:rsidRDefault="00A27FC1" w:rsidP="002E5C86">
      <w:pPr>
        <w:tabs>
          <w:tab w:val="left" w:pos="6495"/>
          <w:tab w:val="left" w:pos="6915"/>
        </w:tabs>
        <w:spacing w:line="360" w:lineRule="auto"/>
        <w:jc w:val="both"/>
        <w:rPr>
          <w:sz w:val="28"/>
          <w:szCs w:val="28"/>
        </w:rPr>
      </w:pPr>
      <w:r>
        <w:rPr>
          <w:sz w:val="28"/>
          <w:szCs w:val="28"/>
        </w:rPr>
        <w:t xml:space="preserve">                                         </w:t>
      </w:r>
    </w:p>
    <w:p w14:paraId="553A74B9" w14:textId="77777777" w:rsidR="0033462A" w:rsidRDefault="00A27FC1" w:rsidP="002E5C86">
      <w:pPr>
        <w:tabs>
          <w:tab w:val="left" w:pos="6495"/>
          <w:tab w:val="left" w:pos="6915"/>
        </w:tabs>
        <w:spacing w:line="360" w:lineRule="auto"/>
        <w:jc w:val="both"/>
        <w:rPr>
          <w:sz w:val="28"/>
          <w:szCs w:val="28"/>
        </w:rPr>
      </w:pPr>
      <w:r>
        <w:rPr>
          <w:noProof/>
        </w:rPr>
        <w:lastRenderedPageBreak/>
        <w:drawing>
          <wp:inline distT="0" distB="0" distL="0" distR="0" wp14:anchorId="717715E8" wp14:editId="1DA624BD">
            <wp:extent cx="4667003" cy="2085975"/>
            <wp:effectExtent l="0" t="0" r="63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0311" cy="2100862"/>
                    </a:xfrm>
                    <a:prstGeom prst="rect">
                      <a:avLst/>
                    </a:prstGeom>
                  </pic:spPr>
                </pic:pic>
              </a:graphicData>
            </a:graphic>
          </wp:inline>
        </w:drawing>
      </w:r>
    </w:p>
    <w:p w14:paraId="4AF411B7" w14:textId="397A37AB" w:rsidR="00711C18" w:rsidRPr="00725500" w:rsidRDefault="00A27FC1" w:rsidP="002E5C86">
      <w:pPr>
        <w:tabs>
          <w:tab w:val="left" w:pos="6495"/>
          <w:tab w:val="left" w:pos="6915"/>
        </w:tabs>
        <w:spacing w:line="360" w:lineRule="auto"/>
        <w:jc w:val="both"/>
        <w:rPr>
          <w:szCs w:val="24"/>
        </w:rPr>
      </w:pPr>
      <w:r w:rsidRPr="00725500">
        <w:rPr>
          <w:szCs w:val="24"/>
        </w:rPr>
        <w:t>Σχήμα 2.2.2: Η μορφή της συνάρτησης H(d) (Zopounidis et. al, 1996)</w:t>
      </w:r>
      <w:r w:rsidR="003E4F83" w:rsidRPr="00725500">
        <w:rPr>
          <w:szCs w:val="24"/>
        </w:rPr>
        <w:t>.</w:t>
      </w:r>
    </w:p>
    <w:p w14:paraId="3C33B71A" w14:textId="5F258EDC" w:rsidR="00F45BF2" w:rsidRDefault="001B5458" w:rsidP="002E5C86">
      <w:pPr>
        <w:tabs>
          <w:tab w:val="left" w:pos="6495"/>
          <w:tab w:val="left" w:pos="6915"/>
        </w:tabs>
        <w:spacing w:line="360" w:lineRule="auto"/>
        <w:jc w:val="both"/>
        <w:rPr>
          <w:sz w:val="28"/>
          <w:szCs w:val="28"/>
        </w:rPr>
      </w:pPr>
      <w:r w:rsidRPr="000D5206">
        <w:rPr>
          <w:sz w:val="28"/>
          <w:szCs w:val="28"/>
          <w:u w:val="single"/>
        </w:rPr>
        <w:t>Μεθοδολογικό πλαίσιο της PROMETHEE</w:t>
      </w:r>
      <w:r w:rsidR="00A04DA2">
        <w:rPr>
          <w:sz w:val="28"/>
          <w:szCs w:val="28"/>
        </w:rPr>
        <w:t>:</w:t>
      </w:r>
    </w:p>
    <w:p w14:paraId="621AE466" w14:textId="326B39FD" w:rsidR="000D5206" w:rsidRPr="000D5206" w:rsidRDefault="00A04DA2" w:rsidP="002E5C86">
      <w:pPr>
        <w:pStyle w:val="af8"/>
        <w:numPr>
          <w:ilvl w:val="0"/>
          <w:numId w:val="7"/>
        </w:numPr>
        <w:tabs>
          <w:tab w:val="left" w:pos="6495"/>
          <w:tab w:val="left" w:pos="6915"/>
        </w:tabs>
        <w:spacing w:line="360" w:lineRule="auto"/>
        <w:jc w:val="both"/>
        <w:rPr>
          <w:i/>
          <w:iCs/>
          <w:sz w:val="28"/>
          <w:szCs w:val="28"/>
        </w:rPr>
      </w:pPr>
      <w:r w:rsidRPr="00A04DA2">
        <w:rPr>
          <w:i/>
          <w:iCs/>
          <w:sz w:val="28"/>
          <w:szCs w:val="28"/>
        </w:rPr>
        <w:t>Υπολογισμός βαρών κριτηρίων</w:t>
      </w:r>
      <w:r>
        <w:rPr>
          <w:i/>
          <w:iCs/>
          <w:sz w:val="28"/>
          <w:szCs w:val="28"/>
        </w:rPr>
        <w:t xml:space="preserve">. </w:t>
      </w:r>
      <w:r>
        <w:rPr>
          <w:sz w:val="28"/>
          <w:szCs w:val="28"/>
        </w:rPr>
        <w:t xml:space="preserve">Για τον υπολογισμό των βαρών έχουμε: </w:t>
      </w:r>
      <w:r>
        <w:rPr>
          <w:sz w:val="28"/>
          <w:szCs w:val="28"/>
          <w:lang w:val="en-US"/>
        </w:rPr>
        <w:t>i</w:t>
      </w:r>
      <w:r w:rsidRPr="00A04DA2">
        <w:rPr>
          <w:sz w:val="28"/>
          <w:szCs w:val="28"/>
        </w:rPr>
        <w:t>)</w:t>
      </w:r>
      <w:r>
        <w:rPr>
          <w:sz w:val="28"/>
          <w:szCs w:val="28"/>
        </w:rPr>
        <w:t xml:space="preserve"> τις τιμές έτοιμες από τον αποφασίζοντα</w:t>
      </w:r>
      <w:r w:rsidR="00181692">
        <w:rPr>
          <w:sz w:val="28"/>
          <w:szCs w:val="28"/>
        </w:rPr>
        <w:t>,</w:t>
      </w:r>
      <w:r>
        <w:rPr>
          <w:sz w:val="28"/>
          <w:szCs w:val="28"/>
        </w:rPr>
        <w:t xml:space="preserve"> </w:t>
      </w:r>
      <w:r>
        <w:rPr>
          <w:sz w:val="28"/>
          <w:szCs w:val="28"/>
          <w:lang w:val="en-US"/>
        </w:rPr>
        <w:t>ii</w:t>
      </w:r>
      <w:r w:rsidRPr="00A04DA2">
        <w:rPr>
          <w:sz w:val="28"/>
          <w:szCs w:val="28"/>
        </w:rPr>
        <w:t>)</w:t>
      </w:r>
      <w:r w:rsidR="00181692" w:rsidRPr="00181692">
        <w:rPr>
          <w:sz w:val="28"/>
          <w:szCs w:val="28"/>
        </w:rPr>
        <w:t xml:space="preserve"> </w:t>
      </w:r>
      <w:r w:rsidR="00181692">
        <w:rPr>
          <w:sz w:val="28"/>
          <w:szCs w:val="28"/>
        </w:rPr>
        <w:t xml:space="preserve">υποθέτουμε όλα τα βάρη ίσα μεταξύ τους, </w:t>
      </w:r>
      <w:r w:rsidR="00181692">
        <w:rPr>
          <w:sz w:val="28"/>
          <w:szCs w:val="28"/>
          <w:lang w:val="en-US"/>
        </w:rPr>
        <w:t>iii</w:t>
      </w:r>
      <w:r w:rsidR="00181692" w:rsidRPr="00181692">
        <w:rPr>
          <w:sz w:val="28"/>
          <w:szCs w:val="28"/>
        </w:rPr>
        <w:t>)</w:t>
      </w:r>
      <w:r w:rsidR="00181692">
        <w:rPr>
          <w:sz w:val="28"/>
          <w:szCs w:val="28"/>
        </w:rPr>
        <w:t xml:space="preserve"> επιλέγουμε μέθοδο για υπολογισμό και απόδοση βαρύτητας. Ισχύει ο περιορισμός:</w:t>
      </w:r>
      <w:r w:rsidR="00181692" w:rsidRPr="000D5206">
        <w:rPr>
          <w:i/>
          <w:iCs/>
          <w:sz w:val="28"/>
          <w:szCs w:val="28"/>
        </w:rPr>
        <w:t xml:space="preserve">  </w:t>
      </w:r>
      <w:r w:rsidR="00181692" w:rsidRPr="000D5206">
        <w:rPr>
          <w:sz w:val="28"/>
          <w:szCs w:val="28"/>
        </w:rPr>
        <w:t xml:space="preserve">  </w:t>
      </w:r>
      <m:oMath>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j</m:t>
                </m:r>
              </m:sub>
            </m:sSub>
          </m:e>
        </m:nary>
        <m:r>
          <w:rPr>
            <w:rFonts w:ascii="Cambria Math" w:hAnsi="Cambria Math"/>
            <w:sz w:val="28"/>
            <w:szCs w:val="28"/>
          </w:rPr>
          <m:t>=1</m:t>
        </m:r>
      </m:oMath>
      <w:r w:rsidR="004E777C" w:rsidRPr="004E777C">
        <w:rPr>
          <w:sz w:val="28"/>
          <w:szCs w:val="28"/>
        </w:rPr>
        <w:t xml:space="preserve"> </w:t>
      </w:r>
      <w:r w:rsidR="00181692" w:rsidRPr="000D5206">
        <w:rPr>
          <w:sz w:val="28"/>
          <w:szCs w:val="28"/>
        </w:rPr>
        <w:t xml:space="preserve">όπου </w:t>
      </w:r>
      <w:r w:rsidR="00181692" w:rsidRPr="000D5206">
        <w:rPr>
          <w:sz w:val="28"/>
          <w:szCs w:val="28"/>
          <w:lang w:val="en-US"/>
        </w:rPr>
        <w:t>w</w:t>
      </w:r>
      <w:r w:rsidR="00181692" w:rsidRPr="000D5206">
        <w:rPr>
          <w:sz w:val="28"/>
          <w:szCs w:val="28"/>
          <w:vertAlign w:val="subscript"/>
          <w:lang w:val="en-US"/>
        </w:rPr>
        <w:t>j</w:t>
      </w:r>
      <w:r w:rsidR="00181692" w:rsidRPr="000D5206">
        <w:rPr>
          <w:sz w:val="28"/>
          <w:szCs w:val="28"/>
          <w:vertAlign w:val="subscript"/>
        </w:rPr>
        <w:t xml:space="preserve"> </w:t>
      </w:r>
      <w:r w:rsidR="00181692" w:rsidRPr="000D5206">
        <w:rPr>
          <w:sz w:val="28"/>
          <w:szCs w:val="28"/>
        </w:rPr>
        <w:t xml:space="preserve">το βάρος του </w:t>
      </w:r>
      <w:r w:rsidR="00181692" w:rsidRPr="000D5206">
        <w:rPr>
          <w:sz w:val="28"/>
          <w:szCs w:val="28"/>
          <w:lang w:val="en-US"/>
        </w:rPr>
        <w:t>j</w:t>
      </w:r>
      <w:r w:rsidR="00181692" w:rsidRPr="000D5206">
        <w:rPr>
          <w:sz w:val="28"/>
          <w:szCs w:val="28"/>
        </w:rPr>
        <w:t xml:space="preserve"> κριτηρίου.</w:t>
      </w:r>
    </w:p>
    <w:p w14:paraId="23A46A29" w14:textId="77777777" w:rsidR="000D5206" w:rsidRDefault="000D5206" w:rsidP="002E5C86">
      <w:pPr>
        <w:pStyle w:val="af8"/>
        <w:tabs>
          <w:tab w:val="left" w:pos="6495"/>
          <w:tab w:val="left" w:pos="6915"/>
        </w:tabs>
        <w:spacing w:line="360" w:lineRule="auto"/>
        <w:jc w:val="both"/>
        <w:rPr>
          <w:sz w:val="28"/>
          <w:szCs w:val="28"/>
        </w:rPr>
      </w:pPr>
    </w:p>
    <w:p w14:paraId="130023F2" w14:textId="10587A37" w:rsidR="000D5206" w:rsidRPr="00711C18" w:rsidRDefault="00181692" w:rsidP="002E5C86">
      <w:pPr>
        <w:pStyle w:val="af8"/>
        <w:numPr>
          <w:ilvl w:val="0"/>
          <w:numId w:val="7"/>
        </w:numPr>
        <w:tabs>
          <w:tab w:val="left" w:pos="6495"/>
          <w:tab w:val="left" w:pos="6915"/>
        </w:tabs>
        <w:spacing w:line="360" w:lineRule="auto"/>
        <w:jc w:val="both"/>
        <w:rPr>
          <w:i/>
          <w:iCs/>
          <w:sz w:val="28"/>
          <w:szCs w:val="28"/>
        </w:rPr>
      </w:pPr>
      <w:r w:rsidRPr="00181692">
        <w:rPr>
          <w:i/>
          <w:iCs/>
          <w:sz w:val="28"/>
          <w:szCs w:val="28"/>
        </w:rPr>
        <w:t>Υπολογισμός συνάρτησης προτίμησης</w:t>
      </w:r>
      <w:r>
        <w:rPr>
          <w:i/>
          <w:iCs/>
          <w:sz w:val="28"/>
          <w:szCs w:val="28"/>
        </w:rPr>
        <w:t xml:space="preserve">. </w:t>
      </w:r>
      <w:r>
        <w:rPr>
          <w:sz w:val="28"/>
          <w:szCs w:val="28"/>
        </w:rPr>
        <w:t>Χρησιμοποιούνται συνήθως έξι γενικευμένα κριτήρια</w:t>
      </w:r>
      <w:r w:rsidR="000D5206">
        <w:rPr>
          <w:sz w:val="28"/>
          <w:szCs w:val="28"/>
        </w:rPr>
        <w:t>:</w:t>
      </w:r>
    </w:p>
    <w:p w14:paraId="3DE6B033" w14:textId="77777777" w:rsidR="00711C18" w:rsidRPr="00711C18" w:rsidRDefault="00711C18" w:rsidP="002E5C86">
      <w:pPr>
        <w:pStyle w:val="af8"/>
        <w:jc w:val="both"/>
        <w:rPr>
          <w:i/>
          <w:iCs/>
          <w:sz w:val="28"/>
          <w:szCs w:val="28"/>
        </w:rPr>
      </w:pPr>
    </w:p>
    <w:p w14:paraId="2D555690" w14:textId="77777777" w:rsidR="00711C18" w:rsidRPr="000D5206" w:rsidRDefault="00711C18" w:rsidP="002E5C86">
      <w:pPr>
        <w:pStyle w:val="af8"/>
        <w:tabs>
          <w:tab w:val="left" w:pos="6495"/>
          <w:tab w:val="left" w:pos="6915"/>
        </w:tabs>
        <w:spacing w:line="360" w:lineRule="auto"/>
        <w:jc w:val="both"/>
        <w:rPr>
          <w:i/>
          <w:iCs/>
          <w:sz w:val="28"/>
          <w:szCs w:val="28"/>
        </w:rPr>
      </w:pPr>
    </w:p>
    <w:p w14:paraId="54CC166B" w14:textId="78773F4C" w:rsidR="00181692" w:rsidRDefault="00537CF1" w:rsidP="002E5C86">
      <w:pPr>
        <w:tabs>
          <w:tab w:val="left" w:pos="6495"/>
          <w:tab w:val="left" w:pos="6915"/>
        </w:tabs>
        <w:spacing w:line="360" w:lineRule="auto"/>
        <w:jc w:val="both"/>
        <w:rPr>
          <w:sz w:val="28"/>
          <w:szCs w:val="28"/>
        </w:rPr>
      </w:pPr>
      <w:r>
        <w:rPr>
          <w:noProof/>
          <w:lang w:val="en-US"/>
        </w:rPr>
        <w:t xml:space="preserve">         </w:t>
      </w:r>
      <w:r w:rsidR="00181692">
        <w:rPr>
          <w:noProof/>
        </w:rPr>
        <w:drawing>
          <wp:inline distT="0" distB="0" distL="0" distR="0" wp14:anchorId="7F78BCB0" wp14:editId="558F7CF5">
            <wp:extent cx="5182323" cy="2076740"/>
            <wp:effectExtent l="0" t="0" r="0" b="0"/>
            <wp:docPr id="15" name="Εικόνα 15"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Εικόνα που περιέχει πίνακας&#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5182323" cy="2076740"/>
                    </a:xfrm>
                    <a:prstGeom prst="rect">
                      <a:avLst/>
                    </a:prstGeom>
                  </pic:spPr>
                </pic:pic>
              </a:graphicData>
            </a:graphic>
          </wp:inline>
        </w:drawing>
      </w:r>
    </w:p>
    <w:p w14:paraId="4D1C5791" w14:textId="67293A66" w:rsidR="000D5206" w:rsidRPr="00181692" w:rsidRDefault="00537CF1" w:rsidP="002E5C86">
      <w:pPr>
        <w:tabs>
          <w:tab w:val="left" w:pos="6495"/>
          <w:tab w:val="left" w:pos="6915"/>
        </w:tabs>
        <w:spacing w:line="360" w:lineRule="auto"/>
        <w:jc w:val="both"/>
        <w:rPr>
          <w:sz w:val="28"/>
          <w:szCs w:val="28"/>
        </w:rPr>
      </w:pPr>
      <w:r>
        <w:rPr>
          <w:noProof/>
          <w:lang w:val="en-US"/>
        </w:rPr>
        <w:lastRenderedPageBreak/>
        <w:t xml:space="preserve">            </w:t>
      </w:r>
      <w:r w:rsidR="000D5206">
        <w:rPr>
          <w:noProof/>
        </w:rPr>
        <w:drawing>
          <wp:inline distT="0" distB="0" distL="0" distR="0" wp14:anchorId="0CE16940" wp14:editId="3E8F74F9">
            <wp:extent cx="4667250" cy="169545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0" cy="1695450"/>
                    </a:xfrm>
                    <a:prstGeom prst="rect">
                      <a:avLst/>
                    </a:prstGeom>
                  </pic:spPr>
                </pic:pic>
              </a:graphicData>
            </a:graphic>
          </wp:inline>
        </w:drawing>
      </w:r>
    </w:p>
    <w:p w14:paraId="52F0DF7F" w14:textId="1A777028" w:rsidR="00036B96" w:rsidRDefault="00036B96" w:rsidP="002E5C86">
      <w:pPr>
        <w:pStyle w:val="af8"/>
        <w:tabs>
          <w:tab w:val="left" w:pos="6495"/>
          <w:tab w:val="left" w:pos="6915"/>
        </w:tabs>
        <w:spacing w:line="360" w:lineRule="auto"/>
        <w:jc w:val="both"/>
        <w:rPr>
          <w:sz w:val="28"/>
          <w:szCs w:val="28"/>
        </w:rPr>
      </w:pPr>
    </w:p>
    <w:p w14:paraId="7316666D" w14:textId="3D6450C5" w:rsidR="000D5206" w:rsidRDefault="000D5206" w:rsidP="002E5C86">
      <w:pPr>
        <w:pStyle w:val="af8"/>
        <w:tabs>
          <w:tab w:val="left" w:pos="6495"/>
          <w:tab w:val="left" w:pos="6915"/>
        </w:tabs>
        <w:spacing w:line="360" w:lineRule="auto"/>
        <w:jc w:val="both"/>
        <w:rPr>
          <w:sz w:val="28"/>
          <w:szCs w:val="28"/>
        </w:rPr>
      </w:pPr>
    </w:p>
    <w:p w14:paraId="4C7B6211" w14:textId="346E1179" w:rsidR="000D5206" w:rsidRDefault="000D5206" w:rsidP="002E5C86">
      <w:pPr>
        <w:pStyle w:val="af8"/>
        <w:tabs>
          <w:tab w:val="left" w:pos="6495"/>
          <w:tab w:val="left" w:pos="6915"/>
        </w:tabs>
        <w:spacing w:line="360" w:lineRule="auto"/>
        <w:jc w:val="both"/>
        <w:rPr>
          <w:sz w:val="28"/>
          <w:szCs w:val="28"/>
        </w:rPr>
      </w:pPr>
    </w:p>
    <w:p w14:paraId="7DA12CFD" w14:textId="4B398B30" w:rsidR="000D5206" w:rsidRDefault="000D5206" w:rsidP="002E5C86">
      <w:pPr>
        <w:pStyle w:val="af8"/>
        <w:tabs>
          <w:tab w:val="left" w:pos="6495"/>
          <w:tab w:val="left" w:pos="6915"/>
        </w:tabs>
        <w:spacing w:line="360" w:lineRule="auto"/>
        <w:jc w:val="both"/>
        <w:rPr>
          <w:sz w:val="28"/>
          <w:szCs w:val="28"/>
        </w:rPr>
      </w:pPr>
      <w:r w:rsidRPr="000D5206">
        <w:rPr>
          <w:noProof/>
        </w:rPr>
        <w:drawing>
          <wp:inline distT="0" distB="0" distL="0" distR="0" wp14:anchorId="10E9AE1E" wp14:editId="6FC9764F">
            <wp:extent cx="4848225" cy="5848350"/>
            <wp:effectExtent l="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8225" cy="5848350"/>
                    </a:xfrm>
                    <a:prstGeom prst="rect">
                      <a:avLst/>
                    </a:prstGeom>
                  </pic:spPr>
                </pic:pic>
              </a:graphicData>
            </a:graphic>
          </wp:inline>
        </w:drawing>
      </w:r>
    </w:p>
    <w:p w14:paraId="799D9FB4" w14:textId="7075EE87" w:rsidR="000D5206" w:rsidRDefault="000D5206" w:rsidP="002E5C86">
      <w:pPr>
        <w:pStyle w:val="af8"/>
        <w:tabs>
          <w:tab w:val="left" w:pos="6495"/>
          <w:tab w:val="left" w:pos="6915"/>
        </w:tabs>
        <w:spacing w:line="360" w:lineRule="auto"/>
        <w:jc w:val="both"/>
        <w:rPr>
          <w:sz w:val="28"/>
          <w:szCs w:val="28"/>
        </w:rPr>
      </w:pPr>
      <w:r>
        <w:rPr>
          <w:noProof/>
        </w:rPr>
        <w:lastRenderedPageBreak/>
        <w:drawing>
          <wp:inline distT="0" distB="0" distL="0" distR="0" wp14:anchorId="2EB48253" wp14:editId="5DF87DB2">
            <wp:extent cx="4676775" cy="1562100"/>
            <wp:effectExtent l="0" t="0" r="9525"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6775" cy="1562100"/>
                    </a:xfrm>
                    <a:prstGeom prst="rect">
                      <a:avLst/>
                    </a:prstGeom>
                  </pic:spPr>
                </pic:pic>
              </a:graphicData>
            </a:graphic>
          </wp:inline>
        </w:drawing>
      </w:r>
    </w:p>
    <w:p w14:paraId="1D0DA757" w14:textId="1D396651" w:rsidR="000D5206" w:rsidRDefault="000D5206" w:rsidP="002E5C86">
      <w:pPr>
        <w:pStyle w:val="af8"/>
        <w:tabs>
          <w:tab w:val="left" w:pos="6495"/>
          <w:tab w:val="left" w:pos="6915"/>
        </w:tabs>
        <w:spacing w:line="360" w:lineRule="auto"/>
        <w:jc w:val="both"/>
        <w:rPr>
          <w:sz w:val="28"/>
          <w:szCs w:val="28"/>
        </w:rPr>
      </w:pPr>
    </w:p>
    <w:p w14:paraId="3E170233" w14:textId="13BC3107" w:rsidR="00ED2C0F" w:rsidRDefault="00ED2C0F" w:rsidP="002E5C86">
      <w:pPr>
        <w:pStyle w:val="af8"/>
        <w:tabs>
          <w:tab w:val="left" w:pos="6495"/>
          <w:tab w:val="left" w:pos="6915"/>
        </w:tabs>
        <w:spacing w:line="360" w:lineRule="auto"/>
        <w:jc w:val="both"/>
        <w:rPr>
          <w:sz w:val="28"/>
          <w:szCs w:val="28"/>
        </w:rPr>
      </w:pPr>
    </w:p>
    <w:p w14:paraId="35B18C7F" w14:textId="77777777" w:rsidR="00ED2C0F" w:rsidRDefault="00ED2C0F" w:rsidP="002E5C86">
      <w:pPr>
        <w:pStyle w:val="af8"/>
        <w:tabs>
          <w:tab w:val="left" w:pos="6495"/>
          <w:tab w:val="left" w:pos="6915"/>
        </w:tabs>
        <w:spacing w:line="360" w:lineRule="auto"/>
        <w:jc w:val="both"/>
        <w:rPr>
          <w:sz w:val="28"/>
          <w:szCs w:val="28"/>
        </w:rPr>
      </w:pPr>
    </w:p>
    <w:p w14:paraId="298E3FC9" w14:textId="5E09CABC" w:rsidR="00ED2C0F" w:rsidRPr="00ED2C0F" w:rsidRDefault="000D5206" w:rsidP="002E5C86">
      <w:pPr>
        <w:pStyle w:val="af8"/>
        <w:numPr>
          <w:ilvl w:val="0"/>
          <w:numId w:val="7"/>
        </w:numPr>
        <w:tabs>
          <w:tab w:val="left" w:pos="6495"/>
          <w:tab w:val="left" w:pos="6915"/>
        </w:tabs>
        <w:spacing w:line="360" w:lineRule="auto"/>
        <w:jc w:val="both"/>
        <w:rPr>
          <w:i/>
          <w:iCs/>
          <w:sz w:val="28"/>
          <w:szCs w:val="28"/>
        </w:rPr>
      </w:pPr>
      <w:r w:rsidRPr="00ED2C0F">
        <w:rPr>
          <w:sz w:val="28"/>
          <w:szCs w:val="28"/>
        </w:rPr>
        <w:t xml:space="preserve"> </w:t>
      </w:r>
      <w:r w:rsidRPr="00ED2C0F">
        <w:rPr>
          <w:i/>
          <w:iCs/>
          <w:sz w:val="28"/>
          <w:szCs w:val="28"/>
        </w:rPr>
        <w:t>Υπολογισμός του πολυκριτήριου δείκτη προτίμησης.</w:t>
      </w:r>
      <w:r w:rsidR="00ED2C0F" w:rsidRPr="00ED2C0F">
        <w:rPr>
          <w:i/>
          <w:iCs/>
          <w:sz w:val="28"/>
          <w:szCs w:val="28"/>
        </w:rPr>
        <w:t xml:space="preserve"> </w:t>
      </w:r>
      <w:r w:rsidR="00ED2C0F" w:rsidRPr="00ED2C0F">
        <w:rPr>
          <w:sz w:val="28"/>
          <w:szCs w:val="28"/>
        </w:rPr>
        <w:t xml:space="preserve">Βαθμός ολικής προτίμησης </w:t>
      </w:r>
      <w:bookmarkStart w:id="35" w:name="_Hlk55915350"/>
      <w:r w:rsidR="00ED2C0F" w:rsidRPr="00ED2C0F">
        <w:rPr>
          <w:sz w:val="28"/>
          <w:szCs w:val="28"/>
          <w:lang w:val="en-US"/>
        </w:rPr>
        <w:t>a</w:t>
      </w:r>
      <w:bookmarkEnd w:id="35"/>
      <w:r w:rsidR="00ED2C0F" w:rsidRPr="00ED2C0F">
        <w:rPr>
          <w:sz w:val="28"/>
          <w:szCs w:val="28"/>
        </w:rPr>
        <w:t xml:space="preserve"> με </w:t>
      </w:r>
      <w:r w:rsidR="00ED2C0F" w:rsidRPr="00ED2C0F">
        <w:rPr>
          <w:sz w:val="28"/>
          <w:szCs w:val="28"/>
          <w:lang w:val="en-US"/>
        </w:rPr>
        <w:t>b</w:t>
      </w:r>
      <w:r w:rsidR="00ED2C0F" w:rsidRPr="00ED2C0F">
        <w:rPr>
          <w:sz w:val="28"/>
          <w:szCs w:val="28"/>
        </w:rPr>
        <w:t xml:space="preserve"> </w:t>
      </w:r>
    </w:p>
    <w:p w14:paraId="43553579" w14:textId="08311970" w:rsidR="000D5206" w:rsidRDefault="00ED2C0F" w:rsidP="002E5C86">
      <w:pPr>
        <w:pStyle w:val="af8"/>
        <w:tabs>
          <w:tab w:val="left" w:pos="6495"/>
          <w:tab w:val="left" w:pos="6915"/>
        </w:tabs>
        <w:spacing w:line="360" w:lineRule="auto"/>
        <w:jc w:val="both"/>
        <w:rPr>
          <w:sz w:val="28"/>
          <w:szCs w:val="28"/>
        </w:rPr>
      </w:pPr>
      <w:r>
        <w:rPr>
          <w:sz w:val="28"/>
          <w:szCs w:val="28"/>
        </w:rPr>
        <w:t xml:space="preserve">    </w:t>
      </w:r>
      <m:oMath>
        <m:r>
          <w:rPr>
            <w:rFonts w:ascii="Cambria Math" w:hAnsi="Cambria Math"/>
            <w:sz w:val="28"/>
            <w:szCs w:val="28"/>
          </w:rPr>
          <m:t>(a,b)=</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r>
              <w:rPr>
                <w:rFonts w:ascii="Cambria Math" w:hAnsi="Cambria Math"/>
                <w:sz w:val="28"/>
                <w:szCs w:val="28"/>
              </w:rPr>
              <m:t>(a,b)</m:t>
            </m:r>
          </m:e>
        </m:nary>
        <m:r>
          <w:rPr>
            <w:rFonts w:ascii="Cambria Math" w:hAnsi="Cambria Math"/>
            <w:sz w:val="28"/>
            <w:szCs w:val="28"/>
          </w:rPr>
          <m:t xml:space="preserve"> </m:t>
        </m:r>
      </m:oMath>
      <w:r>
        <w:rPr>
          <w:sz w:val="28"/>
          <w:szCs w:val="28"/>
        </w:rPr>
        <w:t xml:space="preserve">όπου </w:t>
      </w:r>
      <w:r w:rsidRPr="00ED2C0F">
        <w:rPr>
          <w:sz w:val="28"/>
          <w:szCs w:val="28"/>
        </w:rPr>
        <w:t>w</w:t>
      </w:r>
      <w:r w:rsidRPr="00ED2C0F">
        <w:rPr>
          <w:sz w:val="28"/>
          <w:szCs w:val="28"/>
          <w:vertAlign w:val="subscript"/>
        </w:rPr>
        <w:t>j</w:t>
      </w:r>
      <w:r w:rsidRPr="00ED2C0F">
        <w:rPr>
          <w:sz w:val="28"/>
          <w:szCs w:val="28"/>
        </w:rPr>
        <w:t xml:space="preserve"> βάρος j κριτηρίου και Pj(a,b)</w:t>
      </w:r>
      <w:r>
        <w:rPr>
          <w:sz w:val="28"/>
          <w:szCs w:val="28"/>
        </w:rPr>
        <w:t xml:space="preserve"> το α</w:t>
      </w:r>
      <w:r w:rsidRPr="00ED2C0F">
        <w:rPr>
          <w:sz w:val="28"/>
          <w:szCs w:val="28"/>
        </w:rPr>
        <w:t>ποτέλεσμα συνάρτησης προτίμησης για το j κριτήριο μεταξύ των</w:t>
      </w:r>
      <w:r>
        <w:rPr>
          <w:sz w:val="28"/>
          <w:szCs w:val="28"/>
        </w:rPr>
        <w:t xml:space="preserve"> </w:t>
      </w:r>
      <w:r w:rsidRPr="00ED2C0F">
        <w:rPr>
          <w:sz w:val="28"/>
          <w:szCs w:val="28"/>
        </w:rPr>
        <w:t>a, b</w:t>
      </w:r>
      <w:r w:rsidRPr="00105E31">
        <w:rPr>
          <w:sz w:val="28"/>
          <w:szCs w:val="28"/>
        </w:rPr>
        <w:t>.</w:t>
      </w:r>
    </w:p>
    <w:p w14:paraId="206C314C" w14:textId="77777777" w:rsidR="00105E31" w:rsidRDefault="00105E31" w:rsidP="002E5C86">
      <w:pPr>
        <w:pStyle w:val="af8"/>
        <w:tabs>
          <w:tab w:val="left" w:pos="6495"/>
          <w:tab w:val="left" w:pos="6915"/>
        </w:tabs>
        <w:spacing w:line="360" w:lineRule="auto"/>
        <w:jc w:val="both"/>
        <w:rPr>
          <w:sz w:val="28"/>
          <w:szCs w:val="28"/>
        </w:rPr>
      </w:pPr>
    </w:p>
    <w:p w14:paraId="1266B35D" w14:textId="5B660863" w:rsidR="00105E31" w:rsidRPr="0047525E" w:rsidRDefault="00105E31" w:rsidP="002E5C86">
      <w:pPr>
        <w:pStyle w:val="af8"/>
        <w:numPr>
          <w:ilvl w:val="0"/>
          <w:numId w:val="7"/>
        </w:numPr>
        <w:tabs>
          <w:tab w:val="left" w:pos="6495"/>
          <w:tab w:val="left" w:pos="6915"/>
        </w:tabs>
        <w:spacing w:line="360" w:lineRule="auto"/>
        <w:jc w:val="both"/>
        <w:rPr>
          <w:i/>
          <w:iCs/>
          <w:sz w:val="28"/>
          <w:szCs w:val="28"/>
        </w:rPr>
      </w:pPr>
      <w:r w:rsidRPr="00105E31">
        <w:rPr>
          <w:i/>
          <w:iCs/>
          <w:sz w:val="28"/>
          <w:szCs w:val="28"/>
        </w:rPr>
        <w:t>Υπολογισμός ροών υπεροχής.</w:t>
      </w:r>
      <w:r w:rsidR="0047525E">
        <w:rPr>
          <w:sz w:val="28"/>
          <w:szCs w:val="28"/>
        </w:rPr>
        <w:t xml:space="preserve"> Για</w:t>
      </w:r>
      <w:r w:rsidR="0047525E" w:rsidRPr="0047525E">
        <w:rPr>
          <w:sz w:val="28"/>
          <w:szCs w:val="28"/>
        </w:rPr>
        <w:t xml:space="preserve"> </w:t>
      </w:r>
      <w:r w:rsidR="0047525E">
        <w:rPr>
          <w:sz w:val="28"/>
          <w:szCs w:val="28"/>
          <w:lang w:val="en-US"/>
        </w:rPr>
        <w:t>n</w:t>
      </w:r>
      <w:r w:rsidR="0047525E">
        <w:rPr>
          <w:sz w:val="28"/>
          <w:szCs w:val="28"/>
        </w:rPr>
        <w:t xml:space="preserve"> ενναλακτικές:</w:t>
      </w:r>
    </w:p>
    <w:p w14:paraId="745CAAE8" w14:textId="0D335D5C" w:rsidR="0047525E" w:rsidRDefault="0047525E" w:rsidP="002E5C86">
      <w:pPr>
        <w:pStyle w:val="af8"/>
        <w:numPr>
          <w:ilvl w:val="0"/>
          <w:numId w:val="8"/>
        </w:numPr>
        <w:tabs>
          <w:tab w:val="left" w:pos="6495"/>
          <w:tab w:val="left" w:pos="6915"/>
        </w:tabs>
        <w:spacing w:line="360" w:lineRule="auto"/>
        <w:jc w:val="both"/>
        <w:rPr>
          <w:sz w:val="28"/>
          <w:szCs w:val="28"/>
        </w:rPr>
      </w:pPr>
      <w:r>
        <w:rPr>
          <w:sz w:val="28"/>
          <w:szCs w:val="28"/>
        </w:rPr>
        <w:t>Θετική</w:t>
      </w:r>
      <w:r w:rsidRPr="0047525E">
        <w:rPr>
          <w:sz w:val="28"/>
          <w:szCs w:val="28"/>
        </w:rPr>
        <w:t xml:space="preserve"> </w:t>
      </w:r>
      <w:r>
        <w:rPr>
          <w:sz w:val="28"/>
          <w:szCs w:val="28"/>
        </w:rPr>
        <w:t>ροή</w:t>
      </w:r>
      <w:r w:rsidRPr="0047525E">
        <w:t xml:space="preserve"> </w:t>
      </w:r>
      <w:r w:rsidRPr="0047525E">
        <w:rPr>
          <w:sz w:val="28"/>
          <w:szCs w:val="28"/>
        </w:rPr>
        <w:t>(</w:t>
      </w:r>
      <w:r w:rsidRPr="0047525E">
        <w:rPr>
          <w:sz w:val="28"/>
          <w:szCs w:val="28"/>
          <w:lang w:val="en-US"/>
        </w:rPr>
        <w:t>positive</w:t>
      </w:r>
      <w:r w:rsidRPr="0047525E">
        <w:rPr>
          <w:sz w:val="28"/>
          <w:szCs w:val="28"/>
        </w:rPr>
        <w:t xml:space="preserve"> </w:t>
      </w:r>
      <w:r w:rsidRPr="0047525E">
        <w:rPr>
          <w:sz w:val="28"/>
          <w:szCs w:val="28"/>
          <w:lang w:val="en-US"/>
        </w:rPr>
        <w:t>outranking</w:t>
      </w:r>
      <w:r w:rsidRPr="0047525E">
        <w:rPr>
          <w:sz w:val="28"/>
          <w:szCs w:val="28"/>
        </w:rPr>
        <w:t xml:space="preserve"> </w:t>
      </w:r>
      <w:r w:rsidRPr="0047525E">
        <w:rPr>
          <w:sz w:val="28"/>
          <w:szCs w:val="28"/>
          <w:lang w:val="en-US"/>
        </w:rPr>
        <w:t>flow</w:t>
      </w:r>
      <w:r w:rsidRPr="0047525E">
        <w:rPr>
          <w:sz w:val="28"/>
          <w:szCs w:val="28"/>
        </w:rPr>
        <w:t xml:space="preserve">) </w:t>
      </w:r>
      <w:r>
        <w:rPr>
          <w:sz w:val="28"/>
          <w:szCs w:val="28"/>
        </w:rPr>
        <w:t>ή</w:t>
      </w:r>
      <w:r w:rsidRPr="0047525E">
        <w:rPr>
          <w:sz w:val="28"/>
          <w:szCs w:val="28"/>
        </w:rPr>
        <w:t xml:space="preserve"> </w:t>
      </w:r>
      <w:r>
        <w:rPr>
          <w:sz w:val="28"/>
          <w:szCs w:val="28"/>
        </w:rPr>
        <w:t>ροή</w:t>
      </w:r>
      <w:r w:rsidRPr="0047525E">
        <w:rPr>
          <w:sz w:val="28"/>
          <w:szCs w:val="28"/>
        </w:rPr>
        <w:t xml:space="preserve"> </w:t>
      </w:r>
      <w:r>
        <w:rPr>
          <w:sz w:val="28"/>
          <w:szCs w:val="28"/>
        </w:rPr>
        <w:t>εξόδου</w:t>
      </w:r>
      <w:r w:rsidRPr="0047525E">
        <w:rPr>
          <w:sz w:val="28"/>
          <w:szCs w:val="28"/>
        </w:rPr>
        <w:t xml:space="preserve">, </w:t>
      </w:r>
      <w:r>
        <w:rPr>
          <w:sz w:val="28"/>
          <w:szCs w:val="28"/>
        </w:rPr>
        <w:t xml:space="preserve">μας δίνει την υπεροχή της </w:t>
      </w:r>
      <w:r>
        <w:rPr>
          <w:sz w:val="28"/>
          <w:szCs w:val="28"/>
          <w:lang w:val="en-US"/>
        </w:rPr>
        <w:t>a</w:t>
      </w:r>
      <w:r w:rsidRPr="0047525E">
        <w:rPr>
          <w:sz w:val="28"/>
          <w:szCs w:val="28"/>
        </w:rPr>
        <w:t xml:space="preserve"> </w:t>
      </w:r>
      <w:r>
        <w:rPr>
          <w:sz w:val="28"/>
          <w:szCs w:val="28"/>
        </w:rPr>
        <w:t>έναντι των υπολοίπων</w:t>
      </w:r>
      <w:r w:rsidR="003D5BFA">
        <w:rPr>
          <w:sz w:val="28"/>
          <w:szCs w:val="28"/>
        </w:rPr>
        <w:t>.</w:t>
      </w:r>
    </w:p>
    <w:p w14:paraId="07CBEF40" w14:textId="501DC941" w:rsidR="0047525E" w:rsidRDefault="0047525E" w:rsidP="002E5C86">
      <w:pPr>
        <w:pStyle w:val="af8"/>
        <w:tabs>
          <w:tab w:val="left" w:pos="6495"/>
          <w:tab w:val="left" w:pos="6915"/>
        </w:tabs>
        <w:spacing w:line="360" w:lineRule="auto"/>
        <w:ind w:left="2193"/>
        <w:jc w:val="both"/>
        <w:rPr>
          <w:sz w:val="28"/>
          <w:szCs w:val="28"/>
        </w:rPr>
      </w:pPr>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r>
          <w:rPr>
            <w:rFonts w:ascii="Cambria Math" w:hAnsi="Cambria Math"/>
            <w:sz w:val="28"/>
            <w:szCs w:val="28"/>
          </w:rPr>
          <m:t>(α)=</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r>
              <w:rPr>
                <w:rFonts w:ascii="Cambria Math" w:hAnsi="Cambria Math"/>
                <w:sz w:val="28"/>
                <w:szCs w:val="28"/>
              </w:rPr>
              <m:t>-1</m:t>
            </m:r>
          </m:den>
        </m:f>
        <m:nary>
          <m:naryPr>
            <m:chr m:val="∑"/>
            <m:limLoc m:val="undOvr"/>
            <m:supHide m:val="1"/>
            <m:ctrlPr>
              <w:rPr>
                <w:rFonts w:ascii="Cambria Math" w:hAnsi="Cambria Math"/>
                <w:i/>
                <w:sz w:val="28"/>
                <w:szCs w:val="28"/>
              </w:rPr>
            </m:ctrlPr>
          </m:naryPr>
          <m:sub>
            <m:r>
              <w:rPr>
                <w:rFonts w:ascii="Cambria Math" w:hAnsi="Cambria Math"/>
                <w:sz w:val="28"/>
                <w:szCs w:val="28"/>
              </w:rPr>
              <m:t>x∈A</m:t>
            </m:r>
          </m:sub>
          <m:sup/>
          <m:e>
            <m:r>
              <w:rPr>
                <w:rFonts w:ascii="Cambria Math" w:hAnsi="Cambria Math"/>
                <w:sz w:val="28"/>
                <w:szCs w:val="28"/>
              </w:rPr>
              <m:t>π(α,χ)</m:t>
            </m:r>
          </m:e>
        </m:nary>
      </m:oMath>
    </w:p>
    <w:p w14:paraId="337F99E9" w14:textId="408D9446" w:rsidR="0047525E" w:rsidRDefault="0047525E" w:rsidP="002E5C86">
      <w:pPr>
        <w:pStyle w:val="af8"/>
        <w:numPr>
          <w:ilvl w:val="0"/>
          <w:numId w:val="8"/>
        </w:numPr>
        <w:tabs>
          <w:tab w:val="left" w:pos="6495"/>
          <w:tab w:val="left" w:pos="6915"/>
        </w:tabs>
        <w:spacing w:line="360" w:lineRule="auto"/>
        <w:jc w:val="both"/>
        <w:rPr>
          <w:sz w:val="28"/>
          <w:szCs w:val="28"/>
        </w:rPr>
      </w:pPr>
      <w:r w:rsidRPr="0047525E">
        <w:rPr>
          <w:sz w:val="28"/>
          <w:szCs w:val="28"/>
        </w:rPr>
        <w:t>Αρνητική ροή (</w:t>
      </w:r>
      <w:r w:rsidRPr="0047525E">
        <w:rPr>
          <w:sz w:val="28"/>
          <w:szCs w:val="28"/>
          <w:lang w:val="en-US"/>
        </w:rPr>
        <w:t>negative</w:t>
      </w:r>
      <w:r w:rsidRPr="0047525E">
        <w:rPr>
          <w:sz w:val="28"/>
          <w:szCs w:val="28"/>
        </w:rPr>
        <w:t xml:space="preserve"> </w:t>
      </w:r>
      <w:r w:rsidRPr="0047525E">
        <w:rPr>
          <w:sz w:val="28"/>
          <w:szCs w:val="28"/>
          <w:lang w:val="en-US"/>
        </w:rPr>
        <w:t>outranking</w:t>
      </w:r>
      <w:r w:rsidRPr="0047525E">
        <w:rPr>
          <w:sz w:val="28"/>
          <w:szCs w:val="28"/>
        </w:rPr>
        <w:t xml:space="preserve"> </w:t>
      </w:r>
      <w:r w:rsidRPr="0047525E">
        <w:rPr>
          <w:sz w:val="28"/>
          <w:szCs w:val="28"/>
          <w:lang w:val="en-US"/>
        </w:rPr>
        <w:t>flow</w:t>
      </w:r>
      <w:r w:rsidRPr="0047525E">
        <w:rPr>
          <w:sz w:val="28"/>
          <w:szCs w:val="28"/>
        </w:rPr>
        <w:t xml:space="preserve">) </w:t>
      </w:r>
      <w:r>
        <w:rPr>
          <w:sz w:val="28"/>
          <w:szCs w:val="28"/>
        </w:rPr>
        <w:t>ή</w:t>
      </w:r>
      <w:r w:rsidRPr="0047525E">
        <w:rPr>
          <w:sz w:val="28"/>
          <w:szCs w:val="28"/>
        </w:rPr>
        <w:t xml:space="preserve"> ροή εισόδου,</w:t>
      </w:r>
      <w:r>
        <w:rPr>
          <w:sz w:val="28"/>
          <w:szCs w:val="28"/>
        </w:rPr>
        <w:t xml:space="preserve"> μας δίνει </w:t>
      </w:r>
      <w:r w:rsidRPr="0047525E">
        <w:rPr>
          <w:sz w:val="28"/>
          <w:szCs w:val="28"/>
        </w:rPr>
        <w:t>την υπεροχή όλων των υπόλοιπων εναλλακτικών έναντι της a</w:t>
      </w:r>
      <w:r w:rsidR="003D5BFA">
        <w:rPr>
          <w:sz w:val="28"/>
          <w:szCs w:val="28"/>
        </w:rPr>
        <w:t>.</w:t>
      </w:r>
    </w:p>
    <w:p w14:paraId="365609E6" w14:textId="29010649" w:rsidR="0047525E" w:rsidRDefault="0047525E" w:rsidP="002E5C86">
      <w:pPr>
        <w:pStyle w:val="af8"/>
        <w:tabs>
          <w:tab w:val="left" w:pos="6495"/>
          <w:tab w:val="left" w:pos="6915"/>
        </w:tabs>
        <w:spacing w:line="360" w:lineRule="auto"/>
        <w:ind w:left="2193"/>
        <w:jc w:val="both"/>
        <w:rPr>
          <w:sz w:val="28"/>
          <w:szCs w:val="28"/>
        </w:rPr>
      </w:pPr>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r>
          <w:rPr>
            <w:rFonts w:ascii="Cambria Math" w:hAnsi="Cambria Math"/>
            <w:sz w:val="28"/>
            <w:szCs w:val="28"/>
          </w:rPr>
          <m:t>(α)=</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n-US"/>
              </w:rPr>
              <m:t>n</m:t>
            </m:r>
            <m:r>
              <w:rPr>
                <w:rFonts w:ascii="Cambria Math" w:hAnsi="Cambria Math"/>
                <w:sz w:val="28"/>
                <w:szCs w:val="28"/>
              </w:rPr>
              <m:t>-1</m:t>
            </m:r>
          </m:den>
        </m:f>
        <m:nary>
          <m:naryPr>
            <m:chr m:val="∑"/>
            <m:limLoc m:val="undOvr"/>
            <m:supHide m:val="1"/>
            <m:ctrlPr>
              <w:rPr>
                <w:rFonts w:ascii="Cambria Math" w:hAnsi="Cambria Math"/>
                <w:i/>
                <w:sz w:val="28"/>
                <w:szCs w:val="28"/>
              </w:rPr>
            </m:ctrlPr>
          </m:naryPr>
          <m:sub>
            <m:r>
              <w:rPr>
                <w:rFonts w:ascii="Cambria Math" w:hAnsi="Cambria Math"/>
                <w:sz w:val="28"/>
                <w:szCs w:val="28"/>
              </w:rPr>
              <m:t>x∈A</m:t>
            </m:r>
          </m:sub>
          <m:sup/>
          <m:e>
            <m:r>
              <w:rPr>
                <w:rFonts w:ascii="Cambria Math" w:hAnsi="Cambria Math"/>
                <w:sz w:val="28"/>
                <w:szCs w:val="28"/>
              </w:rPr>
              <m:t>π(χ,α)</m:t>
            </m:r>
          </m:e>
        </m:nary>
      </m:oMath>
    </w:p>
    <w:p w14:paraId="76D9D4A2" w14:textId="7D2D0486" w:rsidR="0047525E" w:rsidRDefault="0047525E" w:rsidP="002E5C86">
      <w:pPr>
        <w:pStyle w:val="af8"/>
        <w:numPr>
          <w:ilvl w:val="0"/>
          <w:numId w:val="8"/>
        </w:numPr>
        <w:tabs>
          <w:tab w:val="left" w:pos="6495"/>
          <w:tab w:val="left" w:pos="6915"/>
        </w:tabs>
        <w:spacing w:line="360" w:lineRule="auto"/>
        <w:jc w:val="both"/>
        <w:rPr>
          <w:sz w:val="28"/>
          <w:szCs w:val="28"/>
        </w:rPr>
      </w:pPr>
      <w:r w:rsidRPr="0047525E">
        <w:rPr>
          <w:sz w:val="28"/>
          <w:szCs w:val="28"/>
        </w:rPr>
        <w:t>Καθαρή ροή (</w:t>
      </w:r>
      <w:r w:rsidRPr="0047525E">
        <w:rPr>
          <w:sz w:val="28"/>
          <w:szCs w:val="28"/>
          <w:lang w:val="en-US"/>
        </w:rPr>
        <w:t>net</w:t>
      </w:r>
      <w:r w:rsidRPr="0047525E">
        <w:rPr>
          <w:sz w:val="28"/>
          <w:szCs w:val="28"/>
        </w:rPr>
        <w:t xml:space="preserve"> </w:t>
      </w:r>
      <w:r w:rsidRPr="0047525E">
        <w:rPr>
          <w:sz w:val="28"/>
          <w:szCs w:val="28"/>
          <w:lang w:val="en-US"/>
        </w:rPr>
        <w:t>outranking</w:t>
      </w:r>
      <w:r w:rsidRPr="0047525E">
        <w:rPr>
          <w:sz w:val="28"/>
          <w:szCs w:val="28"/>
        </w:rPr>
        <w:t xml:space="preserve"> </w:t>
      </w:r>
      <w:r w:rsidRPr="0047525E">
        <w:rPr>
          <w:sz w:val="28"/>
          <w:szCs w:val="28"/>
          <w:lang w:val="en-US"/>
        </w:rPr>
        <w:t>flow</w:t>
      </w:r>
      <w:r w:rsidRPr="0047525E">
        <w:rPr>
          <w:sz w:val="28"/>
          <w:szCs w:val="28"/>
        </w:rPr>
        <w:t xml:space="preserve">) </w:t>
      </w:r>
      <w:r>
        <w:rPr>
          <w:sz w:val="28"/>
          <w:szCs w:val="28"/>
        </w:rPr>
        <w:t>είναι ένα</w:t>
      </w:r>
      <w:r w:rsidRPr="0047525E">
        <w:rPr>
          <w:sz w:val="28"/>
          <w:szCs w:val="28"/>
        </w:rPr>
        <w:t xml:space="preserve"> συνολικό</w:t>
      </w:r>
      <w:r w:rsidR="003E4F83">
        <w:rPr>
          <w:sz w:val="28"/>
          <w:szCs w:val="28"/>
        </w:rPr>
        <w:t xml:space="preserve"> </w:t>
      </w:r>
      <w:r w:rsidRPr="0047525E">
        <w:rPr>
          <w:sz w:val="28"/>
          <w:szCs w:val="28"/>
        </w:rPr>
        <w:t>μέγεθος αξιολόγησης της εναλλακτικής</w:t>
      </w:r>
      <w:r w:rsidR="003E4F83" w:rsidRPr="003E4F83">
        <w:rPr>
          <w:sz w:val="28"/>
          <w:szCs w:val="28"/>
        </w:rPr>
        <w:t xml:space="preserve"> </w:t>
      </w:r>
      <w:r w:rsidR="003E4F83" w:rsidRPr="00ED2C0F">
        <w:rPr>
          <w:sz w:val="28"/>
          <w:szCs w:val="28"/>
          <w:lang w:val="en-US"/>
        </w:rPr>
        <w:t>a</w:t>
      </w:r>
      <w:r w:rsidRPr="0047525E">
        <w:rPr>
          <w:sz w:val="28"/>
          <w:szCs w:val="28"/>
        </w:rPr>
        <w:t xml:space="preserve"> έναντι όλων των υπολοίπων</w:t>
      </w:r>
      <w:r w:rsidR="003D5BFA">
        <w:rPr>
          <w:sz w:val="28"/>
          <w:szCs w:val="28"/>
        </w:rPr>
        <w:t>.</w:t>
      </w:r>
    </w:p>
    <w:p w14:paraId="361C7F76" w14:textId="241E962F" w:rsidR="001F1FCE" w:rsidRPr="00B51664" w:rsidRDefault="0047525E" w:rsidP="00B51664">
      <w:pPr>
        <w:pStyle w:val="af8"/>
        <w:tabs>
          <w:tab w:val="left" w:pos="6495"/>
          <w:tab w:val="left" w:pos="6915"/>
        </w:tabs>
        <w:spacing w:line="360" w:lineRule="auto"/>
        <w:ind w:left="2193"/>
        <w:jc w:val="both"/>
        <w:rPr>
          <w:sz w:val="28"/>
          <w:szCs w:val="28"/>
        </w:rPr>
      </w:pPr>
      <w:r>
        <w:rPr>
          <w:sz w:val="28"/>
          <w:szCs w:val="28"/>
        </w:rPr>
        <w:t xml:space="preserve">                          </w:t>
      </w:r>
      <m:oMath>
        <m:r>
          <w:rPr>
            <w:rFonts w:ascii="Cambria Math" w:hAnsi="Cambria Math"/>
            <w:sz w:val="28"/>
            <w:szCs w:val="28"/>
          </w:rPr>
          <m:t>φ(α)=</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r>
          <w:rPr>
            <w:rFonts w:ascii="Cambria Math" w:hAnsi="Cambria Math"/>
            <w:sz w:val="28"/>
            <w:szCs w:val="28"/>
          </w:rPr>
          <m:t>(α)-</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r>
          <w:rPr>
            <w:rFonts w:ascii="Cambria Math" w:hAnsi="Cambria Math"/>
            <w:sz w:val="28"/>
            <w:szCs w:val="28"/>
          </w:rPr>
          <m:t>(α)</m:t>
        </m:r>
      </m:oMath>
    </w:p>
    <w:p w14:paraId="1052FC4E" w14:textId="0B087DA5" w:rsidR="00D24360" w:rsidRPr="00D24360" w:rsidRDefault="00D24360" w:rsidP="002E5C86">
      <w:pPr>
        <w:pStyle w:val="af8"/>
        <w:numPr>
          <w:ilvl w:val="0"/>
          <w:numId w:val="7"/>
        </w:numPr>
        <w:tabs>
          <w:tab w:val="left" w:pos="6495"/>
          <w:tab w:val="left" w:pos="6915"/>
        </w:tabs>
        <w:spacing w:line="360" w:lineRule="auto"/>
        <w:jc w:val="both"/>
        <w:rPr>
          <w:i/>
          <w:iCs/>
          <w:sz w:val="28"/>
          <w:szCs w:val="28"/>
        </w:rPr>
      </w:pPr>
      <w:r w:rsidRPr="00D24360">
        <w:rPr>
          <w:i/>
          <w:iCs/>
          <w:sz w:val="28"/>
          <w:szCs w:val="28"/>
        </w:rPr>
        <w:lastRenderedPageBreak/>
        <w:t>Κατάταξη.</w:t>
      </w:r>
    </w:p>
    <w:p w14:paraId="5FC8E267" w14:textId="2538334F" w:rsidR="00D24360" w:rsidRDefault="00D24360" w:rsidP="005124E0">
      <w:pPr>
        <w:pStyle w:val="af8"/>
        <w:numPr>
          <w:ilvl w:val="0"/>
          <w:numId w:val="9"/>
        </w:numPr>
        <w:tabs>
          <w:tab w:val="left" w:pos="6495"/>
          <w:tab w:val="left" w:pos="6915"/>
        </w:tabs>
        <w:spacing w:line="360" w:lineRule="auto"/>
        <w:ind w:left="1080"/>
        <w:jc w:val="both"/>
        <w:rPr>
          <w:sz w:val="28"/>
          <w:szCs w:val="28"/>
        </w:rPr>
      </w:pPr>
      <w:r w:rsidRPr="00D24360">
        <w:rPr>
          <w:sz w:val="28"/>
          <w:szCs w:val="28"/>
        </w:rPr>
        <w:t>Μερική κατάταξη μέσω PROMETHEE I</w:t>
      </w:r>
    </w:p>
    <w:p w14:paraId="78151F1C" w14:textId="285D10EA" w:rsidR="00D24360" w:rsidRDefault="00D24360" w:rsidP="005124E0">
      <w:pPr>
        <w:pStyle w:val="af8"/>
        <w:numPr>
          <w:ilvl w:val="0"/>
          <w:numId w:val="10"/>
        </w:numPr>
        <w:tabs>
          <w:tab w:val="left" w:pos="6495"/>
          <w:tab w:val="left" w:pos="6915"/>
        </w:tabs>
        <w:spacing w:line="360" w:lineRule="auto"/>
        <w:ind w:left="1260" w:hanging="180"/>
        <w:jc w:val="both"/>
        <w:rPr>
          <w:sz w:val="28"/>
          <w:szCs w:val="28"/>
        </w:rPr>
      </w:pPr>
      <w:r w:rsidRPr="00D24360">
        <w:rPr>
          <w:sz w:val="28"/>
          <w:szCs w:val="28"/>
        </w:rPr>
        <w:t>Πλήρης κατάταξη (Z1) ως προς τις θετικές ροές (όσο μεγαλύτερη τόσο πιο</w:t>
      </w:r>
      <w:r>
        <w:rPr>
          <w:sz w:val="28"/>
          <w:szCs w:val="28"/>
        </w:rPr>
        <w:t xml:space="preserve"> πάνω</w:t>
      </w:r>
      <w:r w:rsidRPr="00D24360">
        <w:rPr>
          <w:sz w:val="28"/>
          <w:szCs w:val="28"/>
        </w:rPr>
        <w:t xml:space="preserve"> στην κατάταξη)</w:t>
      </w:r>
    </w:p>
    <w:p w14:paraId="155EB694" w14:textId="063AA221" w:rsidR="00D24360" w:rsidRDefault="00D24360" w:rsidP="005124E0">
      <w:pPr>
        <w:pStyle w:val="af8"/>
        <w:numPr>
          <w:ilvl w:val="0"/>
          <w:numId w:val="10"/>
        </w:numPr>
        <w:tabs>
          <w:tab w:val="left" w:pos="1440"/>
          <w:tab w:val="left" w:pos="6915"/>
        </w:tabs>
        <w:spacing w:line="360" w:lineRule="auto"/>
        <w:ind w:left="1080" w:firstLine="90"/>
        <w:jc w:val="both"/>
        <w:rPr>
          <w:sz w:val="28"/>
          <w:szCs w:val="28"/>
        </w:rPr>
      </w:pPr>
      <w:r w:rsidRPr="00D24360">
        <w:rPr>
          <w:sz w:val="28"/>
          <w:szCs w:val="28"/>
        </w:rPr>
        <w:t xml:space="preserve">Πλήρης κατάταξη (Z2) ως προς τις αρνητικές ροές (όσο μικρότερη τόσο πιο </w:t>
      </w:r>
      <w:r>
        <w:rPr>
          <w:sz w:val="28"/>
          <w:szCs w:val="28"/>
        </w:rPr>
        <w:t>πάνω</w:t>
      </w:r>
      <w:r w:rsidRPr="00D24360">
        <w:rPr>
          <w:sz w:val="28"/>
          <w:szCs w:val="28"/>
        </w:rPr>
        <w:t xml:space="preserve"> στην κατάταξη)</w:t>
      </w:r>
    </w:p>
    <w:p w14:paraId="126A8769" w14:textId="77777777" w:rsidR="005124E0" w:rsidRDefault="005124E0" w:rsidP="005124E0">
      <w:pPr>
        <w:pStyle w:val="af8"/>
        <w:tabs>
          <w:tab w:val="left" w:pos="6495"/>
          <w:tab w:val="left" w:pos="6915"/>
        </w:tabs>
        <w:spacing w:line="360" w:lineRule="auto"/>
        <w:ind w:left="1080"/>
        <w:jc w:val="both"/>
        <w:rPr>
          <w:sz w:val="28"/>
          <w:szCs w:val="28"/>
        </w:rPr>
      </w:pPr>
    </w:p>
    <w:p w14:paraId="6FFB00A7" w14:textId="1AA43F39" w:rsidR="001F1FCE" w:rsidRPr="001F1FCE" w:rsidRDefault="001F1FCE" w:rsidP="005124E0">
      <w:pPr>
        <w:pStyle w:val="af8"/>
        <w:numPr>
          <w:ilvl w:val="0"/>
          <w:numId w:val="9"/>
        </w:numPr>
        <w:ind w:left="1080"/>
        <w:jc w:val="both"/>
        <w:rPr>
          <w:sz w:val="28"/>
          <w:szCs w:val="28"/>
        </w:rPr>
      </w:pPr>
      <w:r w:rsidRPr="001F1FCE">
        <w:rPr>
          <w:sz w:val="28"/>
          <w:szCs w:val="28"/>
        </w:rPr>
        <w:t>Πλήρης κατάταξη μέσω PROMETHEE II</w:t>
      </w:r>
    </w:p>
    <w:p w14:paraId="4969CE41" w14:textId="2F0917C2" w:rsidR="001F1FCE" w:rsidRDefault="001F1FCE" w:rsidP="005124E0">
      <w:pPr>
        <w:pStyle w:val="af8"/>
        <w:numPr>
          <w:ilvl w:val="0"/>
          <w:numId w:val="10"/>
        </w:numPr>
        <w:tabs>
          <w:tab w:val="left" w:pos="1440"/>
        </w:tabs>
        <w:spacing w:line="360" w:lineRule="auto"/>
        <w:ind w:left="1080" w:firstLine="0"/>
        <w:rPr>
          <w:sz w:val="28"/>
          <w:szCs w:val="28"/>
        </w:rPr>
      </w:pPr>
      <w:r w:rsidRPr="001F1FCE">
        <w:rPr>
          <w:sz w:val="28"/>
          <w:szCs w:val="28"/>
        </w:rPr>
        <w:t xml:space="preserve">Πλήρης κατάταξη (Ζ=Ζ1∩Ζ2) ως προς τις καθαρές ροές (όσο μεγαλύτερη τόσο πιο </w:t>
      </w:r>
      <w:r>
        <w:rPr>
          <w:sz w:val="28"/>
          <w:szCs w:val="28"/>
        </w:rPr>
        <w:t xml:space="preserve">πάνω </w:t>
      </w:r>
      <w:r w:rsidRPr="001F1FCE">
        <w:rPr>
          <w:sz w:val="28"/>
          <w:szCs w:val="28"/>
        </w:rPr>
        <w:t>στην κατάταξη)</w:t>
      </w:r>
    </w:p>
    <w:p w14:paraId="04883251" w14:textId="1A600C96" w:rsidR="001F1FCE" w:rsidRPr="001F1FCE" w:rsidRDefault="001F1FCE" w:rsidP="002E5C86">
      <w:pPr>
        <w:pStyle w:val="af8"/>
        <w:tabs>
          <w:tab w:val="left" w:pos="6495"/>
          <w:tab w:val="left" w:pos="6915"/>
        </w:tabs>
        <w:spacing w:line="360" w:lineRule="auto"/>
        <w:ind w:left="1825"/>
        <w:jc w:val="both"/>
        <w:rPr>
          <w:sz w:val="28"/>
          <w:szCs w:val="28"/>
        </w:rPr>
      </w:pPr>
      <w:r>
        <w:rPr>
          <w:sz w:val="28"/>
          <w:szCs w:val="28"/>
        </w:rPr>
        <w:t xml:space="preserve">           </w:t>
      </w:r>
    </w:p>
    <w:p w14:paraId="544FEE77" w14:textId="197C3C3A" w:rsidR="00105E31" w:rsidRPr="0047525E" w:rsidRDefault="00105E31" w:rsidP="002E5C86">
      <w:pPr>
        <w:pStyle w:val="af8"/>
        <w:tabs>
          <w:tab w:val="left" w:pos="6495"/>
          <w:tab w:val="left" w:pos="6915"/>
        </w:tabs>
        <w:spacing w:line="360" w:lineRule="auto"/>
        <w:jc w:val="both"/>
        <w:rPr>
          <w:sz w:val="28"/>
          <w:szCs w:val="28"/>
        </w:rPr>
      </w:pPr>
    </w:p>
    <w:p w14:paraId="4E1F2D40" w14:textId="1D17C239" w:rsidR="00105E31" w:rsidRPr="0047525E" w:rsidRDefault="00105E31" w:rsidP="002E5C86">
      <w:pPr>
        <w:pStyle w:val="af8"/>
        <w:tabs>
          <w:tab w:val="left" w:pos="6495"/>
          <w:tab w:val="left" w:pos="6915"/>
        </w:tabs>
        <w:spacing w:line="360" w:lineRule="auto"/>
        <w:jc w:val="both"/>
        <w:rPr>
          <w:sz w:val="28"/>
          <w:szCs w:val="28"/>
        </w:rPr>
      </w:pPr>
    </w:p>
    <w:p w14:paraId="3382D39C" w14:textId="77777777" w:rsidR="00105E31" w:rsidRPr="0047525E" w:rsidRDefault="00105E31" w:rsidP="002E5C86">
      <w:pPr>
        <w:pStyle w:val="af8"/>
        <w:tabs>
          <w:tab w:val="left" w:pos="6495"/>
          <w:tab w:val="left" w:pos="6915"/>
        </w:tabs>
        <w:spacing w:line="360" w:lineRule="auto"/>
        <w:jc w:val="both"/>
        <w:rPr>
          <w:sz w:val="28"/>
          <w:szCs w:val="28"/>
        </w:rPr>
      </w:pPr>
    </w:p>
    <w:p w14:paraId="21A5FE1C" w14:textId="78124AF7" w:rsidR="00105E31" w:rsidRPr="0047525E" w:rsidRDefault="00105E31" w:rsidP="002E5C86">
      <w:pPr>
        <w:pStyle w:val="af8"/>
        <w:tabs>
          <w:tab w:val="left" w:pos="6495"/>
          <w:tab w:val="left" w:pos="6915"/>
        </w:tabs>
        <w:spacing w:line="360" w:lineRule="auto"/>
        <w:jc w:val="both"/>
        <w:rPr>
          <w:sz w:val="28"/>
          <w:szCs w:val="28"/>
        </w:rPr>
      </w:pPr>
    </w:p>
    <w:p w14:paraId="70D2DAEA" w14:textId="77777777" w:rsidR="00105E31" w:rsidRPr="0047525E" w:rsidRDefault="00105E31" w:rsidP="002E5C86">
      <w:pPr>
        <w:pStyle w:val="af8"/>
        <w:tabs>
          <w:tab w:val="left" w:pos="6495"/>
          <w:tab w:val="left" w:pos="6915"/>
        </w:tabs>
        <w:spacing w:line="360" w:lineRule="auto"/>
        <w:jc w:val="both"/>
        <w:rPr>
          <w:i/>
          <w:iCs/>
          <w:sz w:val="28"/>
          <w:szCs w:val="28"/>
        </w:rPr>
      </w:pPr>
    </w:p>
    <w:p w14:paraId="2EBB3F4A" w14:textId="76D99147" w:rsidR="000D5206" w:rsidRDefault="000D5206" w:rsidP="002E5C86">
      <w:pPr>
        <w:pStyle w:val="af8"/>
        <w:tabs>
          <w:tab w:val="left" w:pos="6495"/>
          <w:tab w:val="left" w:pos="6915"/>
        </w:tabs>
        <w:spacing w:line="360" w:lineRule="auto"/>
        <w:jc w:val="both"/>
        <w:rPr>
          <w:sz w:val="28"/>
          <w:szCs w:val="28"/>
        </w:rPr>
      </w:pPr>
    </w:p>
    <w:p w14:paraId="13A73E91" w14:textId="1217F833" w:rsidR="002E50FB" w:rsidRDefault="002E50FB" w:rsidP="002E5C86">
      <w:pPr>
        <w:pStyle w:val="af8"/>
        <w:tabs>
          <w:tab w:val="left" w:pos="6495"/>
          <w:tab w:val="left" w:pos="6915"/>
        </w:tabs>
        <w:spacing w:line="360" w:lineRule="auto"/>
        <w:jc w:val="both"/>
        <w:rPr>
          <w:sz w:val="28"/>
          <w:szCs w:val="28"/>
        </w:rPr>
      </w:pPr>
    </w:p>
    <w:p w14:paraId="3C9986DB" w14:textId="68D76097" w:rsidR="002E50FB" w:rsidRDefault="002E50FB" w:rsidP="002E5C86">
      <w:pPr>
        <w:pStyle w:val="af8"/>
        <w:tabs>
          <w:tab w:val="left" w:pos="6495"/>
          <w:tab w:val="left" w:pos="6915"/>
        </w:tabs>
        <w:spacing w:line="360" w:lineRule="auto"/>
        <w:jc w:val="both"/>
        <w:rPr>
          <w:sz w:val="28"/>
          <w:szCs w:val="28"/>
        </w:rPr>
      </w:pPr>
    </w:p>
    <w:p w14:paraId="78B7BA5C" w14:textId="77777777" w:rsidR="009C3C1D" w:rsidRDefault="009C3C1D" w:rsidP="002E5C86">
      <w:pPr>
        <w:spacing w:after="0" w:line="240" w:lineRule="auto"/>
        <w:contextualSpacing/>
        <w:jc w:val="both"/>
        <w:rPr>
          <w:rFonts w:asciiTheme="majorHAnsi" w:eastAsiaTheme="majorEastAsia" w:hAnsiTheme="majorHAnsi" w:cstheme="majorBidi"/>
          <w:b/>
          <w:bCs/>
          <w:i/>
          <w:iCs/>
          <w:spacing w:val="-10"/>
          <w:kern w:val="28"/>
          <w:sz w:val="56"/>
          <w:szCs w:val="56"/>
        </w:rPr>
      </w:pPr>
    </w:p>
    <w:p w14:paraId="1E6030DC" w14:textId="77777777" w:rsidR="009C3C1D" w:rsidRDefault="009C3C1D" w:rsidP="002E5C86">
      <w:pPr>
        <w:spacing w:after="0" w:line="240" w:lineRule="auto"/>
        <w:contextualSpacing/>
        <w:jc w:val="both"/>
        <w:rPr>
          <w:rFonts w:asciiTheme="majorHAnsi" w:eastAsiaTheme="majorEastAsia" w:hAnsiTheme="majorHAnsi" w:cstheme="majorBidi"/>
          <w:b/>
          <w:bCs/>
          <w:i/>
          <w:iCs/>
          <w:spacing w:val="-10"/>
          <w:kern w:val="28"/>
          <w:sz w:val="56"/>
          <w:szCs w:val="56"/>
        </w:rPr>
      </w:pPr>
    </w:p>
    <w:p w14:paraId="71862D25" w14:textId="77777777" w:rsidR="009C3C1D" w:rsidRDefault="009C3C1D" w:rsidP="002E5C86">
      <w:pPr>
        <w:spacing w:after="0" w:line="240" w:lineRule="auto"/>
        <w:contextualSpacing/>
        <w:jc w:val="both"/>
        <w:rPr>
          <w:rFonts w:asciiTheme="majorHAnsi" w:eastAsiaTheme="majorEastAsia" w:hAnsiTheme="majorHAnsi" w:cstheme="majorBidi"/>
          <w:b/>
          <w:bCs/>
          <w:i/>
          <w:iCs/>
          <w:spacing w:val="-10"/>
          <w:kern w:val="28"/>
          <w:sz w:val="56"/>
          <w:szCs w:val="56"/>
        </w:rPr>
      </w:pPr>
    </w:p>
    <w:p w14:paraId="18C7BA25" w14:textId="20B66F0B" w:rsidR="009C3C1D" w:rsidRDefault="009C3C1D" w:rsidP="002E5C86">
      <w:pPr>
        <w:spacing w:after="0" w:line="240" w:lineRule="auto"/>
        <w:contextualSpacing/>
        <w:jc w:val="both"/>
        <w:rPr>
          <w:rFonts w:asciiTheme="majorHAnsi" w:eastAsiaTheme="majorEastAsia" w:hAnsiTheme="majorHAnsi" w:cstheme="majorBidi"/>
          <w:b/>
          <w:bCs/>
          <w:i/>
          <w:iCs/>
          <w:spacing w:val="-10"/>
          <w:kern w:val="28"/>
          <w:sz w:val="56"/>
          <w:szCs w:val="56"/>
        </w:rPr>
      </w:pPr>
    </w:p>
    <w:p w14:paraId="4A6788A7" w14:textId="77777777" w:rsidR="00EF324B" w:rsidRDefault="00EF324B" w:rsidP="002E5C86">
      <w:pPr>
        <w:spacing w:after="0" w:line="240" w:lineRule="auto"/>
        <w:contextualSpacing/>
        <w:jc w:val="both"/>
        <w:rPr>
          <w:rFonts w:asciiTheme="majorHAnsi" w:eastAsiaTheme="majorEastAsia" w:hAnsiTheme="majorHAnsi" w:cstheme="majorBidi"/>
          <w:b/>
          <w:bCs/>
          <w:i/>
          <w:iCs/>
          <w:spacing w:val="-10"/>
          <w:kern w:val="28"/>
          <w:sz w:val="56"/>
          <w:szCs w:val="56"/>
        </w:rPr>
      </w:pPr>
    </w:p>
    <w:p w14:paraId="15C83687" w14:textId="79E25A83" w:rsidR="002E50FB" w:rsidRPr="00315051" w:rsidRDefault="002E50FB" w:rsidP="00D418A2">
      <w:pPr>
        <w:pStyle w:val="1"/>
      </w:pPr>
      <w:bookmarkStart w:id="36" w:name="_Toc116213245"/>
      <w:r w:rsidRPr="00315051">
        <w:lastRenderedPageBreak/>
        <w:t xml:space="preserve">ΚΕΦΑΛΑΙΟ </w:t>
      </w:r>
      <w:r w:rsidR="00381F4D" w:rsidRPr="00315051">
        <w:t>4</w:t>
      </w:r>
      <w:r w:rsidR="00315051" w:rsidRPr="00315051">
        <w:t xml:space="preserve"> Α</w:t>
      </w:r>
      <w:r w:rsidR="00784993">
        <w:t>ΠΟΤΕΛΕΣΜΑΤΑ ΑΝΑΛΥΣΗΣ</w:t>
      </w:r>
      <w:bookmarkEnd w:id="36"/>
    </w:p>
    <w:p w14:paraId="3CE0A41F" w14:textId="77777777" w:rsidR="002E50FB" w:rsidRPr="002E50FB" w:rsidRDefault="002E50FB" w:rsidP="002E5C86">
      <w:pPr>
        <w:jc w:val="both"/>
        <w:rPr>
          <w:rFonts w:eastAsiaTheme="minorHAnsi"/>
          <w:i/>
          <w:iCs/>
        </w:rPr>
      </w:pPr>
    </w:p>
    <w:p w14:paraId="214A3C70" w14:textId="77777777" w:rsidR="00315051" w:rsidRPr="00315051" w:rsidRDefault="00315051" w:rsidP="00746038">
      <w:pPr>
        <w:pStyle w:val="af8"/>
        <w:keepNext/>
        <w:keepLines/>
        <w:numPr>
          <w:ilvl w:val="0"/>
          <w:numId w:val="37"/>
        </w:numPr>
        <w:pBdr>
          <w:bottom w:val="single" w:sz="4" w:space="1" w:color="595959" w:themeColor="text1" w:themeTint="A6"/>
        </w:pBdr>
        <w:spacing w:before="360"/>
        <w:contextualSpacing w:val="0"/>
        <w:outlineLvl w:val="0"/>
        <w:rPr>
          <w:rFonts w:asciiTheme="majorHAnsi" w:eastAsiaTheme="minorHAnsi" w:hAnsiTheme="majorHAnsi" w:cstheme="majorBidi"/>
          <w:bCs/>
          <w:smallCaps/>
          <w:vanish/>
          <w:color w:val="000000" w:themeColor="text1"/>
          <w:sz w:val="32"/>
          <w:szCs w:val="36"/>
        </w:rPr>
      </w:pPr>
      <w:bookmarkStart w:id="37" w:name="_Toc106301075"/>
      <w:bookmarkStart w:id="38" w:name="_Toc106301308"/>
      <w:bookmarkStart w:id="39" w:name="_Toc116213246"/>
      <w:bookmarkEnd w:id="37"/>
      <w:bookmarkEnd w:id="38"/>
      <w:bookmarkEnd w:id="39"/>
    </w:p>
    <w:p w14:paraId="100A6847" w14:textId="77777777" w:rsidR="00315051" w:rsidRPr="00315051" w:rsidRDefault="00315051" w:rsidP="00746038">
      <w:pPr>
        <w:pStyle w:val="af8"/>
        <w:keepNext/>
        <w:keepLines/>
        <w:numPr>
          <w:ilvl w:val="0"/>
          <w:numId w:val="37"/>
        </w:numPr>
        <w:pBdr>
          <w:bottom w:val="single" w:sz="4" w:space="1" w:color="595959" w:themeColor="text1" w:themeTint="A6"/>
        </w:pBdr>
        <w:spacing w:before="360"/>
        <w:contextualSpacing w:val="0"/>
        <w:outlineLvl w:val="0"/>
        <w:rPr>
          <w:rFonts w:asciiTheme="majorHAnsi" w:eastAsiaTheme="minorHAnsi" w:hAnsiTheme="majorHAnsi" w:cstheme="majorBidi"/>
          <w:bCs/>
          <w:smallCaps/>
          <w:vanish/>
          <w:color w:val="000000" w:themeColor="text1"/>
          <w:sz w:val="32"/>
          <w:szCs w:val="36"/>
        </w:rPr>
      </w:pPr>
      <w:bookmarkStart w:id="40" w:name="_Toc106301076"/>
      <w:bookmarkStart w:id="41" w:name="_Toc106301309"/>
      <w:bookmarkStart w:id="42" w:name="_Toc116213247"/>
      <w:bookmarkEnd w:id="40"/>
      <w:bookmarkEnd w:id="41"/>
      <w:bookmarkEnd w:id="42"/>
    </w:p>
    <w:p w14:paraId="4BED6384" w14:textId="77777777" w:rsidR="00315051" w:rsidRPr="00315051" w:rsidRDefault="00315051" w:rsidP="00746038">
      <w:pPr>
        <w:pStyle w:val="af8"/>
        <w:keepNext/>
        <w:keepLines/>
        <w:numPr>
          <w:ilvl w:val="0"/>
          <w:numId w:val="37"/>
        </w:numPr>
        <w:pBdr>
          <w:bottom w:val="single" w:sz="4" w:space="1" w:color="595959" w:themeColor="text1" w:themeTint="A6"/>
        </w:pBdr>
        <w:spacing w:before="360"/>
        <w:contextualSpacing w:val="0"/>
        <w:outlineLvl w:val="0"/>
        <w:rPr>
          <w:rFonts w:asciiTheme="majorHAnsi" w:eastAsiaTheme="minorHAnsi" w:hAnsiTheme="majorHAnsi" w:cstheme="majorBidi"/>
          <w:bCs/>
          <w:smallCaps/>
          <w:vanish/>
          <w:color w:val="000000" w:themeColor="text1"/>
          <w:sz w:val="32"/>
          <w:szCs w:val="36"/>
        </w:rPr>
      </w:pPr>
      <w:bookmarkStart w:id="43" w:name="_Toc106301077"/>
      <w:bookmarkStart w:id="44" w:name="_Toc106301310"/>
      <w:bookmarkStart w:id="45" w:name="_Toc116213248"/>
      <w:bookmarkEnd w:id="43"/>
      <w:bookmarkEnd w:id="44"/>
      <w:bookmarkEnd w:id="45"/>
    </w:p>
    <w:p w14:paraId="0DBE0EE2" w14:textId="77777777" w:rsidR="00315051" w:rsidRPr="00315051" w:rsidRDefault="00315051" w:rsidP="00746038">
      <w:pPr>
        <w:pStyle w:val="af8"/>
        <w:keepNext/>
        <w:keepLines/>
        <w:numPr>
          <w:ilvl w:val="0"/>
          <w:numId w:val="37"/>
        </w:numPr>
        <w:pBdr>
          <w:bottom w:val="single" w:sz="4" w:space="1" w:color="595959" w:themeColor="text1" w:themeTint="A6"/>
        </w:pBdr>
        <w:spacing w:before="360"/>
        <w:contextualSpacing w:val="0"/>
        <w:outlineLvl w:val="0"/>
        <w:rPr>
          <w:rFonts w:asciiTheme="majorHAnsi" w:eastAsiaTheme="minorHAnsi" w:hAnsiTheme="majorHAnsi" w:cstheme="majorBidi"/>
          <w:bCs/>
          <w:smallCaps/>
          <w:vanish/>
          <w:color w:val="000000" w:themeColor="text1"/>
          <w:sz w:val="32"/>
          <w:szCs w:val="36"/>
        </w:rPr>
      </w:pPr>
      <w:bookmarkStart w:id="46" w:name="_Toc106301078"/>
      <w:bookmarkStart w:id="47" w:name="_Toc106301311"/>
      <w:bookmarkStart w:id="48" w:name="_Toc116213249"/>
      <w:bookmarkEnd w:id="46"/>
      <w:bookmarkEnd w:id="47"/>
      <w:bookmarkEnd w:id="48"/>
    </w:p>
    <w:p w14:paraId="10DD9213" w14:textId="4F4DA7E3" w:rsidR="002E50FB" w:rsidRPr="00C60CBE" w:rsidRDefault="00143C39" w:rsidP="00143C39">
      <w:pPr>
        <w:pStyle w:val="2"/>
        <w:numPr>
          <w:ilvl w:val="0"/>
          <w:numId w:val="0"/>
        </w:numPr>
        <w:ind w:left="576"/>
      </w:pPr>
      <w:bookmarkStart w:id="49" w:name="_Toc116213250"/>
      <w:r>
        <w:t>4.1</w:t>
      </w:r>
      <w:r w:rsidR="002E50FB" w:rsidRPr="00315051">
        <w:t xml:space="preserve"> Αποτελέσματα </w:t>
      </w:r>
      <w:r w:rsidR="002E50FB" w:rsidRPr="00315051">
        <w:rPr>
          <w:lang w:val="en-US"/>
        </w:rPr>
        <w:t>UTA</w:t>
      </w:r>
      <w:bookmarkEnd w:id="49"/>
    </w:p>
    <w:p w14:paraId="6104D800" w14:textId="77777777" w:rsidR="00206309" w:rsidRPr="00C60CBE" w:rsidRDefault="00206309" w:rsidP="00206309"/>
    <w:p w14:paraId="1F398B84" w14:textId="5FF94F5F" w:rsidR="002E50FB" w:rsidRPr="00E03F67" w:rsidRDefault="008A43EA" w:rsidP="002E5C86">
      <w:pPr>
        <w:spacing w:line="360" w:lineRule="auto"/>
        <w:jc w:val="both"/>
        <w:rPr>
          <w:rFonts w:eastAsiaTheme="minorHAnsi"/>
          <w:sz w:val="28"/>
          <w:szCs w:val="28"/>
        </w:rPr>
      </w:pPr>
      <w:r>
        <w:rPr>
          <w:rFonts w:eastAsiaTheme="minorHAnsi"/>
          <w:sz w:val="28"/>
          <w:szCs w:val="28"/>
        </w:rPr>
        <w:t xml:space="preserve">Λαμβάνοντας υπόψη </w:t>
      </w:r>
      <w:r w:rsidR="00E03F67" w:rsidRPr="00E03F67">
        <w:rPr>
          <w:rFonts w:eastAsiaTheme="minorHAnsi"/>
          <w:sz w:val="28"/>
          <w:szCs w:val="28"/>
        </w:rPr>
        <w:t xml:space="preserve">την κατάταξη </w:t>
      </w:r>
      <w:r>
        <w:rPr>
          <w:rFonts w:eastAsiaTheme="minorHAnsi"/>
          <w:sz w:val="28"/>
          <w:szCs w:val="28"/>
        </w:rPr>
        <w:t xml:space="preserve">ανά μέγεθος πόλης, την οποία παρουσιάσαμε παραπάνω και η οποία δημοσιοποιήθηκε </w:t>
      </w:r>
      <w:r w:rsidR="00E03F67" w:rsidRPr="00E03F67">
        <w:rPr>
          <w:rFonts w:eastAsiaTheme="minorHAnsi"/>
          <w:sz w:val="28"/>
          <w:szCs w:val="28"/>
        </w:rPr>
        <w:t xml:space="preserve">από το Ίδρυμα iFRAP, τίθεται το ερώτημα, ποια είναι η συμβολή κάθε κριτηρίου στην τελική κατάταξη. Με άλλα λόγια, ποιο κριτήριο (α) δείχνει καλύτερα ότι μια πόλη διοικείται αποτελεσματικά; Η μέθοδος UTA, που </w:t>
      </w:r>
      <w:r>
        <w:rPr>
          <w:rFonts w:eastAsiaTheme="minorHAnsi"/>
          <w:sz w:val="28"/>
          <w:szCs w:val="28"/>
        </w:rPr>
        <w:t>περιεγράφηκε</w:t>
      </w:r>
      <w:r w:rsidR="00E03F67" w:rsidRPr="00E03F67">
        <w:rPr>
          <w:rFonts w:eastAsiaTheme="minorHAnsi"/>
          <w:sz w:val="28"/>
          <w:szCs w:val="28"/>
        </w:rPr>
        <w:t xml:space="preserve"> στο προηγούμενο κεφάλαιο, χρησιμοποιείται ως εξής.</w:t>
      </w:r>
    </w:p>
    <w:p w14:paraId="7F8E41E2" w14:textId="41FCCAD4" w:rsidR="002E50FB" w:rsidRPr="00381F4D" w:rsidRDefault="002E50FB" w:rsidP="002E5C86">
      <w:pPr>
        <w:spacing w:line="360" w:lineRule="auto"/>
        <w:jc w:val="both"/>
        <w:rPr>
          <w:rFonts w:eastAsiaTheme="minorHAnsi"/>
          <w:sz w:val="28"/>
          <w:szCs w:val="28"/>
        </w:rPr>
      </w:pPr>
      <w:r w:rsidRPr="002E50FB">
        <w:rPr>
          <w:rFonts w:eastAsiaTheme="minorHAnsi"/>
          <w:sz w:val="28"/>
          <w:szCs w:val="28"/>
        </w:rPr>
        <w:t>Έστω Α το σύνολο των εναλλακτικών λύσεων ενός προβλήματος (στην περίπτωση μας οι πόλεις) και g=(g1,g2,…,gn) μια συνεπής οικογένεια κριτηρίων εκτίμησης των εναλλακτικών λύσεων δηλαδή των κριτηρίων που συνεισφέρουν στην κατάταξη των πόλεων. Για την ανάπτυξη του μοντέλου προτιμήσεων λαμβάνεται υπόψη η κατάταξη του iFRAP το 2018 και γίνεται η σύνθεση των κριτηρίων ώστε να προκύψει μια νέα κατάταξη όσο πιο κοντά γίνεται με την κατάταξη του iFRAP. Η αξιοπιστία του πολυκριτήριου μοντέλου μετρείται από δύο δείκτες: το τ του Kendall και μια συνάρτηση λάθους F</w:t>
      </w:r>
      <w:r w:rsidR="003D72E1">
        <w:rPr>
          <w:rFonts w:eastAsiaTheme="minorHAnsi"/>
          <w:sz w:val="28"/>
          <w:szCs w:val="28"/>
        </w:rPr>
        <w:t xml:space="preserve"> </w:t>
      </w:r>
      <w:r w:rsidR="008A43EA">
        <w:rPr>
          <w:rFonts w:eastAsiaTheme="minorHAnsi"/>
          <w:sz w:val="28"/>
          <w:szCs w:val="28"/>
        </w:rPr>
        <w:t xml:space="preserve">(βλ. </w:t>
      </w:r>
      <w:r w:rsidRPr="002E50FB">
        <w:rPr>
          <w:rFonts w:eastAsiaTheme="minorHAnsi"/>
          <w:sz w:val="28"/>
          <w:szCs w:val="28"/>
        </w:rPr>
        <w:t>Το Μάνατζμεντ των πόλεων</w:t>
      </w:r>
      <w:r w:rsidR="008A43EA">
        <w:rPr>
          <w:rFonts w:eastAsiaTheme="minorHAnsi"/>
          <w:sz w:val="28"/>
          <w:szCs w:val="28"/>
        </w:rPr>
        <w:t xml:space="preserve"> (Ζοπουνίδης </w:t>
      </w:r>
      <w:r w:rsidR="008A43EA">
        <w:rPr>
          <w:rFonts w:eastAsiaTheme="minorHAnsi"/>
          <w:sz w:val="28"/>
          <w:szCs w:val="28"/>
          <w:lang w:val="en-US"/>
        </w:rPr>
        <w:t>et</w:t>
      </w:r>
      <w:r w:rsidR="008A43EA" w:rsidRPr="00052BBA">
        <w:rPr>
          <w:rFonts w:eastAsiaTheme="minorHAnsi"/>
          <w:sz w:val="28"/>
          <w:szCs w:val="28"/>
        </w:rPr>
        <w:t xml:space="preserve"> </w:t>
      </w:r>
      <w:r w:rsidR="008A43EA">
        <w:rPr>
          <w:rFonts w:eastAsiaTheme="minorHAnsi"/>
          <w:sz w:val="28"/>
          <w:szCs w:val="28"/>
          <w:lang w:val="en-US"/>
        </w:rPr>
        <w:t>al</w:t>
      </w:r>
      <w:r w:rsidR="008A43EA" w:rsidRPr="00052BBA">
        <w:rPr>
          <w:rFonts w:eastAsiaTheme="minorHAnsi"/>
          <w:sz w:val="28"/>
          <w:szCs w:val="28"/>
        </w:rPr>
        <w:t xml:space="preserve">. 2020) </w:t>
      </w:r>
      <w:r w:rsidR="003D72E1">
        <w:rPr>
          <w:rFonts w:eastAsiaTheme="minorHAnsi"/>
          <w:sz w:val="28"/>
          <w:szCs w:val="28"/>
        </w:rPr>
        <w:t>.</w:t>
      </w:r>
    </w:p>
    <w:p w14:paraId="6520633E" w14:textId="3B12F306" w:rsidR="002E50FB" w:rsidRDefault="002E50FB" w:rsidP="002E5C86">
      <w:pPr>
        <w:spacing w:line="360" w:lineRule="auto"/>
        <w:jc w:val="both"/>
        <w:rPr>
          <w:rFonts w:eastAsiaTheme="minorHAnsi"/>
          <w:sz w:val="28"/>
          <w:szCs w:val="28"/>
        </w:rPr>
      </w:pPr>
      <w:r w:rsidRPr="002E50FB">
        <w:rPr>
          <w:rFonts w:eastAsiaTheme="minorHAnsi"/>
          <w:sz w:val="28"/>
          <w:szCs w:val="28"/>
        </w:rPr>
        <w:t>Στα αποτελέσματα εμφανίστηκε μια ολοκληρωτική συμφωνία με την κατάταξη του ιδρύματος iFRAP από την πολυκριτήρια μέθοδο, δηλαδή  τ =1 και F=0 (</w:t>
      </w:r>
      <w:r w:rsidR="00A615E4">
        <w:rPr>
          <w:rFonts w:eastAsiaTheme="minorHAnsi"/>
          <w:sz w:val="28"/>
          <w:szCs w:val="28"/>
        </w:rPr>
        <w:t xml:space="preserve">δηλαδή </w:t>
      </w:r>
      <w:r w:rsidRPr="002E50FB">
        <w:rPr>
          <w:rFonts w:eastAsiaTheme="minorHAnsi"/>
          <w:sz w:val="28"/>
          <w:szCs w:val="28"/>
        </w:rPr>
        <w:t xml:space="preserve">κανένα λάθος κατάταξης). Τα βάρη των κριτηρίων στις τέσσερις ομάδες πόλεων </w:t>
      </w:r>
      <w:r w:rsidRPr="00784993">
        <w:rPr>
          <w:rFonts w:eastAsiaTheme="minorHAnsi"/>
          <w:sz w:val="28"/>
          <w:szCs w:val="28"/>
        </w:rPr>
        <w:t>παρουσιάζουν ως ακολουθεί:</w:t>
      </w:r>
      <w:r w:rsidRPr="002E50FB">
        <w:rPr>
          <w:rFonts w:eastAsiaTheme="minorHAnsi"/>
          <w:sz w:val="28"/>
          <w:szCs w:val="28"/>
        </w:rPr>
        <w:t xml:space="preserve"> σε (%)</w:t>
      </w:r>
    </w:p>
    <w:p w14:paraId="48190D3E" w14:textId="77777777" w:rsidR="002E50FB" w:rsidRDefault="002E50FB" w:rsidP="002E5C86">
      <w:pPr>
        <w:spacing w:line="360" w:lineRule="auto"/>
        <w:jc w:val="both"/>
        <w:rPr>
          <w:rFonts w:eastAsiaTheme="minorHAnsi"/>
          <w:sz w:val="28"/>
          <w:szCs w:val="28"/>
        </w:rPr>
      </w:pPr>
    </w:p>
    <w:p w14:paraId="4ECFBFC3" w14:textId="77777777" w:rsidR="002E50FB" w:rsidRPr="002E50FB" w:rsidRDefault="002E50FB" w:rsidP="002E5C86">
      <w:pPr>
        <w:spacing w:line="360" w:lineRule="auto"/>
        <w:jc w:val="both"/>
        <w:rPr>
          <w:rFonts w:eastAsiaTheme="minorHAnsi"/>
          <w:sz w:val="28"/>
          <w:szCs w:val="28"/>
        </w:rPr>
      </w:pPr>
    </w:p>
    <w:p w14:paraId="268C1B37" w14:textId="77777777" w:rsidR="002E50FB" w:rsidRPr="002E50FB" w:rsidRDefault="002E50FB" w:rsidP="002E5C86">
      <w:pPr>
        <w:spacing w:line="360" w:lineRule="auto"/>
        <w:jc w:val="both"/>
        <w:rPr>
          <w:rFonts w:eastAsiaTheme="minorHAnsi"/>
          <w:sz w:val="28"/>
          <w:szCs w:val="28"/>
        </w:rPr>
      </w:pPr>
    </w:p>
    <w:tbl>
      <w:tblPr>
        <w:tblStyle w:val="afa"/>
        <w:tblW w:w="0" w:type="auto"/>
        <w:tblLook w:val="04A0" w:firstRow="1" w:lastRow="0" w:firstColumn="1" w:lastColumn="0" w:noHBand="0" w:noVBand="1"/>
      </w:tblPr>
      <w:tblGrid>
        <w:gridCol w:w="2624"/>
        <w:gridCol w:w="1558"/>
        <w:gridCol w:w="1280"/>
        <w:gridCol w:w="1460"/>
        <w:gridCol w:w="1380"/>
      </w:tblGrid>
      <w:tr w:rsidR="000C6DC4" w:rsidRPr="000C6DC4" w14:paraId="4F635EC1" w14:textId="77777777" w:rsidTr="008A43EA">
        <w:trPr>
          <w:trHeight w:val="825"/>
        </w:trPr>
        <w:tc>
          <w:tcPr>
            <w:tcW w:w="2624" w:type="dxa"/>
            <w:noWrap/>
            <w:hideMark/>
          </w:tcPr>
          <w:p w14:paraId="4B64AC37" w14:textId="77777777" w:rsidR="000C6DC4" w:rsidRPr="000C6DC4" w:rsidRDefault="000C6DC4" w:rsidP="002E5C86">
            <w:pPr>
              <w:spacing w:line="360" w:lineRule="auto"/>
              <w:jc w:val="both"/>
              <w:rPr>
                <w:rFonts w:eastAsiaTheme="minorHAnsi"/>
              </w:rPr>
            </w:pPr>
          </w:p>
        </w:tc>
        <w:tc>
          <w:tcPr>
            <w:tcW w:w="1784" w:type="dxa"/>
            <w:hideMark/>
          </w:tcPr>
          <w:p w14:paraId="702F8DAC" w14:textId="77777777" w:rsidR="000C6DC4" w:rsidRPr="000C6DC4" w:rsidRDefault="000C6DC4" w:rsidP="002E5C86">
            <w:pPr>
              <w:spacing w:line="360" w:lineRule="auto"/>
              <w:jc w:val="both"/>
              <w:rPr>
                <w:rFonts w:eastAsiaTheme="minorHAnsi"/>
                <w:b/>
                <w:bCs/>
                <w:i/>
                <w:iCs/>
              </w:rPr>
            </w:pPr>
            <w:r w:rsidRPr="000C6DC4">
              <w:rPr>
                <w:rFonts w:eastAsiaTheme="minorHAnsi"/>
                <w:b/>
                <w:bCs/>
                <w:i/>
                <w:iCs/>
              </w:rPr>
              <w:t>Πολύ μεγάλες πόλεις</w:t>
            </w:r>
          </w:p>
        </w:tc>
        <w:tc>
          <w:tcPr>
            <w:tcW w:w="1280" w:type="dxa"/>
            <w:hideMark/>
          </w:tcPr>
          <w:p w14:paraId="6B5AFB90" w14:textId="77777777" w:rsidR="000C6DC4" w:rsidRPr="000C6DC4" w:rsidRDefault="000C6DC4" w:rsidP="002E5C86">
            <w:pPr>
              <w:spacing w:line="360" w:lineRule="auto"/>
              <w:jc w:val="both"/>
              <w:rPr>
                <w:rFonts w:eastAsiaTheme="minorHAnsi"/>
                <w:b/>
                <w:bCs/>
                <w:i/>
                <w:iCs/>
              </w:rPr>
            </w:pPr>
            <w:r w:rsidRPr="000C6DC4">
              <w:rPr>
                <w:rFonts w:eastAsiaTheme="minorHAnsi"/>
                <w:b/>
                <w:bCs/>
                <w:i/>
                <w:iCs/>
              </w:rPr>
              <w:t>Μεγάλες πόλεις</w:t>
            </w:r>
          </w:p>
        </w:tc>
        <w:tc>
          <w:tcPr>
            <w:tcW w:w="1460" w:type="dxa"/>
            <w:hideMark/>
          </w:tcPr>
          <w:p w14:paraId="1C71BBBA" w14:textId="77777777" w:rsidR="000C6DC4" w:rsidRPr="000C6DC4" w:rsidRDefault="000C6DC4" w:rsidP="002E5C86">
            <w:pPr>
              <w:spacing w:line="360" w:lineRule="auto"/>
              <w:jc w:val="both"/>
              <w:rPr>
                <w:rFonts w:eastAsiaTheme="minorHAnsi"/>
                <w:b/>
                <w:bCs/>
                <w:i/>
                <w:iCs/>
              </w:rPr>
            </w:pPr>
            <w:r w:rsidRPr="000C6DC4">
              <w:rPr>
                <w:rFonts w:eastAsiaTheme="minorHAnsi"/>
                <w:b/>
                <w:bCs/>
                <w:i/>
                <w:iCs/>
              </w:rPr>
              <w:t>Μεσαίες Πόλεις</w:t>
            </w:r>
          </w:p>
        </w:tc>
        <w:tc>
          <w:tcPr>
            <w:tcW w:w="1380" w:type="dxa"/>
            <w:hideMark/>
          </w:tcPr>
          <w:p w14:paraId="523B7E26" w14:textId="77777777" w:rsidR="000C6DC4" w:rsidRPr="000C6DC4" w:rsidRDefault="000C6DC4" w:rsidP="002E5C86">
            <w:pPr>
              <w:spacing w:line="360" w:lineRule="auto"/>
              <w:jc w:val="both"/>
              <w:rPr>
                <w:rFonts w:eastAsiaTheme="minorHAnsi"/>
                <w:b/>
                <w:bCs/>
                <w:i/>
                <w:iCs/>
              </w:rPr>
            </w:pPr>
            <w:r w:rsidRPr="000C6DC4">
              <w:rPr>
                <w:rFonts w:eastAsiaTheme="minorHAnsi"/>
                <w:b/>
                <w:bCs/>
                <w:i/>
                <w:iCs/>
              </w:rPr>
              <w:t>Μικρές Πόλεις</w:t>
            </w:r>
          </w:p>
        </w:tc>
      </w:tr>
      <w:tr w:rsidR="000C6DC4" w:rsidRPr="000C6DC4" w14:paraId="2C36E4B0" w14:textId="77777777" w:rsidTr="008A43EA">
        <w:trPr>
          <w:trHeight w:val="1020"/>
        </w:trPr>
        <w:tc>
          <w:tcPr>
            <w:tcW w:w="2624" w:type="dxa"/>
            <w:hideMark/>
          </w:tcPr>
          <w:p w14:paraId="3A0E9C9C" w14:textId="77777777" w:rsidR="008A43EA" w:rsidRDefault="000C6DC4" w:rsidP="002E5C86">
            <w:pPr>
              <w:spacing w:line="360" w:lineRule="auto"/>
              <w:jc w:val="both"/>
              <w:rPr>
                <w:rFonts w:eastAsiaTheme="minorHAnsi"/>
              </w:rPr>
            </w:pPr>
            <w:r w:rsidRPr="000C6DC4">
              <w:rPr>
                <w:rFonts w:eastAsiaTheme="minorHAnsi"/>
              </w:rPr>
              <w:t xml:space="preserve">Δαπάνες λειτουργείας </w:t>
            </w:r>
          </w:p>
          <w:p w14:paraId="323701FB" w14:textId="337F69E7" w:rsidR="000C6DC4" w:rsidRPr="000C6DC4" w:rsidRDefault="000C6DC4" w:rsidP="002E5C86">
            <w:pPr>
              <w:spacing w:line="360" w:lineRule="auto"/>
              <w:jc w:val="both"/>
              <w:rPr>
                <w:rFonts w:eastAsiaTheme="minorHAnsi"/>
              </w:rPr>
            </w:pPr>
            <w:r w:rsidRPr="000C6DC4">
              <w:rPr>
                <w:rFonts w:eastAsiaTheme="minorHAnsi"/>
              </w:rPr>
              <w:t>ανά κάτοικο</w:t>
            </w:r>
          </w:p>
        </w:tc>
        <w:tc>
          <w:tcPr>
            <w:tcW w:w="1784" w:type="dxa"/>
            <w:hideMark/>
          </w:tcPr>
          <w:p w14:paraId="0353DB4B" w14:textId="77777777" w:rsidR="000C6DC4" w:rsidRPr="000C6DC4" w:rsidRDefault="000C6DC4" w:rsidP="008A43EA">
            <w:pPr>
              <w:spacing w:line="360" w:lineRule="auto"/>
              <w:jc w:val="center"/>
              <w:rPr>
                <w:rFonts w:eastAsiaTheme="minorHAnsi"/>
              </w:rPr>
            </w:pPr>
            <w:r w:rsidRPr="000C6DC4">
              <w:rPr>
                <w:rFonts w:eastAsiaTheme="minorHAnsi"/>
              </w:rPr>
              <w:t>9,7</w:t>
            </w:r>
          </w:p>
        </w:tc>
        <w:tc>
          <w:tcPr>
            <w:tcW w:w="1280" w:type="dxa"/>
            <w:hideMark/>
          </w:tcPr>
          <w:p w14:paraId="43108F4F" w14:textId="77777777" w:rsidR="000C6DC4" w:rsidRPr="000C6DC4" w:rsidRDefault="000C6DC4" w:rsidP="008A43EA">
            <w:pPr>
              <w:spacing w:line="360" w:lineRule="auto"/>
              <w:jc w:val="center"/>
              <w:rPr>
                <w:rFonts w:eastAsiaTheme="minorHAnsi"/>
              </w:rPr>
            </w:pPr>
            <w:r w:rsidRPr="000C6DC4">
              <w:rPr>
                <w:rFonts w:eastAsiaTheme="minorHAnsi"/>
              </w:rPr>
              <w:t>8,2</w:t>
            </w:r>
          </w:p>
        </w:tc>
        <w:tc>
          <w:tcPr>
            <w:tcW w:w="1460" w:type="dxa"/>
            <w:hideMark/>
          </w:tcPr>
          <w:p w14:paraId="6D5692FB" w14:textId="77777777" w:rsidR="000C6DC4" w:rsidRPr="000C6DC4" w:rsidRDefault="000C6DC4" w:rsidP="008A43EA">
            <w:pPr>
              <w:spacing w:line="360" w:lineRule="auto"/>
              <w:jc w:val="center"/>
              <w:rPr>
                <w:rFonts w:eastAsiaTheme="minorHAnsi"/>
              </w:rPr>
            </w:pPr>
            <w:r w:rsidRPr="000C6DC4">
              <w:rPr>
                <w:rFonts w:eastAsiaTheme="minorHAnsi"/>
              </w:rPr>
              <w:t>16,8</w:t>
            </w:r>
          </w:p>
        </w:tc>
        <w:tc>
          <w:tcPr>
            <w:tcW w:w="1380" w:type="dxa"/>
            <w:hideMark/>
          </w:tcPr>
          <w:p w14:paraId="2D518A64" w14:textId="77777777" w:rsidR="000C6DC4" w:rsidRPr="000C6DC4" w:rsidRDefault="000C6DC4" w:rsidP="008A43EA">
            <w:pPr>
              <w:spacing w:line="360" w:lineRule="auto"/>
              <w:jc w:val="center"/>
              <w:rPr>
                <w:rFonts w:eastAsiaTheme="minorHAnsi"/>
              </w:rPr>
            </w:pPr>
            <w:r w:rsidRPr="000C6DC4">
              <w:rPr>
                <w:rFonts w:eastAsiaTheme="minorHAnsi"/>
              </w:rPr>
              <w:t>10,9</w:t>
            </w:r>
          </w:p>
        </w:tc>
      </w:tr>
      <w:tr w:rsidR="000C6DC4" w:rsidRPr="000C6DC4" w14:paraId="58180C49" w14:textId="77777777" w:rsidTr="008A43EA">
        <w:trPr>
          <w:trHeight w:val="960"/>
        </w:trPr>
        <w:tc>
          <w:tcPr>
            <w:tcW w:w="2624" w:type="dxa"/>
            <w:hideMark/>
          </w:tcPr>
          <w:p w14:paraId="173A076A" w14:textId="77777777" w:rsidR="008A43EA" w:rsidRDefault="000C6DC4" w:rsidP="002E5C86">
            <w:pPr>
              <w:spacing w:line="360" w:lineRule="auto"/>
              <w:jc w:val="both"/>
              <w:rPr>
                <w:rFonts w:eastAsiaTheme="minorHAnsi"/>
              </w:rPr>
            </w:pPr>
            <w:r w:rsidRPr="000C6DC4">
              <w:rPr>
                <w:rFonts w:eastAsiaTheme="minorHAnsi"/>
              </w:rPr>
              <w:t xml:space="preserve">Δαπάνες προσωπικού </w:t>
            </w:r>
          </w:p>
          <w:p w14:paraId="50EFFCEB" w14:textId="5D9AD068" w:rsidR="000C6DC4" w:rsidRPr="000C6DC4" w:rsidRDefault="000C6DC4" w:rsidP="002E5C86">
            <w:pPr>
              <w:spacing w:line="360" w:lineRule="auto"/>
              <w:jc w:val="both"/>
              <w:rPr>
                <w:rFonts w:eastAsiaTheme="minorHAnsi"/>
              </w:rPr>
            </w:pPr>
            <w:r w:rsidRPr="000C6DC4">
              <w:rPr>
                <w:rFonts w:eastAsiaTheme="minorHAnsi"/>
              </w:rPr>
              <w:t>ανά κάτοικο</w:t>
            </w:r>
          </w:p>
        </w:tc>
        <w:tc>
          <w:tcPr>
            <w:tcW w:w="1784" w:type="dxa"/>
            <w:hideMark/>
          </w:tcPr>
          <w:p w14:paraId="21C69A11" w14:textId="77777777" w:rsidR="000C6DC4" w:rsidRPr="000C6DC4" w:rsidRDefault="000C6DC4" w:rsidP="008A43EA">
            <w:pPr>
              <w:spacing w:line="360" w:lineRule="auto"/>
              <w:jc w:val="center"/>
              <w:rPr>
                <w:rFonts w:eastAsiaTheme="minorHAnsi"/>
              </w:rPr>
            </w:pPr>
            <w:r w:rsidRPr="000C6DC4">
              <w:rPr>
                <w:rFonts w:eastAsiaTheme="minorHAnsi"/>
              </w:rPr>
              <w:t>6</w:t>
            </w:r>
          </w:p>
        </w:tc>
        <w:tc>
          <w:tcPr>
            <w:tcW w:w="1280" w:type="dxa"/>
            <w:hideMark/>
          </w:tcPr>
          <w:p w14:paraId="5B1137B8" w14:textId="77777777" w:rsidR="000C6DC4" w:rsidRPr="000C6DC4" w:rsidRDefault="000C6DC4" w:rsidP="008A43EA">
            <w:pPr>
              <w:spacing w:line="360" w:lineRule="auto"/>
              <w:jc w:val="center"/>
              <w:rPr>
                <w:rFonts w:eastAsiaTheme="minorHAnsi"/>
              </w:rPr>
            </w:pPr>
            <w:r w:rsidRPr="000C6DC4">
              <w:rPr>
                <w:rFonts w:eastAsiaTheme="minorHAnsi"/>
              </w:rPr>
              <w:t>5,7</w:t>
            </w:r>
          </w:p>
        </w:tc>
        <w:tc>
          <w:tcPr>
            <w:tcW w:w="1460" w:type="dxa"/>
            <w:noWrap/>
            <w:hideMark/>
          </w:tcPr>
          <w:p w14:paraId="3E937ADD" w14:textId="77777777" w:rsidR="000C6DC4" w:rsidRPr="000C6DC4" w:rsidRDefault="000C6DC4" w:rsidP="008A43EA">
            <w:pPr>
              <w:spacing w:line="360" w:lineRule="auto"/>
              <w:jc w:val="center"/>
              <w:rPr>
                <w:rFonts w:eastAsiaTheme="minorHAnsi"/>
              </w:rPr>
            </w:pPr>
            <w:r w:rsidRPr="000C6DC4">
              <w:rPr>
                <w:rFonts w:eastAsiaTheme="minorHAnsi"/>
              </w:rPr>
              <w:t>25,6</w:t>
            </w:r>
          </w:p>
        </w:tc>
        <w:tc>
          <w:tcPr>
            <w:tcW w:w="1380" w:type="dxa"/>
            <w:hideMark/>
          </w:tcPr>
          <w:p w14:paraId="3ADD5524" w14:textId="77777777" w:rsidR="000C6DC4" w:rsidRPr="000C6DC4" w:rsidRDefault="000C6DC4" w:rsidP="008A43EA">
            <w:pPr>
              <w:spacing w:line="360" w:lineRule="auto"/>
              <w:jc w:val="center"/>
              <w:rPr>
                <w:rFonts w:eastAsiaTheme="minorHAnsi"/>
              </w:rPr>
            </w:pPr>
            <w:r w:rsidRPr="000C6DC4">
              <w:rPr>
                <w:rFonts w:eastAsiaTheme="minorHAnsi"/>
              </w:rPr>
              <w:t>13,7</w:t>
            </w:r>
          </w:p>
        </w:tc>
      </w:tr>
      <w:tr w:rsidR="000C6DC4" w:rsidRPr="000C6DC4" w14:paraId="41F76DBA" w14:textId="77777777" w:rsidTr="008A43EA">
        <w:trPr>
          <w:trHeight w:val="1185"/>
        </w:trPr>
        <w:tc>
          <w:tcPr>
            <w:tcW w:w="2624" w:type="dxa"/>
            <w:hideMark/>
          </w:tcPr>
          <w:p w14:paraId="2D9C2DEE" w14:textId="77777777" w:rsidR="000C6DC4" w:rsidRPr="000C6DC4" w:rsidRDefault="000C6DC4" w:rsidP="002E5C86">
            <w:pPr>
              <w:spacing w:line="360" w:lineRule="auto"/>
              <w:jc w:val="both"/>
              <w:rPr>
                <w:rFonts w:eastAsiaTheme="minorHAnsi"/>
              </w:rPr>
            </w:pPr>
            <w:r w:rsidRPr="000C6DC4">
              <w:rPr>
                <w:rFonts w:eastAsiaTheme="minorHAnsi"/>
              </w:rPr>
              <w:t>Δαπάνες επένδυσης ανά κάτοικο (2014-2018)</w:t>
            </w:r>
          </w:p>
        </w:tc>
        <w:tc>
          <w:tcPr>
            <w:tcW w:w="1784" w:type="dxa"/>
            <w:hideMark/>
          </w:tcPr>
          <w:p w14:paraId="5B9ABC08" w14:textId="77777777" w:rsidR="000C6DC4" w:rsidRPr="000C6DC4" w:rsidRDefault="000C6DC4" w:rsidP="008A43EA">
            <w:pPr>
              <w:spacing w:line="360" w:lineRule="auto"/>
              <w:jc w:val="center"/>
              <w:rPr>
                <w:rFonts w:eastAsiaTheme="minorHAnsi"/>
              </w:rPr>
            </w:pPr>
            <w:r w:rsidRPr="000C6DC4">
              <w:rPr>
                <w:rFonts w:eastAsiaTheme="minorHAnsi"/>
              </w:rPr>
              <w:t>26,8</w:t>
            </w:r>
          </w:p>
        </w:tc>
        <w:tc>
          <w:tcPr>
            <w:tcW w:w="1280" w:type="dxa"/>
            <w:hideMark/>
          </w:tcPr>
          <w:p w14:paraId="5A2C5E10" w14:textId="77777777" w:rsidR="000C6DC4" w:rsidRPr="000C6DC4" w:rsidRDefault="000C6DC4" w:rsidP="008A43EA">
            <w:pPr>
              <w:spacing w:line="360" w:lineRule="auto"/>
              <w:jc w:val="center"/>
              <w:rPr>
                <w:rFonts w:eastAsiaTheme="minorHAnsi"/>
              </w:rPr>
            </w:pPr>
            <w:r w:rsidRPr="000C6DC4">
              <w:rPr>
                <w:rFonts w:eastAsiaTheme="minorHAnsi"/>
              </w:rPr>
              <w:t>35,6</w:t>
            </w:r>
          </w:p>
        </w:tc>
        <w:tc>
          <w:tcPr>
            <w:tcW w:w="1460" w:type="dxa"/>
            <w:hideMark/>
          </w:tcPr>
          <w:p w14:paraId="73217FE0" w14:textId="77777777" w:rsidR="000C6DC4" w:rsidRPr="000C6DC4" w:rsidRDefault="000C6DC4" w:rsidP="008A43EA">
            <w:pPr>
              <w:spacing w:line="360" w:lineRule="auto"/>
              <w:jc w:val="center"/>
              <w:rPr>
                <w:rFonts w:eastAsiaTheme="minorHAnsi"/>
              </w:rPr>
            </w:pPr>
            <w:r w:rsidRPr="000C6DC4">
              <w:rPr>
                <w:rFonts w:eastAsiaTheme="minorHAnsi"/>
              </w:rPr>
              <w:t>21,7</w:t>
            </w:r>
          </w:p>
        </w:tc>
        <w:tc>
          <w:tcPr>
            <w:tcW w:w="1380" w:type="dxa"/>
            <w:hideMark/>
          </w:tcPr>
          <w:p w14:paraId="67339C13" w14:textId="77777777" w:rsidR="000C6DC4" w:rsidRPr="000C6DC4" w:rsidRDefault="000C6DC4" w:rsidP="008A43EA">
            <w:pPr>
              <w:spacing w:line="360" w:lineRule="auto"/>
              <w:jc w:val="center"/>
              <w:rPr>
                <w:rFonts w:eastAsiaTheme="minorHAnsi"/>
              </w:rPr>
            </w:pPr>
            <w:r w:rsidRPr="000C6DC4">
              <w:rPr>
                <w:rFonts w:eastAsiaTheme="minorHAnsi"/>
              </w:rPr>
              <w:t>29,5</w:t>
            </w:r>
          </w:p>
        </w:tc>
      </w:tr>
      <w:tr w:rsidR="000C6DC4" w:rsidRPr="000C6DC4" w14:paraId="62E4A78F" w14:textId="77777777" w:rsidTr="008A43EA">
        <w:trPr>
          <w:trHeight w:val="585"/>
        </w:trPr>
        <w:tc>
          <w:tcPr>
            <w:tcW w:w="2624" w:type="dxa"/>
            <w:hideMark/>
          </w:tcPr>
          <w:p w14:paraId="4C3956D4" w14:textId="77777777" w:rsidR="000C6DC4" w:rsidRPr="000C6DC4" w:rsidRDefault="000C6DC4" w:rsidP="002E5C86">
            <w:pPr>
              <w:spacing w:line="360" w:lineRule="auto"/>
              <w:jc w:val="both"/>
              <w:rPr>
                <w:rFonts w:eastAsiaTheme="minorHAnsi"/>
              </w:rPr>
            </w:pPr>
            <w:r w:rsidRPr="000C6DC4">
              <w:rPr>
                <w:rFonts w:eastAsiaTheme="minorHAnsi"/>
              </w:rPr>
              <w:t>Δάνεια ανά κάτοικο</w:t>
            </w:r>
          </w:p>
        </w:tc>
        <w:tc>
          <w:tcPr>
            <w:tcW w:w="1784" w:type="dxa"/>
            <w:hideMark/>
          </w:tcPr>
          <w:p w14:paraId="4EC4F030" w14:textId="77777777" w:rsidR="000C6DC4" w:rsidRPr="000C6DC4" w:rsidRDefault="000C6DC4" w:rsidP="008A43EA">
            <w:pPr>
              <w:spacing w:line="360" w:lineRule="auto"/>
              <w:jc w:val="center"/>
              <w:rPr>
                <w:rFonts w:eastAsiaTheme="minorHAnsi"/>
              </w:rPr>
            </w:pPr>
            <w:r w:rsidRPr="000C6DC4">
              <w:rPr>
                <w:rFonts w:eastAsiaTheme="minorHAnsi"/>
              </w:rPr>
              <w:t>43,8</w:t>
            </w:r>
          </w:p>
        </w:tc>
        <w:tc>
          <w:tcPr>
            <w:tcW w:w="1280" w:type="dxa"/>
            <w:hideMark/>
          </w:tcPr>
          <w:p w14:paraId="743F2DDD" w14:textId="77777777" w:rsidR="000C6DC4" w:rsidRPr="000C6DC4" w:rsidRDefault="000C6DC4" w:rsidP="008A43EA">
            <w:pPr>
              <w:spacing w:line="360" w:lineRule="auto"/>
              <w:jc w:val="center"/>
              <w:rPr>
                <w:rFonts w:eastAsiaTheme="minorHAnsi"/>
              </w:rPr>
            </w:pPr>
            <w:r w:rsidRPr="000C6DC4">
              <w:rPr>
                <w:rFonts w:eastAsiaTheme="minorHAnsi"/>
              </w:rPr>
              <w:t>22,1</w:t>
            </w:r>
          </w:p>
        </w:tc>
        <w:tc>
          <w:tcPr>
            <w:tcW w:w="1460" w:type="dxa"/>
            <w:noWrap/>
            <w:hideMark/>
          </w:tcPr>
          <w:p w14:paraId="36CF5B9D" w14:textId="77777777" w:rsidR="000C6DC4" w:rsidRPr="000C6DC4" w:rsidRDefault="000C6DC4" w:rsidP="008A43EA">
            <w:pPr>
              <w:spacing w:line="360" w:lineRule="auto"/>
              <w:jc w:val="center"/>
              <w:rPr>
                <w:rFonts w:eastAsiaTheme="minorHAnsi"/>
              </w:rPr>
            </w:pPr>
            <w:r w:rsidRPr="000C6DC4">
              <w:rPr>
                <w:rFonts w:eastAsiaTheme="minorHAnsi"/>
              </w:rPr>
              <w:t>17,6</w:t>
            </w:r>
          </w:p>
        </w:tc>
        <w:tc>
          <w:tcPr>
            <w:tcW w:w="1380" w:type="dxa"/>
            <w:hideMark/>
          </w:tcPr>
          <w:p w14:paraId="4BFA7844" w14:textId="77777777" w:rsidR="000C6DC4" w:rsidRPr="000C6DC4" w:rsidRDefault="000C6DC4" w:rsidP="008A43EA">
            <w:pPr>
              <w:spacing w:line="360" w:lineRule="auto"/>
              <w:jc w:val="center"/>
              <w:rPr>
                <w:rFonts w:eastAsiaTheme="minorHAnsi"/>
              </w:rPr>
            </w:pPr>
            <w:r w:rsidRPr="000C6DC4">
              <w:rPr>
                <w:rFonts w:eastAsiaTheme="minorHAnsi"/>
              </w:rPr>
              <w:t>28,9</w:t>
            </w:r>
          </w:p>
        </w:tc>
      </w:tr>
      <w:tr w:rsidR="000C6DC4" w:rsidRPr="000C6DC4" w14:paraId="04DD222C" w14:textId="77777777" w:rsidTr="008A43EA">
        <w:trPr>
          <w:trHeight w:val="930"/>
        </w:trPr>
        <w:tc>
          <w:tcPr>
            <w:tcW w:w="2624" w:type="dxa"/>
            <w:hideMark/>
          </w:tcPr>
          <w:p w14:paraId="0352A859" w14:textId="77777777" w:rsidR="008A43EA" w:rsidRDefault="000C6DC4" w:rsidP="002E5C86">
            <w:pPr>
              <w:spacing w:line="360" w:lineRule="auto"/>
              <w:jc w:val="both"/>
              <w:rPr>
                <w:rFonts w:eastAsiaTheme="minorHAnsi"/>
              </w:rPr>
            </w:pPr>
            <w:r w:rsidRPr="000C6DC4">
              <w:rPr>
                <w:rFonts w:eastAsiaTheme="minorHAnsi"/>
              </w:rPr>
              <w:t xml:space="preserve">Συνολικοί φόροι </w:t>
            </w:r>
          </w:p>
          <w:p w14:paraId="78FD1780" w14:textId="283B3AFC" w:rsidR="000C6DC4" w:rsidRPr="000C6DC4" w:rsidRDefault="000C6DC4" w:rsidP="002E5C86">
            <w:pPr>
              <w:spacing w:line="360" w:lineRule="auto"/>
              <w:jc w:val="both"/>
              <w:rPr>
                <w:rFonts w:eastAsiaTheme="minorHAnsi"/>
              </w:rPr>
            </w:pPr>
            <w:r w:rsidRPr="000C6DC4">
              <w:rPr>
                <w:rFonts w:eastAsiaTheme="minorHAnsi"/>
              </w:rPr>
              <w:t>ανά κάτοικο</w:t>
            </w:r>
          </w:p>
        </w:tc>
        <w:tc>
          <w:tcPr>
            <w:tcW w:w="1784" w:type="dxa"/>
            <w:hideMark/>
          </w:tcPr>
          <w:p w14:paraId="207B81B0" w14:textId="77777777" w:rsidR="000C6DC4" w:rsidRPr="000C6DC4" w:rsidRDefault="000C6DC4" w:rsidP="008A43EA">
            <w:pPr>
              <w:spacing w:line="360" w:lineRule="auto"/>
              <w:jc w:val="center"/>
              <w:rPr>
                <w:rFonts w:eastAsiaTheme="minorHAnsi"/>
              </w:rPr>
            </w:pPr>
            <w:r w:rsidRPr="000C6DC4">
              <w:rPr>
                <w:rFonts w:eastAsiaTheme="minorHAnsi"/>
              </w:rPr>
              <w:t>13,4</w:t>
            </w:r>
          </w:p>
        </w:tc>
        <w:tc>
          <w:tcPr>
            <w:tcW w:w="1280" w:type="dxa"/>
            <w:hideMark/>
          </w:tcPr>
          <w:p w14:paraId="3D2AFDE7" w14:textId="77777777" w:rsidR="000C6DC4" w:rsidRPr="000C6DC4" w:rsidRDefault="000C6DC4" w:rsidP="008A43EA">
            <w:pPr>
              <w:spacing w:line="360" w:lineRule="auto"/>
              <w:jc w:val="center"/>
              <w:rPr>
                <w:rFonts w:eastAsiaTheme="minorHAnsi"/>
              </w:rPr>
            </w:pPr>
            <w:r w:rsidRPr="000C6DC4">
              <w:rPr>
                <w:rFonts w:eastAsiaTheme="minorHAnsi"/>
              </w:rPr>
              <w:t>18,8</w:t>
            </w:r>
          </w:p>
        </w:tc>
        <w:tc>
          <w:tcPr>
            <w:tcW w:w="1460" w:type="dxa"/>
            <w:noWrap/>
            <w:hideMark/>
          </w:tcPr>
          <w:p w14:paraId="355B4CE7" w14:textId="77777777" w:rsidR="000C6DC4" w:rsidRPr="000C6DC4" w:rsidRDefault="000C6DC4" w:rsidP="008A43EA">
            <w:pPr>
              <w:spacing w:line="360" w:lineRule="auto"/>
              <w:jc w:val="center"/>
              <w:rPr>
                <w:rFonts w:eastAsiaTheme="minorHAnsi"/>
              </w:rPr>
            </w:pPr>
            <w:r w:rsidRPr="000C6DC4">
              <w:rPr>
                <w:rFonts w:eastAsiaTheme="minorHAnsi"/>
              </w:rPr>
              <w:t>12,6</w:t>
            </w:r>
          </w:p>
        </w:tc>
        <w:tc>
          <w:tcPr>
            <w:tcW w:w="1380" w:type="dxa"/>
            <w:hideMark/>
          </w:tcPr>
          <w:p w14:paraId="0AA2066C" w14:textId="77777777" w:rsidR="000C6DC4" w:rsidRPr="000C6DC4" w:rsidRDefault="000C6DC4" w:rsidP="008A43EA">
            <w:pPr>
              <w:spacing w:line="360" w:lineRule="auto"/>
              <w:jc w:val="center"/>
              <w:rPr>
                <w:rFonts w:eastAsiaTheme="minorHAnsi"/>
              </w:rPr>
            </w:pPr>
            <w:r w:rsidRPr="000C6DC4">
              <w:rPr>
                <w:rFonts w:eastAsiaTheme="minorHAnsi"/>
              </w:rPr>
              <w:t>8</w:t>
            </w:r>
          </w:p>
        </w:tc>
      </w:tr>
      <w:tr w:rsidR="000C6DC4" w:rsidRPr="000C6DC4" w14:paraId="7F6E6E01" w14:textId="77777777" w:rsidTr="008A43EA">
        <w:trPr>
          <w:trHeight w:val="930"/>
        </w:trPr>
        <w:tc>
          <w:tcPr>
            <w:tcW w:w="2624" w:type="dxa"/>
            <w:hideMark/>
          </w:tcPr>
          <w:p w14:paraId="493E76E2" w14:textId="77777777" w:rsidR="008A43EA" w:rsidRDefault="000C6DC4" w:rsidP="002E5C86">
            <w:pPr>
              <w:spacing w:line="360" w:lineRule="auto"/>
              <w:jc w:val="both"/>
              <w:rPr>
                <w:rFonts w:eastAsiaTheme="minorHAnsi"/>
              </w:rPr>
            </w:pPr>
            <w:r w:rsidRPr="000C6DC4">
              <w:rPr>
                <w:rFonts w:eastAsiaTheme="minorHAnsi"/>
              </w:rPr>
              <w:t xml:space="preserve">Τοπικοί φόροι </w:t>
            </w:r>
          </w:p>
          <w:p w14:paraId="3274A9A8" w14:textId="151106CC" w:rsidR="000C6DC4" w:rsidRPr="000C6DC4" w:rsidRDefault="000C6DC4" w:rsidP="002E5C86">
            <w:pPr>
              <w:spacing w:line="360" w:lineRule="auto"/>
              <w:jc w:val="both"/>
              <w:rPr>
                <w:rFonts w:eastAsiaTheme="minorHAnsi"/>
              </w:rPr>
            </w:pPr>
            <w:r w:rsidRPr="000C6DC4">
              <w:rPr>
                <w:rFonts w:eastAsiaTheme="minorHAnsi"/>
              </w:rPr>
              <w:t>ανά κάτοικο</w:t>
            </w:r>
          </w:p>
        </w:tc>
        <w:tc>
          <w:tcPr>
            <w:tcW w:w="1784" w:type="dxa"/>
            <w:hideMark/>
          </w:tcPr>
          <w:p w14:paraId="409D6A4C" w14:textId="77777777" w:rsidR="000C6DC4" w:rsidRPr="000C6DC4" w:rsidRDefault="000C6DC4" w:rsidP="008A43EA">
            <w:pPr>
              <w:spacing w:line="360" w:lineRule="auto"/>
              <w:jc w:val="center"/>
              <w:rPr>
                <w:rFonts w:eastAsiaTheme="minorHAnsi"/>
              </w:rPr>
            </w:pPr>
            <w:r w:rsidRPr="000C6DC4">
              <w:rPr>
                <w:rFonts w:eastAsiaTheme="minorHAnsi"/>
              </w:rPr>
              <w:t>0,3</w:t>
            </w:r>
          </w:p>
        </w:tc>
        <w:tc>
          <w:tcPr>
            <w:tcW w:w="1280" w:type="dxa"/>
            <w:hideMark/>
          </w:tcPr>
          <w:p w14:paraId="7203BE66" w14:textId="77777777" w:rsidR="000C6DC4" w:rsidRPr="000C6DC4" w:rsidRDefault="000C6DC4" w:rsidP="008A43EA">
            <w:pPr>
              <w:spacing w:line="360" w:lineRule="auto"/>
              <w:jc w:val="center"/>
              <w:rPr>
                <w:rFonts w:eastAsiaTheme="minorHAnsi"/>
              </w:rPr>
            </w:pPr>
            <w:r w:rsidRPr="000C6DC4">
              <w:rPr>
                <w:rFonts w:eastAsiaTheme="minorHAnsi"/>
              </w:rPr>
              <w:t>9,7</w:t>
            </w:r>
          </w:p>
        </w:tc>
        <w:tc>
          <w:tcPr>
            <w:tcW w:w="1460" w:type="dxa"/>
            <w:noWrap/>
            <w:hideMark/>
          </w:tcPr>
          <w:p w14:paraId="14AC3243" w14:textId="77777777" w:rsidR="000C6DC4" w:rsidRPr="000C6DC4" w:rsidRDefault="000C6DC4" w:rsidP="008A43EA">
            <w:pPr>
              <w:spacing w:line="360" w:lineRule="auto"/>
              <w:jc w:val="center"/>
              <w:rPr>
                <w:rFonts w:eastAsiaTheme="minorHAnsi"/>
              </w:rPr>
            </w:pPr>
            <w:r w:rsidRPr="000C6DC4">
              <w:rPr>
                <w:rFonts w:eastAsiaTheme="minorHAnsi"/>
              </w:rPr>
              <w:t>5,6</w:t>
            </w:r>
          </w:p>
        </w:tc>
        <w:tc>
          <w:tcPr>
            <w:tcW w:w="1380" w:type="dxa"/>
            <w:hideMark/>
          </w:tcPr>
          <w:p w14:paraId="2D10FAB3" w14:textId="77777777" w:rsidR="000C6DC4" w:rsidRPr="000C6DC4" w:rsidRDefault="000C6DC4" w:rsidP="008A43EA">
            <w:pPr>
              <w:spacing w:line="360" w:lineRule="auto"/>
              <w:jc w:val="center"/>
              <w:rPr>
                <w:rFonts w:eastAsiaTheme="minorHAnsi"/>
              </w:rPr>
            </w:pPr>
            <w:r w:rsidRPr="000C6DC4">
              <w:rPr>
                <w:rFonts w:eastAsiaTheme="minorHAnsi"/>
              </w:rPr>
              <w:t>8,9</w:t>
            </w:r>
          </w:p>
        </w:tc>
      </w:tr>
      <w:tr w:rsidR="000C6DC4" w:rsidRPr="000C6DC4" w14:paraId="0F6BC08B" w14:textId="77777777" w:rsidTr="008A43EA">
        <w:trPr>
          <w:trHeight w:val="300"/>
        </w:trPr>
        <w:tc>
          <w:tcPr>
            <w:tcW w:w="2624" w:type="dxa"/>
            <w:hideMark/>
          </w:tcPr>
          <w:p w14:paraId="4A7F196B" w14:textId="6A2D4AC6" w:rsidR="000C6DC4" w:rsidRPr="008A43EA" w:rsidRDefault="008A43EA" w:rsidP="008A43EA">
            <w:pPr>
              <w:spacing w:line="360" w:lineRule="auto"/>
              <w:jc w:val="right"/>
              <w:rPr>
                <w:rFonts w:eastAsiaTheme="minorHAnsi"/>
              </w:rPr>
            </w:pPr>
            <w:r>
              <w:rPr>
                <w:rFonts w:eastAsiaTheme="minorHAnsi"/>
              </w:rPr>
              <w:t>άθροισμα</w:t>
            </w:r>
          </w:p>
        </w:tc>
        <w:tc>
          <w:tcPr>
            <w:tcW w:w="1784" w:type="dxa"/>
            <w:hideMark/>
          </w:tcPr>
          <w:p w14:paraId="08FEFDDC" w14:textId="77777777" w:rsidR="000C6DC4" w:rsidRPr="000C6DC4" w:rsidRDefault="000C6DC4" w:rsidP="008A43EA">
            <w:pPr>
              <w:spacing w:line="360" w:lineRule="auto"/>
              <w:jc w:val="center"/>
              <w:rPr>
                <w:rFonts w:eastAsiaTheme="minorHAnsi"/>
              </w:rPr>
            </w:pPr>
            <w:r w:rsidRPr="000C6DC4">
              <w:rPr>
                <w:rFonts w:eastAsiaTheme="minorHAnsi"/>
              </w:rPr>
              <w:t>100</w:t>
            </w:r>
          </w:p>
        </w:tc>
        <w:tc>
          <w:tcPr>
            <w:tcW w:w="1280" w:type="dxa"/>
            <w:noWrap/>
            <w:hideMark/>
          </w:tcPr>
          <w:p w14:paraId="395D882F" w14:textId="77777777" w:rsidR="000C6DC4" w:rsidRPr="000C6DC4" w:rsidRDefault="000C6DC4" w:rsidP="008A43EA">
            <w:pPr>
              <w:spacing w:line="360" w:lineRule="auto"/>
              <w:jc w:val="center"/>
              <w:rPr>
                <w:rFonts w:eastAsiaTheme="minorHAnsi"/>
              </w:rPr>
            </w:pPr>
            <w:r w:rsidRPr="000C6DC4">
              <w:rPr>
                <w:rFonts w:eastAsiaTheme="minorHAnsi"/>
              </w:rPr>
              <w:t>100</w:t>
            </w:r>
          </w:p>
        </w:tc>
        <w:tc>
          <w:tcPr>
            <w:tcW w:w="1460" w:type="dxa"/>
            <w:noWrap/>
            <w:hideMark/>
          </w:tcPr>
          <w:p w14:paraId="543E53CE" w14:textId="77777777" w:rsidR="000C6DC4" w:rsidRPr="000C6DC4" w:rsidRDefault="000C6DC4" w:rsidP="008A43EA">
            <w:pPr>
              <w:spacing w:line="360" w:lineRule="auto"/>
              <w:jc w:val="center"/>
              <w:rPr>
                <w:rFonts w:eastAsiaTheme="minorHAnsi"/>
              </w:rPr>
            </w:pPr>
            <w:r w:rsidRPr="000C6DC4">
              <w:rPr>
                <w:rFonts w:eastAsiaTheme="minorHAnsi"/>
              </w:rPr>
              <w:t>100</w:t>
            </w:r>
          </w:p>
        </w:tc>
        <w:tc>
          <w:tcPr>
            <w:tcW w:w="1380" w:type="dxa"/>
            <w:noWrap/>
            <w:hideMark/>
          </w:tcPr>
          <w:p w14:paraId="7621F2C7" w14:textId="77777777" w:rsidR="000C6DC4" w:rsidRPr="000C6DC4" w:rsidRDefault="000C6DC4" w:rsidP="008A43EA">
            <w:pPr>
              <w:spacing w:line="360" w:lineRule="auto"/>
              <w:jc w:val="center"/>
              <w:rPr>
                <w:rFonts w:eastAsiaTheme="minorHAnsi"/>
              </w:rPr>
            </w:pPr>
            <w:r w:rsidRPr="000C6DC4">
              <w:rPr>
                <w:rFonts w:eastAsiaTheme="minorHAnsi"/>
              </w:rPr>
              <w:t>100</w:t>
            </w:r>
          </w:p>
        </w:tc>
      </w:tr>
    </w:tbl>
    <w:p w14:paraId="5F25F260" w14:textId="77777777" w:rsidR="002E50FB" w:rsidRDefault="002E50FB" w:rsidP="002E5C86">
      <w:pPr>
        <w:spacing w:line="360" w:lineRule="auto"/>
        <w:jc w:val="both"/>
        <w:rPr>
          <w:rFonts w:eastAsiaTheme="minorHAnsi"/>
          <w:sz w:val="28"/>
          <w:szCs w:val="28"/>
        </w:rPr>
      </w:pPr>
    </w:p>
    <w:p w14:paraId="6F58CC02" w14:textId="1E9F44FA" w:rsidR="002E50FB" w:rsidRPr="002E50FB" w:rsidRDefault="002E50FB" w:rsidP="002E5C86">
      <w:pPr>
        <w:spacing w:line="360" w:lineRule="auto"/>
        <w:jc w:val="both"/>
        <w:rPr>
          <w:rFonts w:eastAsiaTheme="minorHAnsi"/>
          <w:sz w:val="28"/>
          <w:szCs w:val="28"/>
        </w:rPr>
      </w:pPr>
      <w:r w:rsidRPr="002E50FB">
        <w:rPr>
          <w:rFonts w:eastAsiaTheme="minorHAnsi"/>
          <w:sz w:val="28"/>
          <w:szCs w:val="28"/>
        </w:rPr>
        <w:t>Βλέπουμε λοιπόν ότι τα κύρια κριτήρια για κάθε ομάδα είναι:</w:t>
      </w:r>
    </w:p>
    <w:p w14:paraId="12C08790" w14:textId="451EDE1F" w:rsidR="00726E2B" w:rsidRPr="00726E2B" w:rsidRDefault="002C1663" w:rsidP="002E5C86">
      <w:pPr>
        <w:pStyle w:val="af8"/>
        <w:numPr>
          <w:ilvl w:val="0"/>
          <w:numId w:val="19"/>
        </w:numPr>
        <w:spacing w:line="360" w:lineRule="auto"/>
        <w:jc w:val="both"/>
        <w:rPr>
          <w:rFonts w:eastAsiaTheme="minorHAnsi"/>
          <w:sz w:val="28"/>
          <w:szCs w:val="28"/>
        </w:rPr>
      </w:pPr>
      <w:r>
        <w:rPr>
          <w:rFonts w:eastAsiaTheme="minorHAnsi"/>
          <w:sz w:val="28"/>
          <w:szCs w:val="28"/>
        </w:rPr>
        <w:t>Το κ</w:t>
      </w:r>
      <w:r w:rsidR="00726E2B" w:rsidRPr="00726E2B">
        <w:rPr>
          <w:rFonts w:eastAsiaTheme="minorHAnsi"/>
          <w:sz w:val="28"/>
          <w:szCs w:val="28"/>
        </w:rPr>
        <w:t xml:space="preserve">όστος δανείου και </w:t>
      </w:r>
      <w:r>
        <w:rPr>
          <w:rFonts w:eastAsiaTheme="minorHAnsi"/>
          <w:sz w:val="28"/>
          <w:szCs w:val="28"/>
        </w:rPr>
        <w:t xml:space="preserve">οι δαπάνες </w:t>
      </w:r>
      <w:r w:rsidR="00726E2B" w:rsidRPr="00726E2B">
        <w:rPr>
          <w:rFonts w:eastAsiaTheme="minorHAnsi"/>
          <w:sz w:val="28"/>
          <w:szCs w:val="28"/>
        </w:rPr>
        <w:t>επένδυσης σε μεγαλουπόλεις.</w:t>
      </w:r>
      <w:r w:rsidR="00381F4D">
        <w:rPr>
          <w:rFonts w:eastAsiaTheme="minorHAnsi"/>
          <w:sz w:val="28"/>
          <w:szCs w:val="28"/>
        </w:rPr>
        <w:t xml:space="preserve"> </w:t>
      </w:r>
    </w:p>
    <w:p w14:paraId="7F1D6A03" w14:textId="421C0286" w:rsidR="00726E2B" w:rsidRPr="00726E2B" w:rsidRDefault="00726E2B" w:rsidP="002E5C86">
      <w:pPr>
        <w:pStyle w:val="af8"/>
        <w:numPr>
          <w:ilvl w:val="0"/>
          <w:numId w:val="19"/>
        </w:numPr>
        <w:spacing w:line="360" w:lineRule="auto"/>
        <w:jc w:val="both"/>
        <w:rPr>
          <w:rFonts w:eastAsiaTheme="minorHAnsi"/>
          <w:sz w:val="28"/>
          <w:szCs w:val="28"/>
        </w:rPr>
      </w:pPr>
      <w:r w:rsidRPr="00726E2B">
        <w:rPr>
          <w:rFonts w:eastAsiaTheme="minorHAnsi"/>
          <w:sz w:val="28"/>
          <w:szCs w:val="28"/>
        </w:rPr>
        <w:t xml:space="preserve">Στις μεγάλες πόλεις, </w:t>
      </w:r>
      <w:r w:rsidR="002C1663">
        <w:rPr>
          <w:rFonts w:eastAsiaTheme="minorHAnsi"/>
          <w:sz w:val="28"/>
          <w:szCs w:val="28"/>
        </w:rPr>
        <w:t xml:space="preserve">το </w:t>
      </w:r>
      <w:r w:rsidRPr="00726E2B">
        <w:rPr>
          <w:rFonts w:eastAsiaTheme="minorHAnsi"/>
          <w:sz w:val="28"/>
          <w:szCs w:val="28"/>
        </w:rPr>
        <w:t>συνολικό επενδυτικό κόστος, δάνεια και φόροι.</w:t>
      </w:r>
    </w:p>
    <w:p w14:paraId="2678F8F7" w14:textId="418D568F" w:rsidR="00726E2B" w:rsidRPr="00726E2B" w:rsidRDefault="002C1663" w:rsidP="002E5C86">
      <w:pPr>
        <w:pStyle w:val="af8"/>
        <w:numPr>
          <w:ilvl w:val="0"/>
          <w:numId w:val="19"/>
        </w:numPr>
        <w:spacing w:line="360" w:lineRule="auto"/>
        <w:jc w:val="both"/>
        <w:rPr>
          <w:rFonts w:eastAsiaTheme="minorHAnsi"/>
          <w:sz w:val="28"/>
          <w:szCs w:val="28"/>
        </w:rPr>
      </w:pPr>
      <w:r>
        <w:rPr>
          <w:rFonts w:eastAsiaTheme="minorHAnsi"/>
          <w:sz w:val="28"/>
          <w:szCs w:val="28"/>
        </w:rPr>
        <w:t>Οι δ</w:t>
      </w:r>
      <w:r w:rsidR="00726E2B" w:rsidRPr="00726E2B">
        <w:rPr>
          <w:rFonts w:eastAsiaTheme="minorHAnsi"/>
          <w:sz w:val="28"/>
          <w:szCs w:val="28"/>
        </w:rPr>
        <w:t>απάνες προσωπικού, επενδύσεις, λειτουργίες και δάνεια σε πόλεις</w:t>
      </w:r>
      <w:r w:rsidR="00726E2B">
        <w:rPr>
          <w:rFonts w:eastAsiaTheme="minorHAnsi"/>
          <w:sz w:val="28"/>
          <w:szCs w:val="28"/>
        </w:rPr>
        <w:t xml:space="preserve"> </w:t>
      </w:r>
      <w:r w:rsidR="00726E2B" w:rsidRPr="00726E2B">
        <w:rPr>
          <w:rFonts w:eastAsiaTheme="minorHAnsi"/>
          <w:sz w:val="28"/>
          <w:szCs w:val="28"/>
        </w:rPr>
        <w:t>μεσαίου μεγέθους.</w:t>
      </w:r>
    </w:p>
    <w:p w14:paraId="3C9761E3" w14:textId="663E711B" w:rsidR="002E50FB" w:rsidRPr="00726E2B" w:rsidRDefault="002C1663" w:rsidP="002E5C86">
      <w:pPr>
        <w:pStyle w:val="af8"/>
        <w:numPr>
          <w:ilvl w:val="0"/>
          <w:numId w:val="19"/>
        </w:numPr>
        <w:spacing w:line="360" w:lineRule="auto"/>
        <w:jc w:val="both"/>
        <w:rPr>
          <w:rFonts w:eastAsiaTheme="minorHAnsi"/>
          <w:sz w:val="28"/>
          <w:szCs w:val="28"/>
        </w:rPr>
      </w:pPr>
      <w:r>
        <w:rPr>
          <w:rFonts w:eastAsiaTheme="minorHAnsi"/>
          <w:sz w:val="28"/>
          <w:szCs w:val="28"/>
        </w:rPr>
        <w:t>Το ε</w:t>
      </w:r>
      <w:r w:rsidR="00726E2B" w:rsidRPr="00726E2B">
        <w:rPr>
          <w:rFonts w:eastAsiaTheme="minorHAnsi"/>
          <w:sz w:val="28"/>
          <w:szCs w:val="28"/>
        </w:rPr>
        <w:t xml:space="preserve">πενδυτικό κόστος και </w:t>
      </w:r>
      <w:r>
        <w:rPr>
          <w:rFonts w:eastAsiaTheme="minorHAnsi"/>
          <w:sz w:val="28"/>
          <w:szCs w:val="28"/>
        </w:rPr>
        <w:t xml:space="preserve">τα </w:t>
      </w:r>
      <w:r w:rsidR="00726E2B" w:rsidRPr="00726E2B">
        <w:rPr>
          <w:rFonts w:eastAsiaTheme="minorHAnsi"/>
          <w:sz w:val="28"/>
          <w:szCs w:val="28"/>
        </w:rPr>
        <w:t>δάνεια σε μικρές πόλεις.</w:t>
      </w:r>
    </w:p>
    <w:p w14:paraId="5E4B5BF3" w14:textId="728A5209" w:rsidR="002E50FB" w:rsidRDefault="003826F3" w:rsidP="002E5C86">
      <w:pPr>
        <w:spacing w:line="360" w:lineRule="auto"/>
        <w:jc w:val="both"/>
        <w:rPr>
          <w:rFonts w:eastAsiaTheme="minorHAnsi"/>
          <w:sz w:val="28"/>
          <w:szCs w:val="28"/>
        </w:rPr>
      </w:pPr>
      <w:r w:rsidRPr="003826F3">
        <w:rPr>
          <w:rFonts w:eastAsiaTheme="minorHAnsi"/>
          <w:sz w:val="28"/>
          <w:szCs w:val="28"/>
        </w:rPr>
        <w:lastRenderedPageBreak/>
        <w:t>Οι τέσσερις ομάδες πόλεων έχ</w:t>
      </w:r>
      <w:r w:rsidR="00381F4D">
        <w:rPr>
          <w:rFonts w:eastAsiaTheme="minorHAnsi"/>
          <w:sz w:val="28"/>
          <w:szCs w:val="28"/>
        </w:rPr>
        <w:t>ουν</w:t>
      </w:r>
      <w:r w:rsidRPr="003826F3">
        <w:rPr>
          <w:rFonts w:eastAsiaTheme="minorHAnsi"/>
          <w:sz w:val="28"/>
          <w:szCs w:val="28"/>
        </w:rPr>
        <w:t xml:space="preserve"> προσδιοριστεί </w:t>
      </w:r>
      <w:r w:rsidR="00381F4D">
        <w:rPr>
          <w:rFonts w:eastAsiaTheme="minorHAnsi"/>
          <w:sz w:val="28"/>
          <w:szCs w:val="28"/>
        </w:rPr>
        <w:t xml:space="preserve">με βάση την </w:t>
      </w:r>
      <w:r w:rsidR="00381F4D">
        <w:rPr>
          <w:rFonts w:eastAsiaTheme="minorHAnsi"/>
          <w:sz w:val="28"/>
          <w:szCs w:val="28"/>
          <w:lang w:val="en-US"/>
        </w:rPr>
        <w:t>utadis</w:t>
      </w:r>
      <w:r w:rsidR="00381F4D">
        <w:rPr>
          <w:rFonts w:eastAsiaTheme="minorHAnsi"/>
          <w:sz w:val="28"/>
          <w:szCs w:val="28"/>
        </w:rPr>
        <w:t xml:space="preserve">, </w:t>
      </w:r>
      <w:r w:rsidRPr="003826F3">
        <w:rPr>
          <w:rFonts w:eastAsiaTheme="minorHAnsi"/>
          <w:sz w:val="28"/>
          <w:szCs w:val="28"/>
        </w:rPr>
        <w:t xml:space="preserve">ότι έχουν </w:t>
      </w:r>
      <w:r w:rsidR="002E0E3C">
        <w:rPr>
          <w:rFonts w:eastAsiaTheme="minorHAnsi"/>
          <w:sz w:val="28"/>
          <w:szCs w:val="28"/>
        </w:rPr>
        <w:t xml:space="preserve">ως </w:t>
      </w:r>
      <w:r w:rsidRPr="003826F3">
        <w:rPr>
          <w:rFonts w:eastAsiaTheme="minorHAnsi"/>
          <w:sz w:val="28"/>
          <w:szCs w:val="28"/>
        </w:rPr>
        <w:t xml:space="preserve">σημαντικά κριτήρια </w:t>
      </w:r>
      <w:r w:rsidR="002E0E3C">
        <w:rPr>
          <w:rFonts w:eastAsiaTheme="minorHAnsi"/>
          <w:sz w:val="28"/>
          <w:szCs w:val="28"/>
        </w:rPr>
        <w:t xml:space="preserve">τις </w:t>
      </w:r>
      <w:r w:rsidRPr="003826F3">
        <w:rPr>
          <w:rFonts w:eastAsiaTheme="minorHAnsi"/>
          <w:sz w:val="28"/>
          <w:szCs w:val="28"/>
        </w:rPr>
        <w:t xml:space="preserve">επενδύσεις, </w:t>
      </w:r>
      <w:r w:rsidR="002E0E3C">
        <w:rPr>
          <w:rFonts w:eastAsiaTheme="minorHAnsi"/>
          <w:sz w:val="28"/>
          <w:szCs w:val="28"/>
        </w:rPr>
        <w:t xml:space="preserve">τα </w:t>
      </w:r>
      <w:r w:rsidRPr="003826F3">
        <w:rPr>
          <w:rFonts w:eastAsiaTheme="minorHAnsi"/>
          <w:sz w:val="28"/>
          <w:szCs w:val="28"/>
        </w:rPr>
        <w:t xml:space="preserve">δάνεια και </w:t>
      </w:r>
      <w:r w:rsidR="002E0E3C">
        <w:rPr>
          <w:rFonts w:eastAsiaTheme="minorHAnsi"/>
          <w:sz w:val="28"/>
          <w:szCs w:val="28"/>
        </w:rPr>
        <w:t xml:space="preserve">το </w:t>
      </w:r>
      <w:r w:rsidRPr="003826F3">
        <w:rPr>
          <w:rFonts w:eastAsiaTheme="minorHAnsi"/>
          <w:sz w:val="28"/>
          <w:szCs w:val="28"/>
        </w:rPr>
        <w:t>κόστος. Φυσικά, κάθε πόλη θέλει να</w:t>
      </w:r>
      <w:r w:rsidR="002E0E3C">
        <w:rPr>
          <w:rFonts w:eastAsiaTheme="minorHAnsi"/>
          <w:sz w:val="28"/>
          <w:szCs w:val="28"/>
        </w:rPr>
        <w:t xml:space="preserve"> κάνει</w:t>
      </w:r>
      <w:r w:rsidRPr="003826F3">
        <w:rPr>
          <w:rFonts w:eastAsiaTheme="minorHAnsi"/>
          <w:sz w:val="28"/>
          <w:szCs w:val="28"/>
        </w:rPr>
        <w:t xml:space="preserve"> επενδύσει</w:t>
      </w:r>
      <w:r w:rsidR="002E0E3C">
        <w:rPr>
          <w:rFonts w:eastAsiaTheme="minorHAnsi"/>
          <w:sz w:val="28"/>
          <w:szCs w:val="28"/>
        </w:rPr>
        <w:t>ς</w:t>
      </w:r>
      <w:r w:rsidRPr="003826F3">
        <w:rPr>
          <w:rFonts w:eastAsiaTheme="minorHAnsi"/>
          <w:sz w:val="28"/>
          <w:szCs w:val="28"/>
        </w:rPr>
        <w:t xml:space="preserve">. Βέβαια, </w:t>
      </w:r>
      <w:r>
        <w:rPr>
          <w:rFonts w:eastAsiaTheme="minorHAnsi"/>
          <w:sz w:val="28"/>
          <w:szCs w:val="28"/>
        </w:rPr>
        <w:t xml:space="preserve">ο μεγάλος δανεισμός </w:t>
      </w:r>
      <w:r w:rsidRPr="003826F3">
        <w:rPr>
          <w:rFonts w:eastAsiaTheme="minorHAnsi"/>
          <w:sz w:val="28"/>
          <w:szCs w:val="28"/>
        </w:rPr>
        <w:t>οδηγεί σε υπερβάλλον χρέος, καθιστώντας δύσκολη την αποπληρωμή των τόκων υπερημερίας. Κατά τη διάρκεια μιας κρίσης, είναι δύσκολο να αποκτ</w:t>
      </w:r>
      <w:r w:rsidR="000E7614">
        <w:rPr>
          <w:rFonts w:eastAsiaTheme="minorHAnsi"/>
          <w:sz w:val="28"/>
          <w:szCs w:val="28"/>
        </w:rPr>
        <w:t>ηθεί</w:t>
      </w:r>
      <w:r w:rsidRPr="003826F3">
        <w:rPr>
          <w:rFonts w:eastAsiaTheme="minorHAnsi"/>
          <w:sz w:val="28"/>
          <w:szCs w:val="28"/>
        </w:rPr>
        <w:t xml:space="preserve"> μια πηγή δανεισμού λόγω των υψηλών επιτοκίων. Θέματα </w:t>
      </w:r>
      <w:r w:rsidR="000E7614">
        <w:rPr>
          <w:rFonts w:eastAsiaTheme="minorHAnsi"/>
          <w:sz w:val="28"/>
          <w:szCs w:val="28"/>
        </w:rPr>
        <w:t xml:space="preserve">που επιλύονται με </w:t>
      </w:r>
      <w:r w:rsidRPr="003826F3">
        <w:rPr>
          <w:rFonts w:eastAsiaTheme="minorHAnsi"/>
          <w:sz w:val="28"/>
          <w:szCs w:val="28"/>
        </w:rPr>
        <w:t>διαχείρισης χρέους. Εξίσου σημαντικά κριτήρια είναι το κόστος εργασίας, οι λειτουργίες και οι συνολικοί φόροι.</w:t>
      </w:r>
    </w:p>
    <w:p w14:paraId="335B19DC" w14:textId="19159724" w:rsidR="002E50FB" w:rsidRDefault="002E50FB" w:rsidP="002E5C86">
      <w:pPr>
        <w:spacing w:line="360" w:lineRule="auto"/>
        <w:jc w:val="both"/>
        <w:rPr>
          <w:rFonts w:eastAsiaTheme="minorHAnsi"/>
          <w:sz w:val="28"/>
          <w:szCs w:val="28"/>
        </w:rPr>
      </w:pPr>
    </w:p>
    <w:p w14:paraId="0C135C30" w14:textId="11DF66BF" w:rsidR="002E50FB" w:rsidRDefault="002E50FB" w:rsidP="00143C39">
      <w:pPr>
        <w:pStyle w:val="2"/>
        <w:numPr>
          <w:ilvl w:val="1"/>
          <w:numId w:val="40"/>
        </w:numPr>
        <w:rPr>
          <w:lang w:val="en-US"/>
        </w:rPr>
      </w:pPr>
      <w:bookmarkStart w:id="50" w:name="_Toc116213251"/>
      <w:r w:rsidRPr="00315051">
        <w:t xml:space="preserve">Αποτελέσματα </w:t>
      </w:r>
      <w:r w:rsidRPr="00315051">
        <w:rPr>
          <w:lang w:val="en-US"/>
        </w:rPr>
        <w:t>PROMETHEE</w:t>
      </w:r>
      <w:bookmarkEnd w:id="50"/>
    </w:p>
    <w:p w14:paraId="427572B2" w14:textId="77777777" w:rsidR="00206309" w:rsidRPr="00206309" w:rsidRDefault="00206309" w:rsidP="00206309">
      <w:pPr>
        <w:rPr>
          <w:lang w:val="en-US"/>
        </w:rPr>
      </w:pPr>
    </w:p>
    <w:p w14:paraId="759649C8" w14:textId="257D90A8" w:rsidR="00E16708" w:rsidRDefault="00E16708" w:rsidP="002E5C86">
      <w:pPr>
        <w:spacing w:line="360" w:lineRule="auto"/>
        <w:jc w:val="both"/>
        <w:rPr>
          <w:rFonts w:eastAsiaTheme="minorHAnsi"/>
          <w:sz w:val="28"/>
          <w:szCs w:val="28"/>
        </w:rPr>
      </w:pPr>
      <w:r w:rsidRPr="00E16708">
        <w:rPr>
          <w:rFonts w:eastAsiaTheme="minorHAnsi"/>
          <w:sz w:val="28"/>
          <w:szCs w:val="28"/>
        </w:rPr>
        <w:t>Η  μέθοδος PROMETHEE</w:t>
      </w:r>
      <w:r>
        <w:rPr>
          <w:rFonts w:eastAsiaTheme="minorHAnsi"/>
          <w:sz w:val="28"/>
          <w:szCs w:val="28"/>
        </w:rPr>
        <w:t xml:space="preserve"> </w:t>
      </w:r>
      <w:r w:rsidRPr="00E16708">
        <w:rPr>
          <w:rFonts w:eastAsiaTheme="minorHAnsi"/>
          <w:sz w:val="28"/>
          <w:szCs w:val="28"/>
        </w:rPr>
        <w:t>χρησιμοποιείται  για  την  κατάταξη</w:t>
      </w:r>
      <w:r w:rsidR="00DC39B3">
        <w:rPr>
          <w:rFonts w:eastAsiaTheme="minorHAnsi"/>
          <w:sz w:val="28"/>
          <w:szCs w:val="28"/>
        </w:rPr>
        <w:t xml:space="preserve"> </w:t>
      </w:r>
      <w:r w:rsidRPr="00E16708">
        <w:rPr>
          <w:rFonts w:eastAsiaTheme="minorHAnsi"/>
          <w:sz w:val="28"/>
          <w:szCs w:val="28"/>
        </w:rPr>
        <w:t>(ranking)  των  εναλλακτικών</w:t>
      </w:r>
      <w:r>
        <w:rPr>
          <w:rFonts w:eastAsiaTheme="minorHAnsi"/>
          <w:sz w:val="28"/>
          <w:szCs w:val="28"/>
        </w:rPr>
        <w:t>.</w:t>
      </w:r>
    </w:p>
    <w:p w14:paraId="5DC447EC" w14:textId="4491A097" w:rsidR="002E50FB" w:rsidRDefault="002E50FB" w:rsidP="002E5C86">
      <w:pPr>
        <w:spacing w:line="360" w:lineRule="auto"/>
        <w:jc w:val="both"/>
        <w:rPr>
          <w:rFonts w:eastAsiaTheme="minorHAnsi"/>
          <w:sz w:val="28"/>
          <w:szCs w:val="28"/>
        </w:rPr>
      </w:pPr>
      <w:r w:rsidRPr="002E50FB">
        <w:rPr>
          <w:rFonts w:eastAsiaTheme="minorHAnsi"/>
          <w:sz w:val="28"/>
          <w:szCs w:val="28"/>
        </w:rPr>
        <w:t xml:space="preserve">[Κατάταξη ως προς τις </w:t>
      </w:r>
      <w:r w:rsidR="00381F4D">
        <w:rPr>
          <w:rFonts w:eastAsiaTheme="minorHAnsi"/>
          <w:sz w:val="28"/>
          <w:szCs w:val="28"/>
        </w:rPr>
        <w:t xml:space="preserve">συνολικές </w:t>
      </w:r>
      <w:r w:rsidRPr="002E50FB">
        <w:rPr>
          <w:rFonts w:eastAsiaTheme="minorHAnsi"/>
          <w:sz w:val="28"/>
          <w:szCs w:val="28"/>
        </w:rPr>
        <w:t>ροές (όσο μεγαλύτερη τόσο πιο πάνω στην κατάταξη)]</w:t>
      </w:r>
    </w:p>
    <w:p w14:paraId="21CA8F75" w14:textId="44C4186F" w:rsidR="006E5100" w:rsidRDefault="006E5100" w:rsidP="002E5C86">
      <w:pPr>
        <w:spacing w:line="360" w:lineRule="auto"/>
        <w:jc w:val="both"/>
        <w:rPr>
          <w:rFonts w:eastAsiaTheme="minorHAnsi"/>
          <w:sz w:val="28"/>
          <w:szCs w:val="28"/>
        </w:rPr>
      </w:pPr>
      <w:r>
        <w:rPr>
          <w:rFonts w:eastAsiaTheme="minorHAnsi"/>
          <w:sz w:val="28"/>
          <w:szCs w:val="28"/>
        </w:rPr>
        <w:t xml:space="preserve">Συγκεκριμένα χρησιμοποιήθηκε η μέθοδος για την ανάπτυξη ενός συστήματος ποσοτικής κατάταξης των πόλεων, με βάση συντελεστές οι οποίοι προκύπτουν από την εφαρμογή του μαθηματικού μοντέλου. </w:t>
      </w:r>
      <w:r w:rsidR="00740682">
        <w:rPr>
          <w:rFonts w:eastAsiaTheme="minorHAnsi"/>
          <w:sz w:val="28"/>
          <w:szCs w:val="28"/>
        </w:rPr>
        <w:t xml:space="preserve">Στη συνέχεια τα αποτελέσματα συγκρίνονται με τις κατατάξεις οι οποίες προέκυψαν με βάση το μοντέλο </w:t>
      </w:r>
      <w:r w:rsidR="00740682">
        <w:rPr>
          <w:rFonts w:eastAsiaTheme="minorHAnsi"/>
          <w:sz w:val="28"/>
          <w:szCs w:val="28"/>
          <w:lang w:val="en-US"/>
        </w:rPr>
        <w:t>iFRAP</w:t>
      </w:r>
      <w:r w:rsidR="00740682">
        <w:rPr>
          <w:rFonts w:eastAsiaTheme="minorHAnsi"/>
          <w:sz w:val="28"/>
          <w:szCs w:val="28"/>
        </w:rPr>
        <w:t xml:space="preserve">, ούτως ώστε να προκύψουν τα στοιχεία τα οποία θα βοηθήσουν στον προσδιορισμό της ακριβής θέσης της εκάστοτε πόλης, στην αντίστοιχη τελική κατάταξη. </w:t>
      </w:r>
    </w:p>
    <w:p w14:paraId="31EA2C12" w14:textId="77777777" w:rsidR="00784993" w:rsidRPr="00740682" w:rsidRDefault="00784993" w:rsidP="002E5C86">
      <w:pPr>
        <w:spacing w:line="360" w:lineRule="auto"/>
        <w:jc w:val="both"/>
        <w:rPr>
          <w:rFonts w:eastAsiaTheme="minorHAnsi"/>
          <w:sz w:val="28"/>
          <w:szCs w:val="28"/>
        </w:rPr>
      </w:pPr>
    </w:p>
    <w:p w14:paraId="4E080233" w14:textId="77777777" w:rsidR="002E50FB" w:rsidRPr="002E50FB" w:rsidRDefault="002E50FB" w:rsidP="002E5C86">
      <w:pPr>
        <w:spacing w:line="360" w:lineRule="auto"/>
        <w:jc w:val="both"/>
        <w:rPr>
          <w:rFonts w:eastAsiaTheme="minorHAnsi"/>
          <w:sz w:val="28"/>
          <w:szCs w:val="28"/>
        </w:rPr>
      </w:pPr>
    </w:p>
    <w:p w14:paraId="244933B9" w14:textId="4CA80D9E" w:rsidR="002E50FB" w:rsidRPr="004C38D9" w:rsidRDefault="004C38D9" w:rsidP="002E5C86">
      <w:pPr>
        <w:numPr>
          <w:ilvl w:val="0"/>
          <w:numId w:val="14"/>
        </w:numPr>
        <w:spacing w:line="360" w:lineRule="auto"/>
        <w:contextualSpacing/>
        <w:jc w:val="both"/>
        <w:rPr>
          <w:rFonts w:eastAsiaTheme="minorHAnsi"/>
          <w:sz w:val="28"/>
          <w:szCs w:val="28"/>
        </w:rPr>
      </w:pPr>
      <w:r w:rsidRPr="004C38D9">
        <w:rPr>
          <w:rFonts w:eastAsiaTheme="minorHAnsi"/>
          <w:b/>
          <w:bCs/>
          <w:i/>
          <w:iCs/>
          <w:sz w:val="28"/>
          <w:szCs w:val="28"/>
        </w:rPr>
        <w:lastRenderedPageBreak/>
        <w:t>ΠΟΛΥ ΜΕΓΑΛΕΣ ΠΟΛΕΙΣ</w:t>
      </w:r>
    </w:p>
    <w:p w14:paraId="661F49D4" w14:textId="77777777" w:rsidR="004C38D9" w:rsidRPr="004C38D9" w:rsidRDefault="004C38D9" w:rsidP="002E5C86">
      <w:pPr>
        <w:spacing w:line="360" w:lineRule="auto"/>
        <w:ind w:left="720"/>
        <w:contextualSpacing/>
        <w:jc w:val="both"/>
        <w:rPr>
          <w:rFonts w:eastAsiaTheme="minorHAnsi"/>
          <w:sz w:val="28"/>
          <w:szCs w:val="28"/>
        </w:rPr>
      </w:pPr>
    </w:p>
    <w:tbl>
      <w:tblPr>
        <w:tblStyle w:val="50"/>
        <w:tblW w:w="7616" w:type="dxa"/>
        <w:tblInd w:w="350" w:type="dxa"/>
        <w:tblLook w:val="04A0" w:firstRow="1" w:lastRow="0" w:firstColumn="1" w:lastColumn="0" w:noHBand="0" w:noVBand="1"/>
      </w:tblPr>
      <w:tblGrid>
        <w:gridCol w:w="988"/>
        <w:gridCol w:w="1701"/>
        <w:gridCol w:w="708"/>
        <w:gridCol w:w="567"/>
        <w:gridCol w:w="2410"/>
        <w:gridCol w:w="1242"/>
      </w:tblGrid>
      <w:tr w:rsidR="004C38D9" w:rsidRPr="004C38D9" w14:paraId="3A58D99A" w14:textId="77777777" w:rsidTr="004C38D9">
        <w:trPr>
          <w:trHeight w:val="300"/>
        </w:trPr>
        <w:tc>
          <w:tcPr>
            <w:tcW w:w="2689" w:type="dxa"/>
            <w:gridSpan w:val="2"/>
            <w:noWrap/>
          </w:tcPr>
          <w:p w14:paraId="0A154FEF" w14:textId="77777777" w:rsidR="004C38D9" w:rsidRPr="004C38D9" w:rsidRDefault="004C38D9" w:rsidP="002E5C86">
            <w:pPr>
              <w:jc w:val="both"/>
              <w:rPr>
                <w:b/>
                <w:bCs/>
                <w:lang w:val="en-US"/>
              </w:rPr>
            </w:pPr>
            <w:r w:rsidRPr="004C38D9">
              <w:rPr>
                <w:b/>
                <w:bCs/>
              </w:rPr>
              <w:t xml:space="preserve">ΚΑΤΑΤΑΞΗ </w:t>
            </w:r>
            <w:r w:rsidRPr="004C38D9">
              <w:rPr>
                <w:b/>
                <w:bCs/>
                <w:lang w:val="en-US"/>
              </w:rPr>
              <w:t>iFRAP</w:t>
            </w:r>
          </w:p>
        </w:tc>
        <w:tc>
          <w:tcPr>
            <w:tcW w:w="708" w:type="dxa"/>
            <w:vMerge w:val="restart"/>
            <w:shd w:val="clear" w:color="auto" w:fill="767171" w:themeFill="background2" w:themeFillShade="80"/>
          </w:tcPr>
          <w:p w14:paraId="6EA82816" w14:textId="77777777" w:rsidR="004C38D9" w:rsidRPr="004C38D9" w:rsidRDefault="004C38D9" w:rsidP="002E5C86">
            <w:pPr>
              <w:jc w:val="both"/>
              <w:rPr>
                <w:b/>
                <w:bCs/>
              </w:rPr>
            </w:pPr>
          </w:p>
        </w:tc>
        <w:tc>
          <w:tcPr>
            <w:tcW w:w="4219" w:type="dxa"/>
            <w:gridSpan w:val="3"/>
          </w:tcPr>
          <w:p w14:paraId="4416D0E6" w14:textId="77777777" w:rsidR="004C38D9" w:rsidRPr="004C38D9" w:rsidRDefault="004C38D9" w:rsidP="002E5C86">
            <w:pPr>
              <w:jc w:val="both"/>
              <w:rPr>
                <w:b/>
                <w:bCs/>
                <w:lang w:val="en-US"/>
              </w:rPr>
            </w:pPr>
            <w:r w:rsidRPr="004C38D9">
              <w:rPr>
                <w:b/>
                <w:bCs/>
              </w:rPr>
              <w:t>ΚΑΤΑΤΑΞΗ PROMETHEE</w:t>
            </w:r>
          </w:p>
        </w:tc>
      </w:tr>
      <w:tr w:rsidR="004C38D9" w:rsidRPr="004C38D9" w14:paraId="788B6D0E" w14:textId="77777777" w:rsidTr="004C38D9">
        <w:trPr>
          <w:trHeight w:val="300"/>
        </w:trPr>
        <w:tc>
          <w:tcPr>
            <w:tcW w:w="988" w:type="dxa"/>
            <w:noWrap/>
            <w:hideMark/>
          </w:tcPr>
          <w:p w14:paraId="7DA0BECF" w14:textId="77777777" w:rsidR="004C38D9" w:rsidRPr="004C38D9" w:rsidRDefault="004C38D9" w:rsidP="002E5C86">
            <w:pPr>
              <w:jc w:val="both"/>
            </w:pPr>
            <w:r w:rsidRPr="004C38D9">
              <w:t>1</w:t>
            </w:r>
          </w:p>
        </w:tc>
        <w:tc>
          <w:tcPr>
            <w:tcW w:w="1701" w:type="dxa"/>
            <w:noWrap/>
            <w:hideMark/>
          </w:tcPr>
          <w:p w14:paraId="1AC5118C" w14:textId="77777777" w:rsidR="004C38D9" w:rsidRPr="004C38D9" w:rsidRDefault="004C38D9" w:rsidP="002E5C86">
            <w:pPr>
              <w:jc w:val="both"/>
            </w:pPr>
            <w:r w:rsidRPr="004C38D9">
              <w:t>Villeurbanne</w:t>
            </w:r>
          </w:p>
        </w:tc>
        <w:tc>
          <w:tcPr>
            <w:tcW w:w="708" w:type="dxa"/>
            <w:vMerge/>
            <w:shd w:val="clear" w:color="auto" w:fill="767171" w:themeFill="background2" w:themeFillShade="80"/>
          </w:tcPr>
          <w:p w14:paraId="153EF590" w14:textId="77777777" w:rsidR="004C38D9" w:rsidRPr="004C38D9" w:rsidRDefault="004C38D9" w:rsidP="002E5C86">
            <w:pPr>
              <w:jc w:val="both"/>
              <w:rPr>
                <w:lang w:val="en-US"/>
              </w:rPr>
            </w:pPr>
          </w:p>
        </w:tc>
        <w:tc>
          <w:tcPr>
            <w:tcW w:w="567" w:type="dxa"/>
          </w:tcPr>
          <w:p w14:paraId="2B5F56A7" w14:textId="33683EBF" w:rsidR="004C38D9" w:rsidRPr="004C38D9" w:rsidRDefault="004C38D9" w:rsidP="002E5C86">
            <w:pPr>
              <w:jc w:val="both"/>
            </w:pPr>
            <w:r>
              <w:t>1</w:t>
            </w:r>
          </w:p>
        </w:tc>
        <w:tc>
          <w:tcPr>
            <w:tcW w:w="2410" w:type="dxa"/>
          </w:tcPr>
          <w:p w14:paraId="038C0722" w14:textId="77777777" w:rsidR="004C38D9" w:rsidRPr="004C38D9" w:rsidRDefault="004C38D9" w:rsidP="002E5C86">
            <w:pPr>
              <w:jc w:val="both"/>
            </w:pPr>
            <w:r w:rsidRPr="004C38D9">
              <w:t>Villeurbanne</w:t>
            </w:r>
          </w:p>
        </w:tc>
        <w:tc>
          <w:tcPr>
            <w:tcW w:w="1242" w:type="dxa"/>
          </w:tcPr>
          <w:p w14:paraId="2DFA5B40" w14:textId="77777777" w:rsidR="004C38D9" w:rsidRPr="004C38D9" w:rsidRDefault="004C38D9" w:rsidP="002E5C86">
            <w:pPr>
              <w:jc w:val="both"/>
            </w:pPr>
            <w:r w:rsidRPr="004C38D9">
              <w:t>0,4789</w:t>
            </w:r>
          </w:p>
        </w:tc>
      </w:tr>
      <w:tr w:rsidR="004C38D9" w:rsidRPr="004C38D9" w14:paraId="0ADB35E7" w14:textId="77777777" w:rsidTr="004C38D9">
        <w:trPr>
          <w:trHeight w:val="300"/>
        </w:trPr>
        <w:tc>
          <w:tcPr>
            <w:tcW w:w="988" w:type="dxa"/>
            <w:noWrap/>
            <w:hideMark/>
          </w:tcPr>
          <w:p w14:paraId="17E3A4E1" w14:textId="77777777" w:rsidR="004C38D9" w:rsidRPr="004C38D9" w:rsidRDefault="004C38D9" w:rsidP="002E5C86">
            <w:pPr>
              <w:jc w:val="both"/>
            </w:pPr>
            <w:r w:rsidRPr="004C38D9">
              <w:t>2</w:t>
            </w:r>
          </w:p>
        </w:tc>
        <w:tc>
          <w:tcPr>
            <w:tcW w:w="1701" w:type="dxa"/>
            <w:noWrap/>
            <w:hideMark/>
          </w:tcPr>
          <w:p w14:paraId="133909B5" w14:textId="77777777" w:rsidR="004C38D9" w:rsidRPr="004C38D9" w:rsidRDefault="004C38D9" w:rsidP="002E5C86">
            <w:pPr>
              <w:jc w:val="both"/>
            </w:pPr>
            <w:r w:rsidRPr="004C38D9">
              <w:t>Angers</w:t>
            </w:r>
          </w:p>
        </w:tc>
        <w:tc>
          <w:tcPr>
            <w:tcW w:w="708" w:type="dxa"/>
            <w:vMerge/>
            <w:shd w:val="clear" w:color="auto" w:fill="767171" w:themeFill="background2" w:themeFillShade="80"/>
          </w:tcPr>
          <w:p w14:paraId="0E36208D" w14:textId="77777777" w:rsidR="004C38D9" w:rsidRPr="004C38D9" w:rsidRDefault="004C38D9" w:rsidP="002E5C86">
            <w:pPr>
              <w:jc w:val="both"/>
            </w:pPr>
          </w:p>
        </w:tc>
        <w:tc>
          <w:tcPr>
            <w:tcW w:w="567" w:type="dxa"/>
          </w:tcPr>
          <w:p w14:paraId="4D8B72C0" w14:textId="77777777" w:rsidR="004C38D9" w:rsidRPr="004C38D9" w:rsidRDefault="004C38D9" w:rsidP="002E5C86">
            <w:pPr>
              <w:jc w:val="both"/>
            </w:pPr>
            <w:r w:rsidRPr="004C38D9">
              <w:t>2</w:t>
            </w:r>
          </w:p>
        </w:tc>
        <w:tc>
          <w:tcPr>
            <w:tcW w:w="2410" w:type="dxa"/>
          </w:tcPr>
          <w:p w14:paraId="79BE0C0F" w14:textId="77777777" w:rsidR="004C38D9" w:rsidRPr="004C38D9" w:rsidRDefault="004C38D9" w:rsidP="002E5C86">
            <w:pPr>
              <w:jc w:val="both"/>
            </w:pPr>
            <w:r w:rsidRPr="004C38D9">
              <w:t>Angers</w:t>
            </w:r>
          </w:p>
        </w:tc>
        <w:tc>
          <w:tcPr>
            <w:tcW w:w="1242" w:type="dxa"/>
          </w:tcPr>
          <w:p w14:paraId="0AE19343" w14:textId="77777777" w:rsidR="004C38D9" w:rsidRPr="004C38D9" w:rsidRDefault="004C38D9" w:rsidP="002E5C86">
            <w:pPr>
              <w:jc w:val="both"/>
            </w:pPr>
            <w:r w:rsidRPr="004C38D9">
              <w:t>0,3697</w:t>
            </w:r>
          </w:p>
        </w:tc>
      </w:tr>
      <w:tr w:rsidR="004C38D9" w:rsidRPr="004C38D9" w14:paraId="19BCB418" w14:textId="77777777" w:rsidTr="004C38D9">
        <w:trPr>
          <w:trHeight w:val="300"/>
        </w:trPr>
        <w:tc>
          <w:tcPr>
            <w:tcW w:w="988" w:type="dxa"/>
            <w:noWrap/>
            <w:hideMark/>
          </w:tcPr>
          <w:p w14:paraId="16AF9A1D" w14:textId="77777777" w:rsidR="004C38D9" w:rsidRPr="004C38D9" w:rsidRDefault="004C38D9" w:rsidP="002E5C86">
            <w:pPr>
              <w:jc w:val="both"/>
            </w:pPr>
            <w:r w:rsidRPr="004C38D9">
              <w:t>3</w:t>
            </w:r>
          </w:p>
        </w:tc>
        <w:tc>
          <w:tcPr>
            <w:tcW w:w="1701" w:type="dxa"/>
            <w:noWrap/>
            <w:hideMark/>
          </w:tcPr>
          <w:p w14:paraId="69B8110A" w14:textId="77777777" w:rsidR="004C38D9" w:rsidRPr="004C38D9" w:rsidRDefault="004C38D9" w:rsidP="002E5C86">
            <w:pPr>
              <w:jc w:val="both"/>
            </w:pPr>
            <w:r w:rsidRPr="004C38D9">
              <w:t>Toulouse</w:t>
            </w:r>
          </w:p>
        </w:tc>
        <w:tc>
          <w:tcPr>
            <w:tcW w:w="708" w:type="dxa"/>
            <w:vMerge/>
            <w:shd w:val="clear" w:color="auto" w:fill="767171" w:themeFill="background2" w:themeFillShade="80"/>
          </w:tcPr>
          <w:p w14:paraId="5572A9E9" w14:textId="77777777" w:rsidR="004C38D9" w:rsidRPr="004C38D9" w:rsidRDefault="004C38D9" w:rsidP="002E5C86">
            <w:pPr>
              <w:jc w:val="both"/>
            </w:pPr>
          </w:p>
        </w:tc>
        <w:tc>
          <w:tcPr>
            <w:tcW w:w="567" w:type="dxa"/>
          </w:tcPr>
          <w:p w14:paraId="2AED4476" w14:textId="77777777" w:rsidR="004C38D9" w:rsidRPr="004C38D9" w:rsidRDefault="004C38D9" w:rsidP="002E5C86">
            <w:pPr>
              <w:jc w:val="both"/>
            </w:pPr>
            <w:r w:rsidRPr="004C38D9">
              <w:t>3</w:t>
            </w:r>
          </w:p>
        </w:tc>
        <w:tc>
          <w:tcPr>
            <w:tcW w:w="2410" w:type="dxa"/>
          </w:tcPr>
          <w:p w14:paraId="6B681D29" w14:textId="77777777" w:rsidR="004C38D9" w:rsidRPr="004C38D9" w:rsidRDefault="004C38D9" w:rsidP="002E5C86">
            <w:pPr>
              <w:jc w:val="both"/>
            </w:pPr>
            <w:r w:rsidRPr="004C38D9">
              <w:t>Reims</w:t>
            </w:r>
          </w:p>
        </w:tc>
        <w:tc>
          <w:tcPr>
            <w:tcW w:w="1242" w:type="dxa"/>
          </w:tcPr>
          <w:p w14:paraId="143393E0" w14:textId="77777777" w:rsidR="004C38D9" w:rsidRPr="004C38D9" w:rsidRDefault="004C38D9" w:rsidP="002E5C86">
            <w:pPr>
              <w:jc w:val="both"/>
            </w:pPr>
            <w:r w:rsidRPr="004C38D9">
              <w:t>0,2634</w:t>
            </w:r>
          </w:p>
        </w:tc>
      </w:tr>
      <w:tr w:rsidR="004C38D9" w:rsidRPr="004C38D9" w14:paraId="4DCFB133" w14:textId="77777777" w:rsidTr="004C38D9">
        <w:trPr>
          <w:trHeight w:val="300"/>
        </w:trPr>
        <w:tc>
          <w:tcPr>
            <w:tcW w:w="988" w:type="dxa"/>
            <w:noWrap/>
            <w:hideMark/>
          </w:tcPr>
          <w:p w14:paraId="7755CDA3" w14:textId="77777777" w:rsidR="004C38D9" w:rsidRPr="004C38D9" w:rsidRDefault="004C38D9" w:rsidP="002E5C86">
            <w:pPr>
              <w:jc w:val="both"/>
            </w:pPr>
            <w:r w:rsidRPr="004C38D9">
              <w:t>4</w:t>
            </w:r>
          </w:p>
        </w:tc>
        <w:tc>
          <w:tcPr>
            <w:tcW w:w="1701" w:type="dxa"/>
            <w:noWrap/>
            <w:hideMark/>
          </w:tcPr>
          <w:p w14:paraId="31BEED03" w14:textId="77777777" w:rsidR="004C38D9" w:rsidRPr="004C38D9" w:rsidRDefault="004C38D9" w:rsidP="002E5C86">
            <w:pPr>
              <w:jc w:val="both"/>
            </w:pPr>
            <w:r w:rsidRPr="004C38D9">
              <w:t>Toulon</w:t>
            </w:r>
          </w:p>
        </w:tc>
        <w:tc>
          <w:tcPr>
            <w:tcW w:w="708" w:type="dxa"/>
            <w:vMerge/>
            <w:shd w:val="clear" w:color="auto" w:fill="767171" w:themeFill="background2" w:themeFillShade="80"/>
          </w:tcPr>
          <w:p w14:paraId="04975D3E" w14:textId="77777777" w:rsidR="004C38D9" w:rsidRPr="004C38D9" w:rsidRDefault="004C38D9" w:rsidP="002E5C86">
            <w:pPr>
              <w:jc w:val="both"/>
            </w:pPr>
          </w:p>
        </w:tc>
        <w:tc>
          <w:tcPr>
            <w:tcW w:w="567" w:type="dxa"/>
          </w:tcPr>
          <w:p w14:paraId="3DE0BC23" w14:textId="77777777" w:rsidR="004C38D9" w:rsidRPr="004C38D9" w:rsidRDefault="004C38D9" w:rsidP="002E5C86">
            <w:pPr>
              <w:jc w:val="both"/>
            </w:pPr>
            <w:r w:rsidRPr="004C38D9">
              <w:t>4</w:t>
            </w:r>
          </w:p>
        </w:tc>
        <w:tc>
          <w:tcPr>
            <w:tcW w:w="2410" w:type="dxa"/>
          </w:tcPr>
          <w:p w14:paraId="719E4F6C" w14:textId="77777777" w:rsidR="004C38D9" w:rsidRPr="004C38D9" w:rsidRDefault="004C38D9" w:rsidP="002E5C86">
            <w:pPr>
              <w:jc w:val="both"/>
            </w:pPr>
            <w:r w:rsidRPr="004C38D9">
              <w:t>Rennes</w:t>
            </w:r>
          </w:p>
        </w:tc>
        <w:tc>
          <w:tcPr>
            <w:tcW w:w="1242" w:type="dxa"/>
          </w:tcPr>
          <w:p w14:paraId="6159D1BA" w14:textId="77777777" w:rsidR="004C38D9" w:rsidRPr="004C38D9" w:rsidRDefault="004C38D9" w:rsidP="002E5C86">
            <w:pPr>
              <w:jc w:val="both"/>
            </w:pPr>
            <w:r w:rsidRPr="004C38D9">
              <w:t>0,2230</w:t>
            </w:r>
          </w:p>
        </w:tc>
      </w:tr>
      <w:tr w:rsidR="004C38D9" w:rsidRPr="004C38D9" w14:paraId="0EA47FF3" w14:textId="77777777" w:rsidTr="004C38D9">
        <w:trPr>
          <w:trHeight w:val="300"/>
        </w:trPr>
        <w:tc>
          <w:tcPr>
            <w:tcW w:w="988" w:type="dxa"/>
            <w:noWrap/>
            <w:hideMark/>
          </w:tcPr>
          <w:p w14:paraId="33CDC932" w14:textId="77777777" w:rsidR="004C38D9" w:rsidRPr="004C38D9" w:rsidRDefault="004C38D9" w:rsidP="002E5C86">
            <w:pPr>
              <w:jc w:val="both"/>
            </w:pPr>
            <w:r w:rsidRPr="004C38D9">
              <w:t>5</w:t>
            </w:r>
          </w:p>
        </w:tc>
        <w:tc>
          <w:tcPr>
            <w:tcW w:w="1701" w:type="dxa"/>
            <w:noWrap/>
            <w:hideMark/>
          </w:tcPr>
          <w:p w14:paraId="78AC4A91" w14:textId="77777777" w:rsidR="004C38D9" w:rsidRPr="004C38D9" w:rsidRDefault="004C38D9" w:rsidP="002E5C86">
            <w:pPr>
              <w:jc w:val="both"/>
            </w:pPr>
            <w:r w:rsidRPr="004C38D9">
              <w:t>Bordeaux</w:t>
            </w:r>
          </w:p>
        </w:tc>
        <w:tc>
          <w:tcPr>
            <w:tcW w:w="708" w:type="dxa"/>
            <w:vMerge/>
            <w:shd w:val="clear" w:color="auto" w:fill="767171" w:themeFill="background2" w:themeFillShade="80"/>
          </w:tcPr>
          <w:p w14:paraId="04B5A0DA" w14:textId="77777777" w:rsidR="004C38D9" w:rsidRPr="004C38D9" w:rsidRDefault="004C38D9" w:rsidP="002E5C86">
            <w:pPr>
              <w:jc w:val="both"/>
            </w:pPr>
          </w:p>
        </w:tc>
        <w:tc>
          <w:tcPr>
            <w:tcW w:w="567" w:type="dxa"/>
          </w:tcPr>
          <w:p w14:paraId="46E88E8E" w14:textId="77777777" w:rsidR="004C38D9" w:rsidRPr="004C38D9" w:rsidRDefault="004C38D9" w:rsidP="002E5C86">
            <w:pPr>
              <w:jc w:val="both"/>
            </w:pPr>
            <w:r w:rsidRPr="004C38D9">
              <w:t>5</w:t>
            </w:r>
          </w:p>
        </w:tc>
        <w:tc>
          <w:tcPr>
            <w:tcW w:w="2410" w:type="dxa"/>
          </w:tcPr>
          <w:p w14:paraId="62B1C2BD" w14:textId="77777777" w:rsidR="004C38D9" w:rsidRPr="004C38D9" w:rsidRDefault="004C38D9" w:rsidP="002E5C86">
            <w:pPr>
              <w:jc w:val="both"/>
            </w:pPr>
            <w:r w:rsidRPr="004C38D9">
              <w:t>Nimes</w:t>
            </w:r>
          </w:p>
        </w:tc>
        <w:tc>
          <w:tcPr>
            <w:tcW w:w="1242" w:type="dxa"/>
          </w:tcPr>
          <w:p w14:paraId="5888AEBD" w14:textId="77777777" w:rsidR="004C38D9" w:rsidRPr="004C38D9" w:rsidRDefault="004C38D9" w:rsidP="002E5C86">
            <w:pPr>
              <w:jc w:val="both"/>
            </w:pPr>
            <w:r w:rsidRPr="004C38D9">
              <w:t>0,2082</w:t>
            </w:r>
          </w:p>
        </w:tc>
      </w:tr>
      <w:tr w:rsidR="004C38D9" w:rsidRPr="004C38D9" w14:paraId="462E88E3" w14:textId="77777777" w:rsidTr="004C38D9">
        <w:trPr>
          <w:trHeight w:val="300"/>
        </w:trPr>
        <w:tc>
          <w:tcPr>
            <w:tcW w:w="988" w:type="dxa"/>
            <w:noWrap/>
            <w:hideMark/>
          </w:tcPr>
          <w:p w14:paraId="57CD4758" w14:textId="77777777" w:rsidR="004C38D9" w:rsidRPr="004C38D9" w:rsidRDefault="004C38D9" w:rsidP="002E5C86">
            <w:pPr>
              <w:jc w:val="both"/>
            </w:pPr>
            <w:r w:rsidRPr="004C38D9">
              <w:t>6</w:t>
            </w:r>
          </w:p>
        </w:tc>
        <w:tc>
          <w:tcPr>
            <w:tcW w:w="1701" w:type="dxa"/>
            <w:noWrap/>
            <w:hideMark/>
          </w:tcPr>
          <w:p w14:paraId="7936F267" w14:textId="77777777" w:rsidR="004C38D9" w:rsidRPr="004C38D9" w:rsidRDefault="004C38D9" w:rsidP="002E5C86">
            <w:pPr>
              <w:jc w:val="both"/>
            </w:pPr>
            <w:r w:rsidRPr="004C38D9">
              <w:t>Rennes</w:t>
            </w:r>
          </w:p>
        </w:tc>
        <w:tc>
          <w:tcPr>
            <w:tcW w:w="708" w:type="dxa"/>
            <w:vMerge/>
            <w:shd w:val="clear" w:color="auto" w:fill="767171" w:themeFill="background2" w:themeFillShade="80"/>
          </w:tcPr>
          <w:p w14:paraId="4BFE47C9" w14:textId="77777777" w:rsidR="004C38D9" w:rsidRPr="004C38D9" w:rsidRDefault="004C38D9" w:rsidP="002E5C86">
            <w:pPr>
              <w:jc w:val="both"/>
            </w:pPr>
          </w:p>
        </w:tc>
        <w:tc>
          <w:tcPr>
            <w:tcW w:w="567" w:type="dxa"/>
          </w:tcPr>
          <w:p w14:paraId="7514D949" w14:textId="77777777" w:rsidR="004C38D9" w:rsidRPr="004C38D9" w:rsidRDefault="004C38D9" w:rsidP="002E5C86">
            <w:pPr>
              <w:jc w:val="both"/>
            </w:pPr>
            <w:r w:rsidRPr="004C38D9">
              <w:t>6</w:t>
            </w:r>
          </w:p>
        </w:tc>
        <w:tc>
          <w:tcPr>
            <w:tcW w:w="2410" w:type="dxa"/>
          </w:tcPr>
          <w:p w14:paraId="3BE0BB9B" w14:textId="77777777" w:rsidR="004C38D9" w:rsidRPr="004C38D9" w:rsidRDefault="004C38D9" w:rsidP="002E5C86">
            <w:pPr>
              <w:jc w:val="both"/>
            </w:pPr>
            <w:r w:rsidRPr="004C38D9">
              <w:t>Lyon</w:t>
            </w:r>
          </w:p>
        </w:tc>
        <w:tc>
          <w:tcPr>
            <w:tcW w:w="1242" w:type="dxa"/>
          </w:tcPr>
          <w:p w14:paraId="378A0D57" w14:textId="77777777" w:rsidR="004C38D9" w:rsidRPr="004C38D9" w:rsidRDefault="004C38D9" w:rsidP="002E5C86">
            <w:pPr>
              <w:jc w:val="both"/>
            </w:pPr>
            <w:r w:rsidRPr="004C38D9">
              <w:t>0,1923</w:t>
            </w:r>
          </w:p>
        </w:tc>
      </w:tr>
      <w:tr w:rsidR="004C38D9" w:rsidRPr="004C38D9" w14:paraId="66931213" w14:textId="77777777" w:rsidTr="004C38D9">
        <w:trPr>
          <w:trHeight w:val="300"/>
        </w:trPr>
        <w:tc>
          <w:tcPr>
            <w:tcW w:w="988" w:type="dxa"/>
            <w:noWrap/>
            <w:hideMark/>
          </w:tcPr>
          <w:p w14:paraId="024654D8" w14:textId="77777777" w:rsidR="004C38D9" w:rsidRPr="004C38D9" w:rsidRDefault="004C38D9" w:rsidP="002E5C86">
            <w:pPr>
              <w:jc w:val="both"/>
            </w:pPr>
            <w:r w:rsidRPr="004C38D9">
              <w:t>7</w:t>
            </w:r>
          </w:p>
        </w:tc>
        <w:tc>
          <w:tcPr>
            <w:tcW w:w="1701" w:type="dxa"/>
            <w:noWrap/>
            <w:hideMark/>
          </w:tcPr>
          <w:p w14:paraId="5F3196EB" w14:textId="77777777" w:rsidR="004C38D9" w:rsidRPr="004C38D9" w:rsidRDefault="004C38D9" w:rsidP="002E5C86">
            <w:pPr>
              <w:jc w:val="both"/>
            </w:pPr>
            <w:r w:rsidRPr="004C38D9">
              <w:t>Reims</w:t>
            </w:r>
          </w:p>
        </w:tc>
        <w:tc>
          <w:tcPr>
            <w:tcW w:w="708" w:type="dxa"/>
            <w:vMerge/>
            <w:shd w:val="clear" w:color="auto" w:fill="767171" w:themeFill="background2" w:themeFillShade="80"/>
          </w:tcPr>
          <w:p w14:paraId="0C7794E9" w14:textId="77777777" w:rsidR="004C38D9" w:rsidRPr="004C38D9" w:rsidRDefault="004C38D9" w:rsidP="002E5C86">
            <w:pPr>
              <w:jc w:val="both"/>
            </w:pPr>
          </w:p>
        </w:tc>
        <w:tc>
          <w:tcPr>
            <w:tcW w:w="567" w:type="dxa"/>
          </w:tcPr>
          <w:p w14:paraId="62986976" w14:textId="77777777" w:rsidR="004C38D9" w:rsidRPr="004C38D9" w:rsidRDefault="004C38D9" w:rsidP="002E5C86">
            <w:pPr>
              <w:jc w:val="both"/>
            </w:pPr>
            <w:r w:rsidRPr="004C38D9">
              <w:t>7</w:t>
            </w:r>
          </w:p>
        </w:tc>
        <w:tc>
          <w:tcPr>
            <w:tcW w:w="2410" w:type="dxa"/>
          </w:tcPr>
          <w:p w14:paraId="0C12C443" w14:textId="77777777" w:rsidR="004C38D9" w:rsidRPr="004C38D9" w:rsidRDefault="004C38D9" w:rsidP="002E5C86">
            <w:pPr>
              <w:jc w:val="both"/>
            </w:pPr>
            <w:r w:rsidRPr="004C38D9">
              <w:t>Toulon</w:t>
            </w:r>
          </w:p>
        </w:tc>
        <w:tc>
          <w:tcPr>
            <w:tcW w:w="1242" w:type="dxa"/>
          </w:tcPr>
          <w:p w14:paraId="47000380" w14:textId="77777777" w:rsidR="004C38D9" w:rsidRPr="004C38D9" w:rsidRDefault="004C38D9" w:rsidP="002E5C86">
            <w:pPr>
              <w:jc w:val="both"/>
            </w:pPr>
            <w:r w:rsidRPr="004C38D9">
              <w:t>0,1775</w:t>
            </w:r>
          </w:p>
        </w:tc>
      </w:tr>
      <w:tr w:rsidR="004C38D9" w:rsidRPr="004C38D9" w14:paraId="5F570927" w14:textId="77777777" w:rsidTr="004C38D9">
        <w:trPr>
          <w:trHeight w:val="300"/>
        </w:trPr>
        <w:tc>
          <w:tcPr>
            <w:tcW w:w="988" w:type="dxa"/>
            <w:noWrap/>
            <w:hideMark/>
          </w:tcPr>
          <w:p w14:paraId="3329552B" w14:textId="77777777" w:rsidR="004C38D9" w:rsidRPr="004C38D9" w:rsidRDefault="004C38D9" w:rsidP="002E5C86">
            <w:pPr>
              <w:jc w:val="both"/>
            </w:pPr>
            <w:r w:rsidRPr="004C38D9">
              <w:t>8</w:t>
            </w:r>
          </w:p>
        </w:tc>
        <w:tc>
          <w:tcPr>
            <w:tcW w:w="1701" w:type="dxa"/>
            <w:noWrap/>
            <w:hideMark/>
          </w:tcPr>
          <w:p w14:paraId="53B52C89" w14:textId="77777777" w:rsidR="004C38D9" w:rsidRPr="004C38D9" w:rsidRDefault="004C38D9" w:rsidP="002E5C86">
            <w:pPr>
              <w:jc w:val="both"/>
            </w:pPr>
            <w:r w:rsidRPr="004C38D9">
              <w:t>Nantes</w:t>
            </w:r>
          </w:p>
        </w:tc>
        <w:tc>
          <w:tcPr>
            <w:tcW w:w="708" w:type="dxa"/>
            <w:vMerge/>
            <w:shd w:val="clear" w:color="auto" w:fill="767171" w:themeFill="background2" w:themeFillShade="80"/>
          </w:tcPr>
          <w:p w14:paraId="687A5C68" w14:textId="77777777" w:rsidR="004C38D9" w:rsidRPr="004C38D9" w:rsidRDefault="004C38D9" w:rsidP="002E5C86">
            <w:pPr>
              <w:jc w:val="both"/>
            </w:pPr>
          </w:p>
        </w:tc>
        <w:tc>
          <w:tcPr>
            <w:tcW w:w="567" w:type="dxa"/>
          </w:tcPr>
          <w:p w14:paraId="3937FD6A" w14:textId="77777777" w:rsidR="004C38D9" w:rsidRPr="004C38D9" w:rsidRDefault="004C38D9" w:rsidP="002E5C86">
            <w:pPr>
              <w:jc w:val="both"/>
            </w:pPr>
            <w:r w:rsidRPr="004C38D9">
              <w:t>8</w:t>
            </w:r>
          </w:p>
        </w:tc>
        <w:tc>
          <w:tcPr>
            <w:tcW w:w="2410" w:type="dxa"/>
          </w:tcPr>
          <w:p w14:paraId="34019A1C" w14:textId="77777777" w:rsidR="004C38D9" w:rsidRPr="004C38D9" w:rsidRDefault="004C38D9" w:rsidP="002E5C86">
            <w:pPr>
              <w:jc w:val="both"/>
            </w:pPr>
            <w:r w:rsidRPr="004C38D9">
              <w:t>Dijon</w:t>
            </w:r>
          </w:p>
        </w:tc>
        <w:tc>
          <w:tcPr>
            <w:tcW w:w="1242" w:type="dxa"/>
          </w:tcPr>
          <w:p w14:paraId="3C81EC67" w14:textId="77777777" w:rsidR="004C38D9" w:rsidRPr="004C38D9" w:rsidRDefault="004C38D9" w:rsidP="002E5C86">
            <w:pPr>
              <w:jc w:val="both"/>
            </w:pPr>
            <w:r w:rsidRPr="004C38D9">
              <w:t>0,0798</w:t>
            </w:r>
          </w:p>
        </w:tc>
      </w:tr>
      <w:tr w:rsidR="004C38D9" w:rsidRPr="004C38D9" w14:paraId="78E219D1" w14:textId="77777777" w:rsidTr="004C38D9">
        <w:trPr>
          <w:trHeight w:val="300"/>
        </w:trPr>
        <w:tc>
          <w:tcPr>
            <w:tcW w:w="988" w:type="dxa"/>
            <w:noWrap/>
            <w:hideMark/>
          </w:tcPr>
          <w:p w14:paraId="2906FFED" w14:textId="77777777" w:rsidR="004C38D9" w:rsidRPr="004C38D9" w:rsidRDefault="004C38D9" w:rsidP="002E5C86">
            <w:pPr>
              <w:jc w:val="both"/>
            </w:pPr>
            <w:r w:rsidRPr="004C38D9">
              <w:t>9</w:t>
            </w:r>
          </w:p>
        </w:tc>
        <w:tc>
          <w:tcPr>
            <w:tcW w:w="1701" w:type="dxa"/>
            <w:noWrap/>
            <w:hideMark/>
          </w:tcPr>
          <w:p w14:paraId="0C94EA03" w14:textId="77777777" w:rsidR="004C38D9" w:rsidRPr="004C38D9" w:rsidRDefault="004C38D9" w:rsidP="002E5C86">
            <w:pPr>
              <w:jc w:val="both"/>
            </w:pPr>
            <w:r w:rsidRPr="004C38D9">
              <w:t>Strasbourg</w:t>
            </w:r>
          </w:p>
        </w:tc>
        <w:tc>
          <w:tcPr>
            <w:tcW w:w="708" w:type="dxa"/>
            <w:vMerge/>
            <w:shd w:val="clear" w:color="auto" w:fill="767171" w:themeFill="background2" w:themeFillShade="80"/>
          </w:tcPr>
          <w:p w14:paraId="47E2306F" w14:textId="77777777" w:rsidR="004C38D9" w:rsidRPr="004C38D9" w:rsidRDefault="004C38D9" w:rsidP="002E5C86">
            <w:pPr>
              <w:jc w:val="both"/>
            </w:pPr>
          </w:p>
        </w:tc>
        <w:tc>
          <w:tcPr>
            <w:tcW w:w="567" w:type="dxa"/>
          </w:tcPr>
          <w:p w14:paraId="4B68E6C5" w14:textId="77777777" w:rsidR="004C38D9" w:rsidRPr="004C38D9" w:rsidRDefault="004C38D9" w:rsidP="002E5C86">
            <w:pPr>
              <w:jc w:val="both"/>
            </w:pPr>
            <w:r w:rsidRPr="004C38D9">
              <w:t>9</w:t>
            </w:r>
          </w:p>
        </w:tc>
        <w:tc>
          <w:tcPr>
            <w:tcW w:w="2410" w:type="dxa"/>
          </w:tcPr>
          <w:p w14:paraId="1269E23F" w14:textId="77777777" w:rsidR="004C38D9" w:rsidRPr="004C38D9" w:rsidRDefault="004C38D9" w:rsidP="002E5C86">
            <w:pPr>
              <w:jc w:val="both"/>
            </w:pPr>
            <w:r w:rsidRPr="004C38D9">
              <w:t>Nontpellier</w:t>
            </w:r>
          </w:p>
        </w:tc>
        <w:tc>
          <w:tcPr>
            <w:tcW w:w="1242" w:type="dxa"/>
          </w:tcPr>
          <w:p w14:paraId="031933BA" w14:textId="77777777" w:rsidR="004C38D9" w:rsidRPr="004C38D9" w:rsidRDefault="004C38D9" w:rsidP="002E5C86">
            <w:pPr>
              <w:jc w:val="both"/>
            </w:pPr>
            <w:r w:rsidRPr="004C38D9">
              <w:t>0,0640</w:t>
            </w:r>
          </w:p>
        </w:tc>
      </w:tr>
      <w:tr w:rsidR="004C38D9" w:rsidRPr="004C38D9" w14:paraId="6DF939E5" w14:textId="77777777" w:rsidTr="004C38D9">
        <w:trPr>
          <w:trHeight w:val="300"/>
        </w:trPr>
        <w:tc>
          <w:tcPr>
            <w:tcW w:w="988" w:type="dxa"/>
            <w:noWrap/>
            <w:hideMark/>
          </w:tcPr>
          <w:p w14:paraId="1505706D" w14:textId="77777777" w:rsidR="004C38D9" w:rsidRPr="004C38D9" w:rsidRDefault="004C38D9" w:rsidP="002E5C86">
            <w:pPr>
              <w:jc w:val="both"/>
            </w:pPr>
            <w:r w:rsidRPr="004C38D9">
              <w:t>10</w:t>
            </w:r>
          </w:p>
        </w:tc>
        <w:tc>
          <w:tcPr>
            <w:tcW w:w="1701" w:type="dxa"/>
            <w:noWrap/>
            <w:hideMark/>
          </w:tcPr>
          <w:p w14:paraId="0CB6B5A1" w14:textId="77777777" w:rsidR="004C38D9" w:rsidRPr="004C38D9" w:rsidRDefault="004C38D9" w:rsidP="002E5C86">
            <w:pPr>
              <w:jc w:val="both"/>
            </w:pPr>
            <w:r w:rsidRPr="004C38D9">
              <w:t>Lyon</w:t>
            </w:r>
          </w:p>
        </w:tc>
        <w:tc>
          <w:tcPr>
            <w:tcW w:w="708" w:type="dxa"/>
            <w:vMerge/>
            <w:shd w:val="clear" w:color="auto" w:fill="767171" w:themeFill="background2" w:themeFillShade="80"/>
          </w:tcPr>
          <w:p w14:paraId="5862A586" w14:textId="77777777" w:rsidR="004C38D9" w:rsidRPr="004C38D9" w:rsidRDefault="004C38D9" w:rsidP="002E5C86">
            <w:pPr>
              <w:jc w:val="both"/>
            </w:pPr>
          </w:p>
        </w:tc>
        <w:tc>
          <w:tcPr>
            <w:tcW w:w="567" w:type="dxa"/>
          </w:tcPr>
          <w:p w14:paraId="5B74DCD2" w14:textId="77777777" w:rsidR="004C38D9" w:rsidRPr="004C38D9" w:rsidRDefault="004C38D9" w:rsidP="002E5C86">
            <w:pPr>
              <w:jc w:val="both"/>
            </w:pPr>
            <w:r w:rsidRPr="004C38D9">
              <w:t>10</w:t>
            </w:r>
          </w:p>
        </w:tc>
        <w:tc>
          <w:tcPr>
            <w:tcW w:w="2410" w:type="dxa"/>
          </w:tcPr>
          <w:p w14:paraId="2D4847A5" w14:textId="77777777" w:rsidR="004C38D9" w:rsidRPr="004C38D9" w:rsidRDefault="004C38D9" w:rsidP="002E5C86">
            <w:pPr>
              <w:jc w:val="both"/>
            </w:pPr>
            <w:r w:rsidRPr="004C38D9">
              <w:t>Saint-Etienne</w:t>
            </w:r>
          </w:p>
        </w:tc>
        <w:tc>
          <w:tcPr>
            <w:tcW w:w="1242" w:type="dxa"/>
          </w:tcPr>
          <w:p w14:paraId="48F1593C" w14:textId="77777777" w:rsidR="004C38D9" w:rsidRPr="004C38D9" w:rsidRDefault="004C38D9" w:rsidP="002E5C86">
            <w:pPr>
              <w:jc w:val="both"/>
            </w:pPr>
            <w:r w:rsidRPr="004C38D9">
              <w:t>0,0314</w:t>
            </w:r>
          </w:p>
        </w:tc>
      </w:tr>
      <w:tr w:rsidR="004C38D9" w:rsidRPr="004C38D9" w14:paraId="5EE3F625" w14:textId="77777777" w:rsidTr="004C38D9">
        <w:trPr>
          <w:trHeight w:val="300"/>
        </w:trPr>
        <w:tc>
          <w:tcPr>
            <w:tcW w:w="988" w:type="dxa"/>
            <w:noWrap/>
            <w:hideMark/>
          </w:tcPr>
          <w:p w14:paraId="0D2F0400" w14:textId="77777777" w:rsidR="004C38D9" w:rsidRPr="004C38D9" w:rsidRDefault="004C38D9" w:rsidP="002E5C86">
            <w:pPr>
              <w:jc w:val="both"/>
            </w:pPr>
            <w:r w:rsidRPr="004C38D9">
              <w:t>11</w:t>
            </w:r>
          </w:p>
        </w:tc>
        <w:tc>
          <w:tcPr>
            <w:tcW w:w="1701" w:type="dxa"/>
            <w:noWrap/>
            <w:hideMark/>
          </w:tcPr>
          <w:p w14:paraId="5FB92693" w14:textId="77777777" w:rsidR="004C38D9" w:rsidRPr="004C38D9" w:rsidRDefault="004C38D9" w:rsidP="002E5C86">
            <w:pPr>
              <w:jc w:val="both"/>
            </w:pPr>
            <w:r w:rsidRPr="004C38D9">
              <w:t>Nimes</w:t>
            </w:r>
          </w:p>
        </w:tc>
        <w:tc>
          <w:tcPr>
            <w:tcW w:w="708" w:type="dxa"/>
            <w:vMerge/>
            <w:shd w:val="clear" w:color="auto" w:fill="767171" w:themeFill="background2" w:themeFillShade="80"/>
          </w:tcPr>
          <w:p w14:paraId="5D09C68B" w14:textId="77777777" w:rsidR="004C38D9" w:rsidRPr="004C38D9" w:rsidRDefault="004C38D9" w:rsidP="002E5C86">
            <w:pPr>
              <w:jc w:val="both"/>
            </w:pPr>
          </w:p>
        </w:tc>
        <w:tc>
          <w:tcPr>
            <w:tcW w:w="567" w:type="dxa"/>
          </w:tcPr>
          <w:p w14:paraId="5B12A6F9" w14:textId="77777777" w:rsidR="004C38D9" w:rsidRPr="004C38D9" w:rsidRDefault="004C38D9" w:rsidP="002E5C86">
            <w:pPr>
              <w:jc w:val="both"/>
            </w:pPr>
            <w:r w:rsidRPr="004C38D9">
              <w:t>11</w:t>
            </w:r>
          </w:p>
        </w:tc>
        <w:tc>
          <w:tcPr>
            <w:tcW w:w="2410" w:type="dxa"/>
          </w:tcPr>
          <w:p w14:paraId="759C8E8C" w14:textId="77777777" w:rsidR="004C38D9" w:rsidRPr="004C38D9" w:rsidRDefault="004C38D9" w:rsidP="002E5C86">
            <w:pPr>
              <w:jc w:val="both"/>
            </w:pPr>
            <w:r w:rsidRPr="004C38D9">
              <w:t>Nantes</w:t>
            </w:r>
          </w:p>
        </w:tc>
        <w:tc>
          <w:tcPr>
            <w:tcW w:w="1242" w:type="dxa"/>
          </w:tcPr>
          <w:p w14:paraId="121586E0" w14:textId="77777777" w:rsidR="004C38D9" w:rsidRPr="004C38D9" w:rsidRDefault="004C38D9" w:rsidP="002E5C86">
            <w:pPr>
              <w:jc w:val="both"/>
            </w:pPr>
            <w:r w:rsidRPr="004C38D9">
              <w:t>-0,0609</w:t>
            </w:r>
          </w:p>
        </w:tc>
      </w:tr>
      <w:tr w:rsidR="004C38D9" w:rsidRPr="004C38D9" w14:paraId="384617FB" w14:textId="77777777" w:rsidTr="004C38D9">
        <w:trPr>
          <w:trHeight w:val="300"/>
        </w:trPr>
        <w:tc>
          <w:tcPr>
            <w:tcW w:w="988" w:type="dxa"/>
            <w:noWrap/>
            <w:hideMark/>
          </w:tcPr>
          <w:p w14:paraId="6A66E12D" w14:textId="77777777" w:rsidR="004C38D9" w:rsidRPr="004C38D9" w:rsidRDefault="004C38D9" w:rsidP="002E5C86">
            <w:pPr>
              <w:jc w:val="both"/>
            </w:pPr>
            <w:r w:rsidRPr="004C38D9">
              <w:t>12</w:t>
            </w:r>
          </w:p>
        </w:tc>
        <w:tc>
          <w:tcPr>
            <w:tcW w:w="1701" w:type="dxa"/>
            <w:noWrap/>
            <w:hideMark/>
          </w:tcPr>
          <w:p w14:paraId="07D95F3B" w14:textId="77777777" w:rsidR="004C38D9" w:rsidRPr="004C38D9" w:rsidRDefault="004C38D9" w:rsidP="002E5C86">
            <w:pPr>
              <w:jc w:val="both"/>
            </w:pPr>
            <w:r w:rsidRPr="004C38D9">
              <w:t>Nontpellier</w:t>
            </w:r>
          </w:p>
        </w:tc>
        <w:tc>
          <w:tcPr>
            <w:tcW w:w="708" w:type="dxa"/>
            <w:vMerge/>
            <w:shd w:val="clear" w:color="auto" w:fill="767171" w:themeFill="background2" w:themeFillShade="80"/>
          </w:tcPr>
          <w:p w14:paraId="392712C8" w14:textId="77777777" w:rsidR="004C38D9" w:rsidRPr="004C38D9" w:rsidRDefault="004C38D9" w:rsidP="002E5C86">
            <w:pPr>
              <w:jc w:val="both"/>
            </w:pPr>
          </w:p>
        </w:tc>
        <w:tc>
          <w:tcPr>
            <w:tcW w:w="567" w:type="dxa"/>
          </w:tcPr>
          <w:p w14:paraId="2B084CE9" w14:textId="77777777" w:rsidR="004C38D9" w:rsidRPr="004C38D9" w:rsidRDefault="004C38D9" w:rsidP="002E5C86">
            <w:pPr>
              <w:jc w:val="both"/>
            </w:pPr>
            <w:r w:rsidRPr="004C38D9">
              <w:t>12</w:t>
            </w:r>
          </w:p>
        </w:tc>
        <w:tc>
          <w:tcPr>
            <w:tcW w:w="2410" w:type="dxa"/>
          </w:tcPr>
          <w:p w14:paraId="787B60B5" w14:textId="77777777" w:rsidR="004C38D9" w:rsidRPr="004C38D9" w:rsidRDefault="004C38D9" w:rsidP="002E5C86">
            <w:pPr>
              <w:jc w:val="both"/>
            </w:pPr>
            <w:r w:rsidRPr="004C38D9">
              <w:t>Paris</w:t>
            </w:r>
          </w:p>
        </w:tc>
        <w:tc>
          <w:tcPr>
            <w:tcW w:w="1242" w:type="dxa"/>
          </w:tcPr>
          <w:p w14:paraId="3039E655" w14:textId="77777777" w:rsidR="004C38D9" w:rsidRPr="004C38D9" w:rsidRDefault="004C38D9" w:rsidP="002E5C86">
            <w:pPr>
              <w:jc w:val="both"/>
            </w:pPr>
            <w:r w:rsidRPr="004C38D9">
              <w:t>-0,0783</w:t>
            </w:r>
          </w:p>
        </w:tc>
      </w:tr>
      <w:tr w:rsidR="004C38D9" w:rsidRPr="004C38D9" w14:paraId="7BCACEB8" w14:textId="77777777" w:rsidTr="004C38D9">
        <w:trPr>
          <w:trHeight w:val="300"/>
        </w:trPr>
        <w:tc>
          <w:tcPr>
            <w:tcW w:w="988" w:type="dxa"/>
            <w:noWrap/>
            <w:hideMark/>
          </w:tcPr>
          <w:p w14:paraId="7412CE80" w14:textId="77777777" w:rsidR="004C38D9" w:rsidRPr="004C38D9" w:rsidRDefault="004C38D9" w:rsidP="002E5C86">
            <w:pPr>
              <w:jc w:val="both"/>
            </w:pPr>
            <w:r w:rsidRPr="004C38D9">
              <w:t>13</w:t>
            </w:r>
          </w:p>
        </w:tc>
        <w:tc>
          <w:tcPr>
            <w:tcW w:w="1701" w:type="dxa"/>
            <w:noWrap/>
            <w:hideMark/>
          </w:tcPr>
          <w:p w14:paraId="1088E7EF" w14:textId="77777777" w:rsidR="004C38D9" w:rsidRPr="004C38D9" w:rsidRDefault="004C38D9" w:rsidP="002E5C86">
            <w:pPr>
              <w:jc w:val="both"/>
            </w:pPr>
            <w:r w:rsidRPr="004C38D9">
              <w:t>Saint-Etienne</w:t>
            </w:r>
          </w:p>
        </w:tc>
        <w:tc>
          <w:tcPr>
            <w:tcW w:w="708" w:type="dxa"/>
            <w:vMerge/>
            <w:shd w:val="clear" w:color="auto" w:fill="767171" w:themeFill="background2" w:themeFillShade="80"/>
          </w:tcPr>
          <w:p w14:paraId="6F3670CC" w14:textId="77777777" w:rsidR="004C38D9" w:rsidRPr="004C38D9" w:rsidRDefault="004C38D9" w:rsidP="002E5C86">
            <w:pPr>
              <w:jc w:val="both"/>
            </w:pPr>
          </w:p>
        </w:tc>
        <w:tc>
          <w:tcPr>
            <w:tcW w:w="567" w:type="dxa"/>
          </w:tcPr>
          <w:p w14:paraId="16922C10" w14:textId="77777777" w:rsidR="004C38D9" w:rsidRPr="004C38D9" w:rsidRDefault="004C38D9" w:rsidP="002E5C86">
            <w:pPr>
              <w:jc w:val="both"/>
            </w:pPr>
            <w:r w:rsidRPr="004C38D9">
              <w:t>13</w:t>
            </w:r>
          </w:p>
        </w:tc>
        <w:tc>
          <w:tcPr>
            <w:tcW w:w="2410" w:type="dxa"/>
          </w:tcPr>
          <w:p w14:paraId="00B10F4C" w14:textId="77777777" w:rsidR="004C38D9" w:rsidRPr="004C38D9" w:rsidRDefault="004C38D9" w:rsidP="002E5C86">
            <w:pPr>
              <w:jc w:val="both"/>
            </w:pPr>
            <w:r w:rsidRPr="004C38D9">
              <w:t>Lille</w:t>
            </w:r>
          </w:p>
        </w:tc>
        <w:tc>
          <w:tcPr>
            <w:tcW w:w="1242" w:type="dxa"/>
          </w:tcPr>
          <w:p w14:paraId="23A493E7" w14:textId="77777777" w:rsidR="004C38D9" w:rsidRPr="004C38D9" w:rsidRDefault="004C38D9" w:rsidP="002E5C86">
            <w:pPr>
              <w:jc w:val="both"/>
            </w:pPr>
            <w:r w:rsidRPr="004C38D9">
              <w:t>-0,0814</w:t>
            </w:r>
          </w:p>
        </w:tc>
      </w:tr>
      <w:tr w:rsidR="004C38D9" w:rsidRPr="004C38D9" w14:paraId="415C1CF0" w14:textId="77777777" w:rsidTr="004C38D9">
        <w:trPr>
          <w:trHeight w:val="300"/>
        </w:trPr>
        <w:tc>
          <w:tcPr>
            <w:tcW w:w="988" w:type="dxa"/>
            <w:noWrap/>
            <w:hideMark/>
          </w:tcPr>
          <w:p w14:paraId="2E697154" w14:textId="77777777" w:rsidR="004C38D9" w:rsidRPr="004C38D9" w:rsidRDefault="004C38D9" w:rsidP="002E5C86">
            <w:pPr>
              <w:jc w:val="both"/>
            </w:pPr>
            <w:r w:rsidRPr="004C38D9">
              <w:t>14</w:t>
            </w:r>
          </w:p>
        </w:tc>
        <w:tc>
          <w:tcPr>
            <w:tcW w:w="1701" w:type="dxa"/>
            <w:noWrap/>
            <w:hideMark/>
          </w:tcPr>
          <w:p w14:paraId="1E2D64C8" w14:textId="77777777" w:rsidR="004C38D9" w:rsidRPr="004C38D9" w:rsidRDefault="004C38D9" w:rsidP="002E5C86">
            <w:pPr>
              <w:jc w:val="both"/>
            </w:pPr>
            <w:r w:rsidRPr="004C38D9">
              <w:t>Lille</w:t>
            </w:r>
          </w:p>
        </w:tc>
        <w:tc>
          <w:tcPr>
            <w:tcW w:w="708" w:type="dxa"/>
            <w:vMerge/>
            <w:shd w:val="clear" w:color="auto" w:fill="767171" w:themeFill="background2" w:themeFillShade="80"/>
          </w:tcPr>
          <w:p w14:paraId="4E800826" w14:textId="77777777" w:rsidR="004C38D9" w:rsidRPr="004C38D9" w:rsidRDefault="004C38D9" w:rsidP="002E5C86">
            <w:pPr>
              <w:jc w:val="both"/>
            </w:pPr>
          </w:p>
        </w:tc>
        <w:tc>
          <w:tcPr>
            <w:tcW w:w="567" w:type="dxa"/>
          </w:tcPr>
          <w:p w14:paraId="20C57C30" w14:textId="77777777" w:rsidR="004C38D9" w:rsidRPr="004C38D9" w:rsidRDefault="004C38D9" w:rsidP="002E5C86">
            <w:pPr>
              <w:jc w:val="both"/>
            </w:pPr>
            <w:r w:rsidRPr="004C38D9">
              <w:t>14</w:t>
            </w:r>
          </w:p>
        </w:tc>
        <w:tc>
          <w:tcPr>
            <w:tcW w:w="2410" w:type="dxa"/>
          </w:tcPr>
          <w:p w14:paraId="533A03DF" w14:textId="77777777" w:rsidR="004C38D9" w:rsidRPr="004C38D9" w:rsidRDefault="004C38D9" w:rsidP="002E5C86">
            <w:pPr>
              <w:jc w:val="both"/>
            </w:pPr>
            <w:r w:rsidRPr="004C38D9">
              <w:t>Toulouse</w:t>
            </w:r>
          </w:p>
        </w:tc>
        <w:tc>
          <w:tcPr>
            <w:tcW w:w="1242" w:type="dxa"/>
          </w:tcPr>
          <w:p w14:paraId="73B351F5" w14:textId="77777777" w:rsidR="004C38D9" w:rsidRPr="004C38D9" w:rsidRDefault="004C38D9" w:rsidP="002E5C86">
            <w:pPr>
              <w:jc w:val="both"/>
            </w:pPr>
            <w:r w:rsidRPr="004C38D9">
              <w:t>-0,1178</w:t>
            </w:r>
          </w:p>
        </w:tc>
      </w:tr>
      <w:tr w:rsidR="004C38D9" w:rsidRPr="004C38D9" w14:paraId="45B0CBB9" w14:textId="77777777" w:rsidTr="004C38D9">
        <w:trPr>
          <w:trHeight w:val="300"/>
        </w:trPr>
        <w:tc>
          <w:tcPr>
            <w:tcW w:w="988" w:type="dxa"/>
            <w:noWrap/>
            <w:hideMark/>
          </w:tcPr>
          <w:p w14:paraId="05CF03A0" w14:textId="77777777" w:rsidR="004C38D9" w:rsidRPr="004C38D9" w:rsidRDefault="004C38D9" w:rsidP="002E5C86">
            <w:pPr>
              <w:jc w:val="both"/>
            </w:pPr>
            <w:r w:rsidRPr="004C38D9">
              <w:t>15</w:t>
            </w:r>
          </w:p>
        </w:tc>
        <w:tc>
          <w:tcPr>
            <w:tcW w:w="1701" w:type="dxa"/>
            <w:noWrap/>
            <w:hideMark/>
          </w:tcPr>
          <w:p w14:paraId="71CABBD5" w14:textId="77777777" w:rsidR="004C38D9" w:rsidRPr="004C38D9" w:rsidRDefault="004C38D9" w:rsidP="002E5C86">
            <w:pPr>
              <w:jc w:val="both"/>
            </w:pPr>
            <w:r w:rsidRPr="004C38D9">
              <w:t>Le Harve</w:t>
            </w:r>
          </w:p>
        </w:tc>
        <w:tc>
          <w:tcPr>
            <w:tcW w:w="708" w:type="dxa"/>
            <w:vMerge/>
            <w:shd w:val="clear" w:color="auto" w:fill="767171" w:themeFill="background2" w:themeFillShade="80"/>
          </w:tcPr>
          <w:p w14:paraId="0994C8C0" w14:textId="77777777" w:rsidR="004C38D9" w:rsidRPr="004C38D9" w:rsidRDefault="004C38D9" w:rsidP="002E5C86">
            <w:pPr>
              <w:jc w:val="both"/>
            </w:pPr>
          </w:p>
        </w:tc>
        <w:tc>
          <w:tcPr>
            <w:tcW w:w="567" w:type="dxa"/>
          </w:tcPr>
          <w:p w14:paraId="2BE636A8" w14:textId="77777777" w:rsidR="004C38D9" w:rsidRPr="004C38D9" w:rsidRDefault="004C38D9" w:rsidP="002E5C86">
            <w:pPr>
              <w:jc w:val="both"/>
            </w:pPr>
            <w:r w:rsidRPr="004C38D9">
              <w:t>15</w:t>
            </w:r>
          </w:p>
        </w:tc>
        <w:tc>
          <w:tcPr>
            <w:tcW w:w="2410" w:type="dxa"/>
          </w:tcPr>
          <w:p w14:paraId="39CB9AC1" w14:textId="77777777" w:rsidR="004C38D9" w:rsidRPr="004C38D9" w:rsidRDefault="004C38D9" w:rsidP="002E5C86">
            <w:pPr>
              <w:jc w:val="both"/>
            </w:pPr>
            <w:r w:rsidRPr="004C38D9">
              <w:t>Strasbourg</w:t>
            </w:r>
          </w:p>
        </w:tc>
        <w:tc>
          <w:tcPr>
            <w:tcW w:w="1242" w:type="dxa"/>
          </w:tcPr>
          <w:p w14:paraId="52FCC224" w14:textId="77777777" w:rsidR="004C38D9" w:rsidRPr="004C38D9" w:rsidRDefault="004C38D9" w:rsidP="002E5C86">
            <w:pPr>
              <w:jc w:val="both"/>
            </w:pPr>
            <w:r w:rsidRPr="004C38D9">
              <w:t>-0,1195</w:t>
            </w:r>
          </w:p>
        </w:tc>
      </w:tr>
      <w:tr w:rsidR="004C38D9" w:rsidRPr="004C38D9" w14:paraId="27EB3D2B" w14:textId="77777777" w:rsidTr="004C38D9">
        <w:trPr>
          <w:trHeight w:val="300"/>
        </w:trPr>
        <w:tc>
          <w:tcPr>
            <w:tcW w:w="988" w:type="dxa"/>
            <w:noWrap/>
            <w:hideMark/>
          </w:tcPr>
          <w:p w14:paraId="2A846095" w14:textId="77777777" w:rsidR="004C38D9" w:rsidRPr="004C38D9" w:rsidRDefault="004C38D9" w:rsidP="002E5C86">
            <w:pPr>
              <w:jc w:val="both"/>
            </w:pPr>
            <w:r w:rsidRPr="004C38D9">
              <w:t>16</w:t>
            </w:r>
          </w:p>
        </w:tc>
        <w:tc>
          <w:tcPr>
            <w:tcW w:w="1701" w:type="dxa"/>
            <w:noWrap/>
            <w:hideMark/>
          </w:tcPr>
          <w:p w14:paraId="337A0EF1" w14:textId="77777777" w:rsidR="004C38D9" w:rsidRPr="004C38D9" w:rsidRDefault="004C38D9" w:rsidP="002E5C86">
            <w:pPr>
              <w:jc w:val="both"/>
            </w:pPr>
            <w:r w:rsidRPr="004C38D9">
              <w:t>Dijon</w:t>
            </w:r>
          </w:p>
        </w:tc>
        <w:tc>
          <w:tcPr>
            <w:tcW w:w="708" w:type="dxa"/>
            <w:vMerge/>
            <w:shd w:val="clear" w:color="auto" w:fill="767171" w:themeFill="background2" w:themeFillShade="80"/>
          </w:tcPr>
          <w:p w14:paraId="6C9C1315" w14:textId="77777777" w:rsidR="004C38D9" w:rsidRPr="004C38D9" w:rsidRDefault="004C38D9" w:rsidP="002E5C86">
            <w:pPr>
              <w:jc w:val="both"/>
            </w:pPr>
          </w:p>
        </w:tc>
        <w:tc>
          <w:tcPr>
            <w:tcW w:w="567" w:type="dxa"/>
          </w:tcPr>
          <w:p w14:paraId="3A94FD2C" w14:textId="77777777" w:rsidR="004C38D9" w:rsidRPr="004C38D9" w:rsidRDefault="004C38D9" w:rsidP="002E5C86">
            <w:pPr>
              <w:jc w:val="both"/>
            </w:pPr>
            <w:r w:rsidRPr="004C38D9">
              <w:t>16</w:t>
            </w:r>
          </w:p>
        </w:tc>
        <w:tc>
          <w:tcPr>
            <w:tcW w:w="2410" w:type="dxa"/>
          </w:tcPr>
          <w:p w14:paraId="00C1543C" w14:textId="77777777" w:rsidR="004C38D9" w:rsidRPr="004C38D9" w:rsidRDefault="004C38D9" w:rsidP="002E5C86">
            <w:pPr>
              <w:jc w:val="both"/>
            </w:pPr>
            <w:r w:rsidRPr="004C38D9">
              <w:t>Le Harve</w:t>
            </w:r>
          </w:p>
        </w:tc>
        <w:tc>
          <w:tcPr>
            <w:tcW w:w="1242" w:type="dxa"/>
          </w:tcPr>
          <w:p w14:paraId="13C92DB5" w14:textId="77777777" w:rsidR="004C38D9" w:rsidRPr="004C38D9" w:rsidRDefault="004C38D9" w:rsidP="002E5C86">
            <w:pPr>
              <w:jc w:val="both"/>
            </w:pPr>
            <w:r w:rsidRPr="004C38D9">
              <w:t>-0,1634</w:t>
            </w:r>
          </w:p>
        </w:tc>
      </w:tr>
      <w:tr w:rsidR="004C38D9" w:rsidRPr="004C38D9" w14:paraId="1282BBA1" w14:textId="77777777" w:rsidTr="004C38D9">
        <w:trPr>
          <w:trHeight w:val="300"/>
        </w:trPr>
        <w:tc>
          <w:tcPr>
            <w:tcW w:w="988" w:type="dxa"/>
            <w:noWrap/>
            <w:hideMark/>
          </w:tcPr>
          <w:p w14:paraId="06965362" w14:textId="77777777" w:rsidR="004C38D9" w:rsidRPr="004C38D9" w:rsidRDefault="004C38D9" w:rsidP="002E5C86">
            <w:pPr>
              <w:jc w:val="both"/>
            </w:pPr>
            <w:r w:rsidRPr="004C38D9">
              <w:t>17</w:t>
            </w:r>
          </w:p>
        </w:tc>
        <w:tc>
          <w:tcPr>
            <w:tcW w:w="1701" w:type="dxa"/>
            <w:noWrap/>
            <w:hideMark/>
          </w:tcPr>
          <w:p w14:paraId="50098DA3" w14:textId="77777777" w:rsidR="004C38D9" w:rsidRPr="004C38D9" w:rsidRDefault="004C38D9" w:rsidP="002E5C86">
            <w:pPr>
              <w:jc w:val="both"/>
            </w:pPr>
            <w:r w:rsidRPr="004C38D9">
              <w:t>Paris</w:t>
            </w:r>
          </w:p>
        </w:tc>
        <w:tc>
          <w:tcPr>
            <w:tcW w:w="708" w:type="dxa"/>
            <w:vMerge/>
            <w:shd w:val="clear" w:color="auto" w:fill="767171" w:themeFill="background2" w:themeFillShade="80"/>
          </w:tcPr>
          <w:p w14:paraId="198B7CCC" w14:textId="77777777" w:rsidR="004C38D9" w:rsidRPr="004C38D9" w:rsidRDefault="004C38D9" w:rsidP="002E5C86">
            <w:pPr>
              <w:jc w:val="both"/>
            </w:pPr>
          </w:p>
        </w:tc>
        <w:tc>
          <w:tcPr>
            <w:tcW w:w="567" w:type="dxa"/>
          </w:tcPr>
          <w:p w14:paraId="173F6059" w14:textId="77777777" w:rsidR="004C38D9" w:rsidRPr="004C38D9" w:rsidRDefault="004C38D9" w:rsidP="002E5C86">
            <w:pPr>
              <w:jc w:val="both"/>
            </w:pPr>
            <w:r w:rsidRPr="004C38D9">
              <w:t>17</w:t>
            </w:r>
          </w:p>
        </w:tc>
        <w:tc>
          <w:tcPr>
            <w:tcW w:w="2410" w:type="dxa"/>
          </w:tcPr>
          <w:p w14:paraId="755FFFAF" w14:textId="77777777" w:rsidR="004C38D9" w:rsidRPr="004C38D9" w:rsidRDefault="004C38D9" w:rsidP="002E5C86">
            <w:pPr>
              <w:jc w:val="both"/>
            </w:pPr>
            <w:r w:rsidRPr="004C38D9">
              <w:t>Bordeaux</w:t>
            </w:r>
          </w:p>
        </w:tc>
        <w:tc>
          <w:tcPr>
            <w:tcW w:w="1242" w:type="dxa"/>
          </w:tcPr>
          <w:p w14:paraId="7EE0D61B" w14:textId="77777777" w:rsidR="004C38D9" w:rsidRPr="004C38D9" w:rsidRDefault="004C38D9" w:rsidP="002E5C86">
            <w:pPr>
              <w:jc w:val="both"/>
            </w:pPr>
            <w:r w:rsidRPr="004C38D9">
              <w:t>-0,1862</w:t>
            </w:r>
          </w:p>
        </w:tc>
      </w:tr>
      <w:tr w:rsidR="004C38D9" w:rsidRPr="004C38D9" w14:paraId="2973B753" w14:textId="77777777" w:rsidTr="004C38D9">
        <w:trPr>
          <w:trHeight w:val="300"/>
        </w:trPr>
        <w:tc>
          <w:tcPr>
            <w:tcW w:w="988" w:type="dxa"/>
            <w:noWrap/>
            <w:hideMark/>
          </w:tcPr>
          <w:p w14:paraId="3C64BFAB" w14:textId="77777777" w:rsidR="004C38D9" w:rsidRPr="004C38D9" w:rsidRDefault="004C38D9" w:rsidP="002E5C86">
            <w:pPr>
              <w:jc w:val="both"/>
            </w:pPr>
            <w:r w:rsidRPr="004C38D9">
              <w:t>18</w:t>
            </w:r>
          </w:p>
        </w:tc>
        <w:tc>
          <w:tcPr>
            <w:tcW w:w="1701" w:type="dxa"/>
            <w:noWrap/>
            <w:hideMark/>
          </w:tcPr>
          <w:p w14:paraId="0019D519" w14:textId="77777777" w:rsidR="004C38D9" w:rsidRPr="004C38D9" w:rsidRDefault="004C38D9" w:rsidP="002E5C86">
            <w:pPr>
              <w:jc w:val="both"/>
            </w:pPr>
            <w:r w:rsidRPr="004C38D9">
              <w:t>Grenoble</w:t>
            </w:r>
          </w:p>
        </w:tc>
        <w:tc>
          <w:tcPr>
            <w:tcW w:w="708" w:type="dxa"/>
            <w:vMerge/>
            <w:shd w:val="clear" w:color="auto" w:fill="767171" w:themeFill="background2" w:themeFillShade="80"/>
          </w:tcPr>
          <w:p w14:paraId="7A10C89D" w14:textId="77777777" w:rsidR="004C38D9" w:rsidRPr="004C38D9" w:rsidRDefault="004C38D9" w:rsidP="002E5C86">
            <w:pPr>
              <w:jc w:val="both"/>
            </w:pPr>
          </w:p>
        </w:tc>
        <w:tc>
          <w:tcPr>
            <w:tcW w:w="567" w:type="dxa"/>
          </w:tcPr>
          <w:p w14:paraId="70ED3980" w14:textId="77777777" w:rsidR="004C38D9" w:rsidRPr="004C38D9" w:rsidRDefault="004C38D9" w:rsidP="002E5C86">
            <w:pPr>
              <w:jc w:val="both"/>
            </w:pPr>
            <w:r w:rsidRPr="004C38D9">
              <w:t>18</w:t>
            </w:r>
          </w:p>
        </w:tc>
        <w:tc>
          <w:tcPr>
            <w:tcW w:w="2410" w:type="dxa"/>
          </w:tcPr>
          <w:p w14:paraId="57C3E4E6" w14:textId="77777777" w:rsidR="004C38D9" w:rsidRPr="004C38D9" w:rsidRDefault="004C38D9" w:rsidP="002E5C86">
            <w:pPr>
              <w:jc w:val="both"/>
            </w:pPr>
            <w:r w:rsidRPr="004C38D9">
              <w:t>Marseille</w:t>
            </w:r>
          </w:p>
        </w:tc>
        <w:tc>
          <w:tcPr>
            <w:tcW w:w="1242" w:type="dxa"/>
          </w:tcPr>
          <w:p w14:paraId="11314012" w14:textId="77777777" w:rsidR="004C38D9" w:rsidRPr="004C38D9" w:rsidRDefault="004C38D9" w:rsidP="002E5C86">
            <w:pPr>
              <w:jc w:val="both"/>
            </w:pPr>
            <w:r w:rsidRPr="004C38D9">
              <w:t>-0,2182</w:t>
            </w:r>
          </w:p>
        </w:tc>
      </w:tr>
      <w:tr w:rsidR="004C38D9" w:rsidRPr="004C38D9" w14:paraId="2E59E4C1" w14:textId="77777777" w:rsidTr="004C38D9">
        <w:trPr>
          <w:trHeight w:val="300"/>
        </w:trPr>
        <w:tc>
          <w:tcPr>
            <w:tcW w:w="988" w:type="dxa"/>
            <w:noWrap/>
            <w:hideMark/>
          </w:tcPr>
          <w:p w14:paraId="574CBB40" w14:textId="77777777" w:rsidR="004C38D9" w:rsidRPr="004C38D9" w:rsidRDefault="004C38D9" w:rsidP="002E5C86">
            <w:pPr>
              <w:jc w:val="both"/>
            </w:pPr>
            <w:r w:rsidRPr="004C38D9">
              <w:t>19</w:t>
            </w:r>
          </w:p>
        </w:tc>
        <w:tc>
          <w:tcPr>
            <w:tcW w:w="1701" w:type="dxa"/>
            <w:noWrap/>
            <w:hideMark/>
          </w:tcPr>
          <w:p w14:paraId="35B866C2" w14:textId="77777777" w:rsidR="004C38D9" w:rsidRPr="004C38D9" w:rsidRDefault="004C38D9" w:rsidP="002E5C86">
            <w:pPr>
              <w:jc w:val="both"/>
            </w:pPr>
            <w:r w:rsidRPr="004C38D9">
              <w:t>Marseille</w:t>
            </w:r>
          </w:p>
        </w:tc>
        <w:tc>
          <w:tcPr>
            <w:tcW w:w="708" w:type="dxa"/>
            <w:vMerge/>
            <w:shd w:val="clear" w:color="auto" w:fill="767171" w:themeFill="background2" w:themeFillShade="80"/>
          </w:tcPr>
          <w:p w14:paraId="7E4AF884" w14:textId="77777777" w:rsidR="004C38D9" w:rsidRPr="004C38D9" w:rsidRDefault="004C38D9" w:rsidP="002E5C86">
            <w:pPr>
              <w:jc w:val="both"/>
            </w:pPr>
          </w:p>
        </w:tc>
        <w:tc>
          <w:tcPr>
            <w:tcW w:w="567" w:type="dxa"/>
          </w:tcPr>
          <w:p w14:paraId="1D2CCA34" w14:textId="77777777" w:rsidR="004C38D9" w:rsidRPr="004C38D9" w:rsidRDefault="004C38D9" w:rsidP="002E5C86">
            <w:pPr>
              <w:jc w:val="both"/>
            </w:pPr>
            <w:r w:rsidRPr="004C38D9">
              <w:t>19</w:t>
            </w:r>
          </w:p>
        </w:tc>
        <w:tc>
          <w:tcPr>
            <w:tcW w:w="2410" w:type="dxa"/>
          </w:tcPr>
          <w:p w14:paraId="5A55F63F" w14:textId="77777777" w:rsidR="004C38D9" w:rsidRPr="004C38D9" w:rsidRDefault="004C38D9" w:rsidP="002E5C86">
            <w:pPr>
              <w:jc w:val="both"/>
            </w:pPr>
            <w:r w:rsidRPr="004C38D9">
              <w:t>Grenoble</w:t>
            </w:r>
          </w:p>
        </w:tc>
        <w:tc>
          <w:tcPr>
            <w:tcW w:w="1242" w:type="dxa"/>
          </w:tcPr>
          <w:p w14:paraId="2ED4A20F" w14:textId="77777777" w:rsidR="004C38D9" w:rsidRPr="004C38D9" w:rsidRDefault="004C38D9" w:rsidP="002E5C86">
            <w:pPr>
              <w:jc w:val="both"/>
            </w:pPr>
            <w:r w:rsidRPr="004C38D9">
              <w:t>-0,4001</w:t>
            </w:r>
          </w:p>
        </w:tc>
      </w:tr>
      <w:tr w:rsidR="004C38D9" w:rsidRPr="004C38D9" w14:paraId="09F665B2" w14:textId="77777777" w:rsidTr="004C38D9">
        <w:trPr>
          <w:trHeight w:val="300"/>
        </w:trPr>
        <w:tc>
          <w:tcPr>
            <w:tcW w:w="988" w:type="dxa"/>
            <w:noWrap/>
            <w:hideMark/>
          </w:tcPr>
          <w:p w14:paraId="49A988A5" w14:textId="77777777" w:rsidR="004C38D9" w:rsidRPr="004C38D9" w:rsidRDefault="004C38D9" w:rsidP="002E5C86">
            <w:pPr>
              <w:jc w:val="both"/>
            </w:pPr>
            <w:r w:rsidRPr="004C38D9">
              <w:t>20</w:t>
            </w:r>
          </w:p>
        </w:tc>
        <w:tc>
          <w:tcPr>
            <w:tcW w:w="1701" w:type="dxa"/>
            <w:noWrap/>
            <w:hideMark/>
          </w:tcPr>
          <w:p w14:paraId="07EBF531" w14:textId="77777777" w:rsidR="004C38D9" w:rsidRPr="004C38D9" w:rsidRDefault="004C38D9" w:rsidP="002E5C86">
            <w:pPr>
              <w:jc w:val="both"/>
            </w:pPr>
            <w:r w:rsidRPr="004C38D9">
              <w:t>Nice</w:t>
            </w:r>
          </w:p>
        </w:tc>
        <w:tc>
          <w:tcPr>
            <w:tcW w:w="708" w:type="dxa"/>
            <w:vMerge/>
            <w:shd w:val="clear" w:color="auto" w:fill="767171" w:themeFill="background2" w:themeFillShade="80"/>
          </w:tcPr>
          <w:p w14:paraId="022A04B6" w14:textId="77777777" w:rsidR="004C38D9" w:rsidRPr="004C38D9" w:rsidRDefault="004C38D9" w:rsidP="002E5C86">
            <w:pPr>
              <w:jc w:val="both"/>
            </w:pPr>
          </w:p>
        </w:tc>
        <w:tc>
          <w:tcPr>
            <w:tcW w:w="567" w:type="dxa"/>
          </w:tcPr>
          <w:p w14:paraId="21037E87" w14:textId="77777777" w:rsidR="004C38D9" w:rsidRPr="004C38D9" w:rsidRDefault="004C38D9" w:rsidP="002E5C86">
            <w:pPr>
              <w:jc w:val="both"/>
            </w:pPr>
            <w:r w:rsidRPr="004C38D9">
              <w:t>20</w:t>
            </w:r>
          </w:p>
        </w:tc>
        <w:tc>
          <w:tcPr>
            <w:tcW w:w="2410" w:type="dxa"/>
          </w:tcPr>
          <w:p w14:paraId="1E19D4AB" w14:textId="77777777" w:rsidR="004C38D9" w:rsidRPr="004C38D9" w:rsidRDefault="004C38D9" w:rsidP="002E5C86">
            <w:pPr>
              <w:jc w:val="both"/>
            </w:pPr>
            <w:r w:rsidRPr="004C38D9">
              <w:t>Nice</w:t>
            </w:r>
          </w:p>
        </w:tc>
        <w:tc>
          <w:tcPr>
            <w:tcW w:w="1242" w:type="dxa"/>
          </w:tcPr>
          <w:p w14:paraId="60006382" w14:textId="77777777" w:rsidR="004C38D9" w:rsidRPr="004C38D9" w:rsidRDefault="004C38D9" w:rsidP="002E5C86">
            <w:pPr>
              <w:jc w:val="both"/>
            </w:pPr>
            <w:r w:rsidRPr="004C38D9">
              <w:t>-0,6624</w:t>
            </w:r>
          </w:p>
        </w:tc>
      </w:tr>
    </w:tbl>
    <w:p w14:paraId="275207D7" w14:textId="4197D55F" w:rsidR="002E50FB" w:rsidRPr="002E50FB" w:rsidRDefault="002E50FB" w:rsidP="002E5C86">
      <w:pPr>
        <w:spacing w:line="360" w:lineRule="auto"/>
        <w:jc w:val="both"/>
        <w:rPr>
          <w:rFonts w:eastAsiaTheme="minorHAnsi"/>
          <w:sz w:val="28"/>
          <w:szCs w:val="28"/>
        </w:rPr>
      </w:pPr>
    </w:p>
    <w:p w14:paraId="183062C4" w14:textId="44FA1971" w:rsidR="007F19E9" w:rsidRDefault="002E50FB" w:rsidP="002E5C86">
      <w:pPr>
        <w:spacing w:line="360" w:lineRule="auto"/>
        <w:jc w:val="both"/>
        <w:rPr>
          <w:rFonts w:eastAsiaTheme="minorHAnsi"/>
          <w:sz w:val="28"/>
          <w:szCs w:val="28"/>
        </w:rPr>
      </w:pPr>
      <w:r w:rsidRPr="002E50FB">
        <w:rPr>
          <w:rFonts w:eastAsiaTheme="minorHAnsi"/>
          <w:sz w:val="28"/>
          <w:szCs w:val="28"/>
        </w:rPr>
        <w:t>Στις πολύ μεγάλες πόλεις παρατηρούμε ότι η 1</w:t>
      </w:r>
      <w:r w:rsidRPr="002E50FB">
        <w:rPr>
          <w:rFonts w:eastAsiaTheme="minorHAnsi"/>
          <w:sz w:val="28"/>
          <w:szCs w:val="28"/>
          <w:vertAlign w:val="superscript"/>
        </w:rPr>
        <w:t>η</w:t>
      </w:r>
      <w:r w:rsidRPr="002E50FB">
        <w:rPr>
          <w:rFonts w:eastAsiaTheme="minorHAnsi"/>
          <w:sz w:val="28"/>
          <w:szCs w:val="28"/>
        </w:rPr>
        <w:t xml:space="preserve"> και 2</w:t>
      </w:r>
      <w:r w:rsidRPr="002E50FB">
        <w:rPr>
          <w:rFonts w:eastAsiaTheme="minorHAnsi"/>
          <w:sz w:val="28"/>
          <w:szCs w:val="28"/>
          <w:vertAlign w:val="superscript"/>
        </w:rPr>
        <w:t>η</w:t>
      </w:r>
      <w:r w:rsidRPr="002E50FB">
        <w:rPr>
          <w:rFonts w:eastAsiaTheme="minorHAnsi"/>
          <w:sz w:val="28"/>
          <w:szCs w:val="28"/>
        </w:rPr>
        <w:t xml:space="preserve"> θέση είναι ακριβώς οι ίδιες με την κατάταξη του ιδρύματος στ</w:t>
      </w:r>
      <w:r w:rsidR="00E655D0">
        <w:rPr>
          <w:rFonts w:eastAsiaTheme="minorHAnsi"/>
          <w:sz w:val="28"/>
          <w:szCs w:val="28"/>
        </w:rPr>
        <w:t xml:space="preserve">ην </w:t>
      </w:r>
      <w:r w:rsidRPr="002E50FB">
        <w:rPr>
          <w:rFonts w:eastAsiaTheme="minorHAnsi"/>
          <w:sz w:val="28"/>
          <w:szCs w:val="28"/>
        </w:rPr>
        <w:t>3</w:t>
      </w:r>
      <w:r w:rsidRPr="002E50FB">
        <w:rPr>
          <w:rFonts w:eastAsiaTheme="minorHAnsi"/>
          <w:sz w:val="28"/>
          <w:szCs w:val="28"/>
          <w:vertAlign w:val="superscript"/>
        </w:rPr>
        <w:t xml:space="preserve">η  </w:t>
      </w:r>
      <w:r w:rsidR="00E655D0">
        <w:rPr>
          <w:rFonts w:eastAsiaTheme="minorHAnsi"/>
          <w:sz w:val="28"/>
          <w:szCs w:val="28"/>
        </w:rPr>
        <w:t>και</w:t>
      </w:r>
      <w:r w:rsidRPr="002E50FB">
        <w:rPr>
          <w:rFonts w:eastAsiaTheme="minorHAnsi"/>
          <w:sz w:val="28"/>
          <w:szCs w:val="28"/>
        </w:rPr>
        <w:t xml:space="preserve"> 4</w:t>
      </w:r>
      <w:r w:rsidRPr="002E50FB">
        <w:rPr>
          <w:rFonts w:eastAsiaTheme="minorHAnsi"/>
          <w:sz w:val="28"/>
          <w:szCs w:val="28"/>
          <w:vertAlign w:val="superscript"/>
        </w:rPr>
        <w:t>η</w:t>
      </w:r>
      <w:r w:rsidRPr="002E50FB">
        <w:rPr>
          <w:rFonts w:eastAsiaTheme="minorHAnsi"/>
          <w:sz w:val="28"/>
          <w:szCs w:val="28"/>
        </w:rPr>
        <w:t xml:space="preserve">  θέσ</w:t>
      </w:r>
      <w:r w:rsidR="00E655D0">
        <w:rPr>
          <w:rFonts w:eastAsiaTheme="minorHAnsi"/>
          <w:sz w:val="28"/>
          <w:szCs w:val="28"/>
        </w:rPr>
        <w:t xml:space="preserve">η βρίσκονται </w:t>
      </w:r>
      <w:r w:rsidRPr="002E50FB">
        <w:rPr>
          <w:rFonts w:eastAsiaTheme="minorHAnsi"/>
          <w:sz w:val="28"/>
          <w:szCs w:val="28"/>
        </w:rPr>
        <w:t xml:space="preserve">οι πόλεις </w:t>
      </w:r>
      <w:r w:rsidRPr="002E50FB">
        <w:rPr>
          <w:rFonts w:eastAsiaTheme="minorHAnsi"/>
          <w:sz w:val="28"/>
          <w:szCs w:val="28"/>
          <w:lang w:val="en-US"/>
        </w:rPr>
        <w:t>Reims</w:t>
      </w:r>
      <w:r w:rsidRPr="002E50FB">
        <w:rPr>
          <w:rFonts w:eastAsiaTheme="minorHAnsi"/>
          <w:sz w:val="28"/>
          <w:szCs w:val="28"/>
        </w:rPr>
        <w:t xml:space="preserve"> </w:t>
      </w:r>
      <w:r w:rsidR="00E655D0">
        <w:rPr>
          <w:rFonts w:eastAsiaTheme="minorHAnsi"/>
          <w:sz w:val="28"/>
          <w:szCs w:val="28"/>
        </w:rPr>
        <w:t xml:space="preserve">και </w:t>
      </w:r>
      <w:r w:rsidRPr="002E50FB">
        <w:rPr>
          <w:rFonts w:eastAsiaTheme="minorHAnsi"/>
          <w:sz w:val="28"/>
          <w:szCs w:val="28"/>
          <w:lang w:val="en-US"/>
        </w:rPr>
        <w:t>Rennes</w:t>
      </w:r>
      <w:r w:rsidRPr="002E50FB">
        <w:rPr>
          <w:rFonts w:eastAsiaTheme="minorHAnsi"/>
          <w:sz w:val="28"/>
          <w:szCs w:val="28"/>
        </w:rPr>
        <w:t xml:space="preserve"> που στην κατάταξη του ιδρύματος βρίσκονται στην 7</w:t>
      </w:r>
      <w:r w:rsidRPr="002E50FB">
        <w:rPr>
          <w:rFonts w:eastAsiaTheme="minorHAnsi"/>
          <w:sz w:val="28"/>
          <w:szCs w:val="28"/>
          <w:vertAlign w:val="superscript"/>
        </w:rPr>
        <w:t>η</w:t>
      </w:r>
      <w:r w:rsidRPr="002E50FB">
        <w:rPr>
          <w:rFonts w:eastAsiaTheme="minorHAnsi"/>
          <w:sz w:val="28"/>
          <w:szCs w:val="28"/>
        </w:rPr>
        <w:t xml:space="preserve"> και 6</w:t>
      </w:r>
      <w:r w:rsidRPr="002E50FB">
        <w:rPr>
          <w:rFonts w:eastAsiaTheme="minorHAnsi"/>
          <w:sz w:val="28"/>
          <w:szCs w:val="28"/>
          <w:vertAlign w:val="superscript"/>
        </w:rPr>
        <w:t>η</w:t>
      </w:r>
      <w:r w:rsidRPr="002E50FB">
        <w:rPr>
          <w:rFonts w:eastAsiaTheme="minorHAnsi"/>
          <w:sz w:val="28"/>
          <w:szCs w:val="28"/>
        </w:rPr>
        <w:t xml:space="preserve"> θέση αντίστοιχα</w:t>
      </w:r>
      <w:r w:rsidR="00E655D0">
        <w:rPr>
          <w:rFonts w:eastAsiaTheme="minorHAnsi"/>
          <w:sz w:val="28"/>
          <w:szCs w:val="28"/>
        </w:rPr>
        <w:t>.</w:t>
      </w:r>
      <w:r w:rsidRPr="002E50FB">
        <w:rPr>
          <w:rFonts w:eastAsiaTheme="minorHAnsi"/>
          <w:sz w:val="28"/>
          <w:szCs w:val="28"/>
        </w:rPr>
        <w:t xml:space="preserve"> </w:t>
      </w:r>
      <w:r w:rsidR="00E655D0">
        <w:rPr>
          <w:rFonts w:eastAsiaTheme="minorHAnsi"/>
          <w:sz w:val="28"/>
          <w:szCs w:val="28"/>
        </w:rPr>
        <w:t>Σ</w:t>
      </w:r>
      <w:r w:rsidRPr="002E50FB">
        <w:rPr>
          <w:rFonts w:eastAsiaTheme="minorHAnsi"/>
          <w:sz w:val="28"/>
          <w:szCs w:val="28"/>
        </w:rPr>
        <w:t>την 5</w:t>
      </w:r>
      <w:r w:rsidRPr="002E50FB">
        <w:rPr>
          <w:rFonts w:eastAsiaTheme="minorHAnsi"/>
          <w:sz w:val="28"/>
          <w:szCs w:val="28"/>
          <w:vertAlign w:val="superscript"/>
        </w:rPr>
        <w:t>η</w:t>
      </w:r>
      <w:r w:rsidRPr="002E50FB">
        <w:rPr>
          <w:rFonts w:eastAsiaTheme="minorHAnsi"/>
          <w:sz w:val="28"/>
          <w:szCs w:val="28"/>
        </w:rPr>
        <w:t xml:space="preserve"> θέση από την 11</w:t>
      </w:r>
      <w:r w:rsidRPr="002E50FB">
        <w:rPr>
          <w:rFonts w:eastAsiaTheme="minorHAnsi"/>
          <w:sz w:val="28"/>
          <w:szCs w:val="28"/>
          <w:vertAlign w:val="superscript"/>
        </w:rPr>
        <w:t>η</w:t>
      </w:r>
      <w:r w:rsidRPr="002E50FB">
        <w:rPr>
          <w:rFonts w:eastAsiaTheme="minorHAnsi"/>
          <w:sz w:val="28"/>
          <w:szCs w:val="28"/>
        </w:rPr>
        <w:t xml:space="preserve"> η </w:t>
      </w:r>
      <w:r w:rsidRPr="002E50FB">
        <w:rPr>
          <w:rFonts w:eastAsiaTheme="minorHAnsi"/>
          <w:sz w:val="28"/>
          <w:szCs w:val="28"/>
          <w:lang w:val="en-US"/>
        </w:rPr>
        <w:t>Nimes</w:t>
      </w:r>
      <w:r w:rsidRPr="002E50FB">
        <w:rPr>
          <w:rFonts w:eastAsiaTheme="minorHAnsi"/>
          <w:sz w:val="28"/>
          <w:szCs w:val="28"/>
        </w:rPr>
        <w:t>.</w:t>
      </w:r>
    </w:p>
    <w:p w14:paraId="49AEE5FB" w14:textId="0237DB38" w:rsidR="006634DF" w:rsidRDefault="006634DF" w:rsidP="002E5C86">
      <w:pPr>
        <w:spacing w:line="360" w:lineRule="auto"/>
        <w:jc w:val="both"/>
        <w:rPr>
          <w:rFonts w:eastAsiaTheme="minorHAnsi"/>
          <w:sz w:val="28"/>
          <w:szCs w:val="28"/>
        </w:rPr>
      </w:pPr>
    </w:p>
    <w:p w14:paraId="33E1B056" w14:textId="7436A789" w:rsidR="0026692E" w:rsidRDefault="0026692E" w:rsidP="002E5C86">
      <w:pPr>
        <w:spacing w:line="360" w:lineRule="auto"/>
        <w:jc w:val="both"/>
        <w:rPr>
          <w:rFonts w:eastAsiaTheme="minorHAnsi"/>
          <w:sz w:val="28"/>
          <w:szCs w:val="28"/>
        </w:rPr>
      </w:pPr>
    </w:p>
    <w:p w14:paraId="6FC630DF" w14:textId="214DCFD4" w:rsidR="0026692E" w:rsidRDefault="0026692E" w:rsidP="002E5C86">
      <w:pPr>
        <w:spacing w:line="360" w:lineRule="auto"/>
        <w:jc w:val="both"/>
        <w:rPr>
          <w:rFonts w:eastAsiaTheme="minorHAnsi"/>
          <w:sz w:val="28"/>
          <w:szCs w:val="28"/>
        </w:rPr>
      </w:pPr>
    </w:p>
    <w:p w14:paraId="412AB263" w14:textId="1E0A468D" w:rsidR="0026692E" w:rsidRDefault="0026692E" w:rsidP="002E5C86">
      <w:pPr>
        <w:spacing w:line="360" w:lineRule="auto"/>
        <w:jc w:val="both"/>
        <w:rPr>
          <w:rFonts w:eastAsiaTheme="minorHAnsi"/>
          <w:sz w:val="28"/>
          <w:szCs w:val="28"/>
        </w:rPr>
      </w:pPr>
    </w:p>
    <w:p w14:paraId="0B4146C0" w14:textId="77777777" w:rsidR="0026692E" w:rsidRDefault="0026692E" w:rsidP="002E5C86">
      <w:pPr>
        <w:spacing w:line="360" w:lineRule="auto"/>
        <w:jc w:val="both"/>
        <w:rPr>
          <w:rFonts w:eastAsiaTheme="minorHAnsi"/>
          <w:sz w:val="28"/>
          <w:szCs w:val="28"/>
        </w:rPr>
      </w:pPr>
    </w:p>
    <w:p w14:paraId="5FA9F7D4" w14:textId="41601AC6" w:rsidR="002E50FB" w:rsidRPr="002E50FB" w:rsidRDefault="002351EC" w:rsidP="002E5C86">
      <w:pPr>
        <w:numPr>
          <w:ilvl w:val="0"/>
          <w:numId w:val="14"/>
        </w:numPr>
        <w:spacing w:line="360" w:lineRule="auto"/>
        <w:contextualSpacing/>
        <w:jc w:val="both"/>
        <w:rPr>
          <w:rFonts w:eastAsiaTheme="minorHAnsi"/>
          <w:sz w:val="28"/>
          <w:szCs w:val="28"/>
        </w:rPr>
      </w:pPr>
      <w:r>
        <w:rPr>
          <w:rFonts w:eastAsiaTheme="minorHAnsi"/>
          <w:b/>
          <w:bCs/>
          <w:i/>
          <w:iCs/>
          <w:sz w:val="28"/>
          <w:szCs w:val="28"/>
        </w:rPr>
        <w:lastRenderedPageBreak/>
        <w:t>ΜΕΓΑΛΕΣ ΠΟΛΕΙΣ</w:t>
      </w:r>
    </w:p>
    <w:tbl>
      <w:tblPr>
        <w:tblStyle w:val="afa"/>
        <w:tblpPr w:leftFromText="180" w:rightFromText="180" w:vertAnchor="text" w:horzAnchor="page" w:tblpX="2323" w:tblpY="494"/>
        <w:tblW w:w="8075" w:type="dxa"/>
        <w:tblLayout w:type="fixed"/>
        <w:tblLook w:val="04A0" w:firstRow="1" w:lastRow="0" w:firstColumn="1" w:lastColumn="0" w:noHBand="0" w:noVBand="1"/>
      </w:tblPr>
      <w:tblGrid>
        <w:gridCol w:w="817"/>
        <w:gridCol w:w="2410"/>
        <w:gridCol w:w="709"/>
        <w:gridCol w:w="567"/>
        <w:gridCol w:w="2409"/>
        <w:gridCol w:w="1163"/>
      </w:tblGrid>
      <w:tr w:rsidR="001309FB" w:rsidRPr="00DE6277" w14:paraId="22265DF6" w14:textId="77777777" w:rsidTr="008A06AD">
        <w:trPr>
          <w:trHeight w:val="268"/>
        </w:trPr>
        <w:tc>
          <w:tcPr>
            <w:tcW w:w="3227" w:type="dxa"/>
            <w:gridSpan w:val="2"/>
            <w:noWrap/>
          </w:tcPr>
          <w:p w14:paraId="3B4F2BE0" w14:textId="46AE2F31" w:rsidR="001309FB" w:rsidRPr="00DE6277" w:rsidRDefault="001309FB" w:rsidP="002E5C86">
            <w:pPr>
              <w:jc w:val="both"/>
            </w:pPr>
            <w:r w:rsidRPr="004C38D9">
              <w:rPr>
                <w:rFonts w:eastAsiaTheme="minorHAnsi"/>
                <w:b/>
                <w:bCs/>
              </w:rPr>
              <w:t xml:space="preserve">ΚΑΤΑΤΑΞΗ </w:t>
            </w:r>
            <w:r w:rsidRPr="004C38D9">
              <w:rPr>
                <w:rFonts w:eastAsiaTheme="minorHAnsi"/>
                <w:b/>
                <w:bCs/>
                <w:lang w:val="en-US"/>
              </w:rPr>
              <w:t>iFRAP</w:t>
            </w:r>
          </w:p>
        </w:tc>
        <w:tc>
          <w:tcPr>
            <w:tcW w:w="709" w:type="dxa"/>
            <w:vMerge w:val="restart"/>
            <w:shd w:val="clear" w:color="auto" w:fill="767171" w:themeFill="background2" w:themeFillShade="80"/>
          </w:tcPr>
          <w:p w14:paraId="6753015F" w14:textId="77777777" w:rsidR="001309FB" w:rsidRPr="00DE6277" w:rsidRDefault="001309FB" w:rsidP="002E5C86">
            <w:pPr>
              <w:jc w:val="both"/>
            </w:pPr>
          </w:p>
        </w:tc>
        <w:tc>
          <w:tcPr>
            <w:tcW w:w="4139" w:type="dxa"/>
            <w:gridSpan w:val="3"/>
          </w:tcPr>
          <w:p w14:paraId="766880E9" w14:textId="41D663E3" w:rsidR="001309FB" w:rsidRPr="00DE6277" w:rsidRDefault="001309FB" w:rsidP="002E5C86">
            <w:pPr>
              <w:jc w:val="both"/>
            </w:pPr>
            <w:r w:rsidRPr="004C38D9">
              <w:rPr>
                <w:rFonts w:eastAsiaTheme="minorHAnsi"/>
                <w:b/>
                <w:bCs/>
              </w:rPr>
              <w:t>ΚΑΤΑΤΑΞΗ PROMETHEE</w:t>
            </w:r>
          </w:p>
        </w:tc>
      </w:tr>
      <w:tr w:rsidR="001309FB" w:rsidRPr="00DE6277" w14:paraId="3C1C7996" w14:textId="77777777" w:rsidTr="008A06AD">
        <w:trPr>
          <w:trHeight w:val="271"/>
        </w:trPr>
        <w:tc>
          <w:tcPr>
            <w:tcW w:w="817" w:type="dxa"/>
            <w:noWrap/>
            <w:hideMark/>
          </w:tcPr>
          <w:p w14:paraId="34EF6ED3" w14:textId="77777777" w:rsidR="001309FB" w:rsidRPr="001E2F14" w:rsidRDefault="001309FB" w:rsidP="002E5C86">
            <w:pPr>
              <w:jc w:val="both"/>
            </w:pPr>
            <w:r w:rsidRPr="001E2F14">
              <w:t>1</w:t>
            </w:r>
          </w:p>
        </w:tc>
        <w:tc>
          <w:tcPr>
            <w:tcW w:w="2410" w:type="dxa"/>
            <w:hideMark/>
          </w:tcPr>
          <w:p w14:paraId="607B60ED" w14:textId="77777777" w:rsidR="001309FB" w:rsidRPr="00DE6277" w:rsidRDefault="001309FB" w:rsidP="002E5C86">
            <w:pPr>
              <w:jc w:val="both"/>
              <w:rPr>
                <w:lang w:val="en-US"/>
              </w:rPr>
            </w:pPr>
            <w:r w:rsidRPr="00DE6277">
              <w:t>Boulogne-Billancourt</w:t>
            </w:r>
            <w:r>
              <w:rPr>
                <w:lang w:val="en-US"/>
              </w:rPr>
              <w:t xml:space="preserve">                 </w:t>
            </w:r>
          </w:p>
        </w:tc>
        <w:tc>
          <w:tcPr>
            <w:tcW w:w="709" w:type="dxa"/>
            <w:vMerge/>
            <w:shd w:val="clear" w:color="auto" w:fill="767171" w:themeFill="background2" w:themeFillShade="80"/>
          </w:tcPr>
          <w:p w14:paraId="784260DA" w14:textId="77777777" w:rsidR="001309FB" w:rsidRPr="00DE6277" w:rsidRDefault="001309FB" w:rsidP="002E5C86">
            <w:pPr>
              <w:jc w:val="both"/>
            </w:pPr>
          </w:p>
        </w:tc>
        <w:tc>
          <w:tcPr>
            <w:tcW w:w="567" w:type="dxa"/>
          </w:tcPr>
          <w:p w14:paraId="258A7598" w14:textId="77777777" w:rsidR="001309FB" w:rsidRPr="00DE6277" w:rsidRDefault="001309FB" w:rsidP="002E5C86">
            <w:pPr>
              <w:jc w:val="both"/>
            </w:pPr>
            <w:r w:rsidRPr="00DE6277">
              <w:t>1</w:t>
            </w:r>
          </w:p>
        </w:tc>
        <w:tc>
          <w:tcPr>
            <w:tcW w:w="2409" w:type="dxa"/>
          </w:tcPr>
          <w:p w14:paraId="4BCE1F5C" w14:textId="77777777" w:rsidR="001309FB" w:rsidRPr="00DE6277" w:rsidRDefault="001309FB" w:rsidP="002E5C86">
            <w:pPr>
              <w:jc w:val="both"/>
            </w:pPr>
            <w:r w:rsidRPr="00DE6277">
              <w:t>Boulogne-Billancourt</w:t>
            </w:r>
          </w:p>
        </w:tc>
        <w:tc>
          <w:tcPr>
            <w:tcW w:w="1163" w:type="dxa"/>
          </w:tcPr>
          <w:p w14:paraId="3D95EFC7" w14:textId="77777777" w:rsidR="001309FB" w:rsidRPr="00DE6277" w:rsidRDefault="001309FB" w:rsidP="002E5C86">
            <w:pPr>
              <w:jc w:val="both"/>
            </w:pPr>
            <w:r w:rsidRPr="00DE6277">
              <w:t>0,4060</w:t>
            </w:r>
          </w:p>
        </w:tc>
      </w:tr>
      <w:tr w:rsidR="001309FB" w:rsidRPr="00DE6277" w14:paraId="63FA1CE2" w14:textId="77777777" w:rsidTr="008A06AD">
        <w:trPr>
          <w:trHeight w:val="208"/>
        </w:trPr>
        <w:tc>
          <w:tcPr>
            <w:tcW w:w="817" w:type="dxa"/>
            <w:noWrap/>
            <w:hideMark/>
          </w:tcPr>
          <w:p w14:paraId="2B715698" w14:textId="77777777" w:rsidR="001309FB" w:rsidRPr="001E2F14" w:rsidRDefault="001309FB" w:rsidP="002E5C86">
            <w:pPr>
              <w:jc w:val="both"/>
            </w:pPr>
            <w:r w:rsidRPr="001E2F14">
              <w:t>2</w:t>
            </w:r>
          </w:p>
        </w:tc>
        <w:tc>
          <w:tcPr>
            <w:tcW w:w="2410" w:type="dxa"/>
            <w:noWrap/>
            <w:hideMark/>
          </w:tcPr>
          <w:p w14:paraId="3613DCA9" w14:textId="77777777" w:rsidR="001309FB" w:rsidRPr="00DE6277" w:rsidRDefault="001309FB" w:rsidP="002E5C86">
            <w:pPr>
              <w:jc w:val="both"/>
            </w:pPr>
            <w:r w:rsidRPr="00DE6277">
              <w:t>Annecy</w:t>
            </w:r>
          </w:p>
        </w:tc>
        <w:tc>
          <w:tcPr>
            <w:tcW w:w="709" w:type="dxa"/>
            <w:vMerge/>
            <w:shd w:val="clear" w:color="auto" w:fill="767171" w:themeFill="background2" w:themeFillShade="80"/>
          </w:tcPr>
          <w:p w14:paraId="33051843" w14:textId="77777777" w:rsidR="001309FB" w:rsidRPr="00DE6277" w:rsidRDefault="001309FB" w:rsidP="002E5C86">
            <w:pPr>
              <w:jc w:val="both"/>
            </w:pPr>
          </w:p>
        </w:tc>
        <w:tc>
          <w:tcPr>
            <w:tcW w:w="567" w:type="dxa"/>
          </w:tcPr>
          <w:p w14:paraId="65808626" w14:textId="77777777" w:rsidR="001309FB" w:rsidRPr="00DE6277" w:rsidRDefault="001309FB" w:rsidP="002E5C86">
            <w:pPr>
              <w:jc w:val="both"/>
            </w:pPr>
            <w:r w:rsidRPr="00DE6277">
              <w:t>2</w:t>
            </w:r>
          </w:p>
        </w:tc>
        <w:tc>
          <w:tcPr>
            <w:tcW w:w="2409" w:type="dxa"/>
          </w:tcPr>
          <w:p w14:paraId="0EA74868" w14:textId="77777777" w:rsidR="001309FB" w:rsidRPr="00DE6277" w:rsidRDefault="001309FB" w:rsidP="002E5C86">
            <w:pPr>
              <w:jc w:val="both"/>
            </w:pPr>
            <w:r w:rsidRPr="00DE6277">
              <w:t>Annecy</w:t>
            </w:r>
          </w:p>
        </w:tc>
        <w:tc>
          <w:tcPr>
            <w:tcW w:w="1163" w:type="dxa"/>
          </w:tcPr>
          <w:p w14:paraId="42918723" w14:textId="77777777" w:rsidR="001309FB" w:rsidRPr="00DE6277" w:rsidRDefault="001309FB" w:rsidP="002E5C86">
            <w:pPr>
              <w:jc w:val="both"/>
            </w:pPr>
            <w:r w:rsidRPr="00DE6277">
              <w:t>0,3911</w:t>
            </w:r>
          </w:p>
        </w:tc>
      </w:tr>
      <w:tr w:rsidR="001309FB" w:rsidRPr="00DE6277" w14:paraId="2E471C1A" w14:textId="77777777" w:rsidTr="008A06AD">
        <w:trPr>
          <w:trHeight w:val="208"/>
        </w:trPr>
        <w:tc>
          <w:tcPr>
            <w:tcW w:w="817" w:type="dxa"/>
            <w:noWrap/>
            <w:hideMark/>
          </w:tcPr>
          <w:p w14:paraId="0D32FBC5" w14:textId="77777777" w:rsidR="001309FB" w:rsidRPr="001E2F14" w:rsidRDefault="001309FB" w:rsidP="002E5C86">
            <w:pPr>
              <w:jc w:val="both"/>
            </w:pPr>
            <w:r w:rsidRPr="001E2F14">
              <w:t>3</w:t>
            </w:r>
          </w:p>
        </w:tc>
        <w:tc>
          <w:tcPr>
            <w:tcW w:w="2410" w:type="dxa"/>
            <w:noWrap/>
            <w:hideMark/>
          </w:tcPr>
          <w:p w14:paraId="77F17D18" w14:textId="77777777" w:rsidR="001309FB" w:rsidRPr="00DE6277" w:rsidRDefault="001309FB" w:rsidP="002E5C86">
            <w:pPr>
              <w:jc w:val="both"/>
            </w:pPr>
            <w:r w:rsidRPr="00DE6277">
              <w:t>Besancon</w:t>
            </w:r>
          </w:p>
        </w:tc>
        <w:tc>
          <w:tcPr>
            <w:tcW w:w="709" w:type="dxa"/>
            <w:vMerge/>
            <w:shd w:val="clear" w:color="auto" w:fill="767171" w:themeFill="background2" w:themeFillShade="80"/>
          </w:tcPr>
          <w:p w14:paraId="0658FB55" w14:textId="77777777" w:rsidR="001309FB" w:rsidRPr="00DE6277" w:rsidRDefault="001309FB" w:rsidP="002E5C86">
            <w:pPr>
              <w:jc w:val="both"/>
            </w:pPr>
          </w:p>
        </w:tc>
        <w:tc>
          <w:tcPr>
            <w:tcW w:w="567" w:type="dxa"/>
          </w:tcPr>
          <w:p w14:paraId="1EAE97DD" w14:textId="77777777" w:rsidR="001309FB" w:rsidRPr="00DE6277" w:rsidRDefault="001309FB" w:rsidP="002E5C86">
            <w:pPr>
              <w:jc w:val="both"/>
            </w:pPr>
            <w:r w:rsidRPr="00DE6277">
              <w:t>3</w:t>
            </w:r>
          </w:p>
        </w:tc>
        <w:tc>
          <w:tcPr>
            <w:tcW w:w="2409" w:type="dxa"/>
          </w:tcPr>
          <w:p w14:paraId="2B04C4AA" w14:textId="77777777" w:rsidR="001309FB" w:rsidRPr="00DE6277" w:rsidRDefault="001309FB" w:rsidP="002E5C86">
            <w:pPr>
              <w:jc w:val="both"/>
            </w:pPr>
            <w:r w:rsidRPr="00DE6277">
              <w:t>Limoges</w:t>
            </w:r>
          </w:p>
        </w:tc>
        <w:tc>
          <w:tcPr>
            <w:tcW w:w="1163" w:type="dxa"/>
          </w:tcPr>
          <w:p w14:paraId="70F97D41" w14:textId="77777777" w:rsidR="001309FB" w:rsidRPr="00DE6277" w:rsidRDefault="001309FB" w:rsidP="002E5C86">
            <w:pPr>
              <w:jc w:val="both"/>
            </w:pPr>
            <w:r w:rsidRPr="00DE6277">
              <w:t>0,3248</w:t>
            </w:r>
          </w:p>
        </w:tc>
      </w:tr>
      <w:tr w:rsidR="001309FB" w:rsidRPr="00DE6277" w14:paraId="1BC0F24A" w14:textId="77777777" w:rsidTr="008A06AD">
        <w:trPr>
          <w:trHeight w:val="208"/>
        </w:trPr>
        <w:tc>
          <w:tcPr>
            <w:tcW w:w="817" w:type="dxa"/>
            <w:noWrap/>
            <w:hideMark/>
          </w:tcPr>
          <w:p w14:paraId="790DE417" w14:textId="77777777" w:rsidR="001309FB" w:rsidRPr="001E2F14" w:rsidRDefault="001309FB" w:rsidP="002E5C86">
            <w:pPr>
              <w:jc w:val="both"/>
            </w:pPr>
            <w:r w:rsidRPr="001E2F14">
              <w:t>4</w:t>
            </w:r>
          </w:p>
        </w:tc>
        <w:tc>
          <w:tcPr>
            <w:tcW w:w="2410" w:type="dxa"/>
            <w:noWrap/>
            <w:hideMark/>
          </w:tcPr>
          <w:p w14:paraId="24F42D9C" w14:textId="77777777" w:rsidR="001309FB" w:rsidRPr="00DE6277" w:rsidRDefault="001309FB" w:rsidP="002E5C86">
            <w:pPr>
              <w:jc w:val="both"/>
            </w:pPr>
            <w:r w:rsidRPr="00DE6277">
              <w:t>Limoges</w:t>
            </w:r>
          </w:p>
        </w:tc>
        <w:tc>
          <w:tcPr>
            <w:tcW w:w="709" w:type="dxa"/>
            <w:vMerge/>
            <w:shd w:val="clear" w:color="auto" w:fill="767171" w:themeFill="background2" w:themeFillShade="80"/>
          </w:tcPr>
          <w:p w14:paraId="468678D6" w14:textId="77777777" w:rsidR="001309FB" w:rsidRPr="00DE6277" w:rsidRDefault="001309FB" w:rsidP="002E5C86">
            <w:pPr>
              <w:jc w:val="both"/>
            </w:pPr>
          </w:p>
        </w:tc>
        <w:tc>
          <w:tcPr>
            <w:tcW w:w="567" w:type="dxa"/>
          </w:tcPr>
          <w:p w14:paraId="2FD6884E" w14:textId="77777777" w:rsidR="001309FB" w:rsidRPr="00DE6277" w:rsidRDefault="001309FB" w:rsidP="002E5C86">
            <w:pPr>
              <w:jc w:val="both"/>
            </w:pPr>
            <w:r w:rsidRPr="00DE6277">
              <w:t>4</w:t>
            </w:r>
          </w:p>
        </w:tc>
        <w:tc>
          <w:tcPr>
            <w:tcW w:w="2409" w:type="dxa"/>
          </w:tcPr>
          <w:p w14:paraId="5437D4A7" w14:textId="77777777" w:rsidR="001309FB" w:rsidRPr="00DE6277" w:rsidRDefault="001309FB" w:rsidP="002E5C86">
            <w:pPr>
              <w:jc w:val="both"/>
            </w:pPr>
            <w:r w:rsidRPr="00DE6277">
              <w:t>Brest</w:t>
            </w:r>
          </w:p>
        </w:tc>
        <w:tc>
          <w:tcPr>
            <w:tcW w:w="1163" w:type="dxa"/>
          </w:tcPr>
          <w:p w14:paraId="7CE5ECF8" w14:textId="77777777" w:rsidR="001309FB" w:rsidRPr="00DE6277" w:rsidRDefault="001309FB" w:rsidP="002E5C86">
            <w:pPr>
              <w:jc w:val="both"/>
            </w:pPr>
            <w:r w:rsidRPr="00DE6277">
              <w:t>0,2509</w:t>
            </w:r>
          </w:p>
        </w:tc>
      </w:tr>
      <w:tr w:rsidR="001309FB" w:rsidRPr="00DE6277" w14:paraId="5EB5597D" w14:textId="77777777" w:rsidTr="008A06AD">
        <w:trPr>
          <w:trHeight w:val="208"/>
        </w:trPr>
        <w:tc>
          <w:tcPr>
            <w:tcW w:w="817" w:type="dxa"/>
            <w:noWrap/>
            <w:hideMark/>
          </w:tcPr>
          <w:p w14:paraId="541BAEAA" w14:textId="77777777" w:rsidR="001309FB" w:rsidRPr="001E2F14" w:rsidRDefault="001309FB" w:rsidP="002E5C86">
            <w:pPr>
              <w:jc w:val="both"/>
            </w:pPr>
            <w:r w:rsidRPr="001E2F14">
              <w:t>5</w:t>
            </w:r>
          </w:p>
        </w:tc>
        <w:tc>
          <w:tcPr>
            <w:tcW w:w="2410" w:type="dxa"/>
            <w:noWrap/>
            <w:hideMark/>
          </w:tcPr>
          <w:p w14:paraId="450888EC" w14:textId="77777777" w:rsidR="001309FB" w:rsidRPr="00DE6277" w:rsidRDefault="001309FB" w:rsidP="002E5C86">
            <w:pPr>
              <w:jc w:val="both"/>
            </w:pPr>
            <w:r w:rsidRPr="00DE6277">
              <w:t>Metz</w:t>
            </w:r>
          </w:p>
        </w:tc>
        <w:tc>
          <w:tcPr>
            <w:tcW w:w="709" w:type="dxa"/>
            <w:vMerge/>
            <w:shd w:val="clear" w:color="auto" w:fill="767171" w:themeFill="background2" w:themeFillShade="80"/>
          </w:tcPr>
          <w:p w14:paraId="7379A56A" w14:textId="77777777" w:rsidR="001309FB" w:rsidRPr="00DE6277" w:rsidRDefault="001309FB" w:rsidP="002E5C86">
            <w:pPr>
              <w:jc w:val="both"/>
            </w:pPr>
          </w:p>
        </w:tc>
        <w:tc>
          <w:tcPr>
            <w:tcW w:w="567" w:type="dxa"/>
          </w:tcPr>
          <w:p w14:paraId="1CCBD1FD" w14:textId="77777777" w:rsidR="001309FB" w:rsidRPr="00DE6277" w:rsidRDefault="001309FB" w:rsidP="002E5C86">
            <w:pPr>
              <w:jc w:val="both"/>
            </w:pPr>
            <w:r w:rsidRPr="00DE6277">
              <w:t>5</w:t>
            </w:r>
          </w:p>
        </w:tc>
        <w:tc>
          <w:tcPr>
            <w:tcW w:w="2409" w:type="dxa"/>
          </w:tcPr>
          <w:p w14:paraId="5243A1C3" w14:textId="77777777" w:rsidR="001309FB" w:rsidRPr="00DE6277" w:rsidRDefault="001309FB" w:rsidP="002E5C86">
            <w:pPr>
              <w:jc w:val="both"/>
            </w:pPr>
            <w:r w:rsidRPr="00DE6277">
              <w:t>Besancon</w:t>
            </w:r>
          </w:p>
        </w:tc>
        <w:tc>
          <w:tcPr>
            <w:tcW w:w="1163" w:type="dxa"/>
          </w:tcPr>
          <w:p w14:paraId="07A1A14A" w14:textId="77777777" w:rsidR="001309FB" w:rsidRPr="00DE6277" w:rsidRDefault="001309FB" w:rsidP="002E5C86">
            <w:pPr>
              <w:jc w:val="both"/>
            </w:pPr>
            <w:r w:rsidRPr="00DE6277">
              <w:t>0,1649</w:t>
            </w:r>
          </w:p>
        </w:tc>
      </w:tr>
      <w:tr w:rsidR="001309FB" w:rsidRPr="00DE6277" w14:paraId="7546BAB6" w14:textId="77777777" w:rsidTr="008A06AD">
        <w:trPr>
          <w:trHeight w:val="208"/>
        </w:trPr>
        <w:tc>
          <w:tcPr>
            <w:tcW w:w="817" w:type="dxa"/>
            <w:noWrap/>
            <w:hideMark/>
          </w:tcPr>
          <w:p w14:paraId="6E3706CB" w14:textId="77777777" w:rsidR="001309FB" w:rsidRPr="001E2F14" w:rsidRDefault="001309FB" w:rsidP="002E5C86">
            <w:pPr>
              <w:jc w:val="both"/>
            </w:pPr>
            <w:r w:rsidRPr="001E2F14">
              <w:t>6</w:t>
            </w:r>
          </w:p>
        </w:tc>
        <w:tc>
          <w:tcPr>
            <w:tcW w:w="2410" w:type="dxa"/>
            <w:noWrap/>
            <w:hideMark/>
          </w:tcPr>
          <w:p w14:paraId="500C99A6" w14:textId="77777777" w:rsidR="001309FB" w:rsidRPr="00DE6277" w:rsidRDefault="001309FB" w:rsidP="002E5C86">
            <w:pPr>
              <w:jc w:val="both"/>
            </w:pPr>
            <w:r w:rsidRPr="00DE6277">
              <w:t>Amiens</w:t>
            </w:r>
          </w:p>
        </w:tc>
        <w:tc>
          <w:tcPr>
            <w:tcW w:w="709" w:type="dxa"/>
            <w:vMerge/>
            <w:shd w:val="clear" w:color="auto" w:fill="767171" w:themeFill="background2" w:themeFillShade="80"/>
          </w:tcPr>
          <w:p w14:paraId="0E6F518B" w14:textId="77777777" w:rsidR="001309FB" w:rsidRPr="00DE6277" w:rsidRDefault="001309FB" w:rsidP="002E5C86">
            <w:pPr>
              <w:jc w:val="both"/>
            </w:pPr>
          </w:p>
        </w:tc>
        <w:tc>
          <w:tcPr>
            <w:tcW w:w="567" w:type="dxa"/>
          </w:tcPr>
          <w:p w14:paraId="5F980BF9" w14:textId="77777777" w:rsidR="001309FB" w:rsidRPr="00DE6277" w:rsidRDefault="001309FB" w:rsidP="002E5C86">
            <w:pPr>
              <w:jc w:val="both"/>
            </w:pPr>
            <w:r w:rsidRPr="00DE6277">
              <w:t>6</w:t>
            </w:r>
          </w:p>
        </w:tc>
        <w:tc>
          <w:tcPr>
            <w:tcW w:w="2409" w:type="dxa"/>
          </w:tcPr>
          <w:p w14:paraId="67103E6C" w14:textId="77777777" w:rsidR="001309FB" w:rsidRPr="00DE6277" w:rsidRDefault="001309FB" w:rsidP="002E5C86">
            <w:pPr>
              <w:jc w:val="both"/>
            </w:pPr>
            <w:r w:rsidRPr="00DE6277">
              <w:t>Metz</w:t>
            </w:r>
          </w:p>
        </w:tc>
        <w:tc>
          <w:tcPr>
            <w:tcW w:w="1163" w:type="dxa"/>
          </w:tcPr>
          <w:p w14:paraId="7537B5CF" w14:textId="77777777" w:rsidR="001309FB" w:rsidRPr="00DE6277" w:rsidRDefault="001309FB" w:rsidP="002E5C86">
            <w:pPr>
              <w:jc w:val="both"/>
            </w:pPr>
            <w:r w:rsidRPr="00DE6277">
              <w:t>0,1592</w:t>
            </w:r>
          </w:p>
        </w:tc>
      </w:tr>
      <w:tr w:rsidR="001309FB" w:rsidRPr="00DE6277" w14:paraId="46D6DC58" w14:textId="77777777" w:rsidTr="008A06AD">
        <w:trPr>
          <w:trHeight w:val="208"/>
        </w:trPr>
        <w:tc>
          <w:tcPr>
            <w:tcW w:w="817" w:type="dxa"/>
            <w:noWrap/>
            <w:hideMark/>
          </w:tcPr>
          <w:p w14:paraId="3575C357" w14:textId="77777777" w:rsidR="001309FB" w:rsidRPr="001E2F14" w:rsidRDefault="001309FB" w:rsidP="002E5C86">
            <w:pPr>
              <w:jc w:val="both"/>
            </w:pPr>
            <w:r w:rsidRPr="001E2F14">
              <w:t>7</w:t>
            </w:r>
          </w:p>
        </w:tc>
        <w:tc>
          <w:tcPr>
            <w:tcW w:w="2410" w:type="dxa"/>
            <w:noWrap/>
            <w:hideMark/>
          </w:tcPr>
          <w:p w14:paraId="01D3B7C0" w14:textId="77777777" w:rsidR="001309FB" w:rsidRPr="00DE6277" w:rsidRDefault="001309FB" w:rsidP="002E5C86">
            <w:pPr>
              <w:jc w:val="both"/>
            </w:pPr>
            <w:r w:rsidRPr="00DE6277">
              <w:t>Brest</w:t>
            </w:r>
          </w:p>
        </w:tc>
        <w:tc>
          <w:tcPr>
            <w:tcW w:w="709" w:type="dxa"/>
            <w:vMerge/>
            <w:shd w:val="clear" w:color="auto" w:fill="767171" w:themeFill="background2" w:themeFillShade="80"/>
          </w:tcPr>
          <w:p w14:paraId="323CFDBE" w14:textId="77777777" w:rsidR="001309FB" w:rsidRPr="00DE6277" w:rsidRDefault="001309FB" w:rsidP="002E5C86">
            <w:pPr>
              <w:jc w:val="both"/>
            </w:pPr>
          </w:p>
        </w:tc>
        <w:tc>
          <w:tcPr>
            <w:tcW w:w="567" w:type="dxa"/>
          </w:tcPr>
          <w:p w14:paraId="68DF3651" w14:textId="77777777" w:rsidR="001309FB" w:rsidRPr="00DE6277" w:rsidRDefault="001309FB" w:rsidP="002E5C86">
            <w:pPr>
              <w:jc w:val="both"/>
            </w:pPr>
            <w:r w:rsidRPr="00DE6277">
              <w:t>7</w:t>
            </w:r>
          </w:p>
        </w:tc>
        <w:tc>
          <w:tcPr>
            <w:tcW w:w="2409" w:type="dxa"/>
          </w:tcPr>
          <w:p w14:paraId="5633BF87" w14:textId="77777777" w:rsidR="001309FB" w:rsidRPr="00DE6277" w:rsidRDefault="001309FB" w:rsidP="002E5C86">
            <w:pPr>
              <w:jc w:val="both"/>
            </w:pPr>
            <w:r w:rsidRPr="00DE6277">
              <w:t>Argenteuil</w:t>
            </w:r>
          </w:p>
        </w:tc>
        <w:tc>
          <w:tcPr>
            <w:tcW w:w="1163" w:type="dxa"/>
          </w:tcPr>
          <w:p w14:paraId="1A4792C9" w14:textId="77777777" w:rsidR="001309FB" w:rsidRPr="00DE6277" w:rsidRDefault="001309FB" w:rsidP="002E5C86">
            <w:pPr>
              <w:jc w:val="both"/>
            </w:pPr>
            <w:r w:rsidRPr="00DE6277">
              <w:t>0,0539</w:t>
            </w:r>
          </w:p>
        </w:tc>
      </w:tr>
      <w:tr w:rsidR="001309FB" w:rsidRPr="00DE6277" w14:paraId="77FC1AF9" w14:textId="77777777" w:rsidTr="008A06AD">
        <w:trPr>
          <w:trHeight w:val="208"/>
        </w:trPr>
        <w:tc>
          <w:tcPr>
            <w:tcW w:w="817" w:type="dxa"/>
            <w:noWrap/>
            <w:hideMark/>
          </w:tcPr>
          <w:p w14:paraId="3BD00611" w14:textId="77777777" w:rsidR="001309FB" w:rsidRPr="001E2F14" w:rsidRDefault="001309FB" w:rsidP="002E5C86">
            <w:pPr>
              <w:jc w:val="both"/>
            </w:pPr>
            <w:r w:rsidRPr="001E2F14">
              <w:t>8</w:t>
            </w:r>
          </w:p>
        </w:tc>
        <w:tc>
          <w:tcPr>
            <w:tcW w:w="2410" w:type="dxa"/>
            <w:noWrap/>
            <w:hideMark/>
          </w:tcPr>
          <w:p w14:paraId="36859BCF" w14:textId="77777777" w:rsidR="001309FB" w:rsidRPr="00DE6277" w:rsidRDefault="001309FB" w:rsidP="002E5C86">
            <w:pPr>
              <w:jc w:val="both"/>
            </w:pPr>
            <w:r w:rsidRPr="00DE6277">
              <w:t>Mulhouse</w:t>
            </w:r>
          </w:p>
        </w:tc>
        <w:tc>
          <w:tcPr>
            <w:tcW w:w="709" w:type="dxa"/>
            <w:vMerge/>
            <w:shd w:val="clear" w:color="auto" w:fill="767171" w:themeFill="background2" w:themeFillShade="80"/>
          </w:tcPr>
          <w:p w14:paraId="3EB721AD" w14:textId="77777777" w:rsidR="001309FB" w:rsidRPr="00DE6277" w:rsidRDefault="001309FB" w:rsidP="002E5C86">
            <w:pPr>
              <w:jc w:val="both"/>
            </w:pPr>
          </w:p>
        </w:tc>
        <w:tc>
          <w:tcPr>
            <w:tcW w:w="567" w:type="dxa"/>
          </w:tcPr>
          <w:p w14:paraId="1293BCA6" w14:textId="77777777" w:rsidR="001309FB" w:rsidRPr="00DE6277" w:rsidRDefault="001309FB" w:rsidP="002E5C86">
            <w:pPr>
              <w:jc w:val="both"/>
            </w:pPr>
            <w:r w:rsidRPr="00DE6277">
              <w:t>8</w:t>
            </w:r>
          </w:p>
        </w:tc>
        <w:tc>
          <w:tcPr>
            <w:tcW w:w="2409" w:type="dxa"/>
          </w:tcPr>
          <w:p w14:paraId="48B8D4C4" w14:textId="77777777" w:rsidR="001309FB" w:rsidRPr="00DE6277" w:rsidRDefault="001309FB" w:rsidP="002E5C86">
            <w:pPr>
              <w:jc w:val="both"/>
            </w:pPr>
            <w:r w:rsidRPr="00DE6277">
              <w:t>Caen</w:t>
            </w:r>
          </w:p>
        </w:tc>
        <w:tc>
          <w:tcPr>
            <w:tcW w:w="1163" w:type="dxa"/>
          </w:tcPr>
          <w:p w14:paraId="75C74056" w14:textId="77777777" w:rsidR="001309FB" w:rsidRPr="00DE6277" w:rsidRDefault="001309FB" w:rsidP="002E5C86">
            <w:pPr>
              <w:jc w:val="both"/>
            </w:pPr>
            <w:r w:rsidRPr="00DE6277">
              <w:t>0,0165</w:t>
            </w:r>
          </w:p>
        </w:tc>
      </w:tr>
      <w:tr w:rsidR="001309FB" w:rsidRPr="00DE6277" w14:paraId="1833B2AA" w14:textId="77777777" w:rsidTr="008A06AD">
        <w:trPr>
          <w:trHeight w:val="318"/>
        </w:trPr>
        <w:tc>
          <w:tcPr>
            <w:tcW w:w="817" w:type="dxa"/>
            <w:noWrap/>
            <w:hideMark/>
          </w:tcPr>
          <w:p w14:paraId="1DA3CCDA" w14:textId="77777777" w:rsidR="001309FB" w:rsidRPr="001E2F14" w:rsidRDefault="001309FB" w:rsidP="002E5C86">
            <w:pPr>
              <w:jc w:val="both"/>
            </w:pPr>
            <w:r w:rsidRPr="001E2F14">
              <w:t>9</w:t>
            </w:r>
          </w:p>
        </w:tc>
        <w:tc>
          <w:tcPr>
            <w:tcW w:w="2410" w:type="dxa"/>
            <w:hideMark/>
          </w:tcPr>
          <w:p w14:paraId="2FF68D8E" w14:textId="77777777" w:rsidR="001309FB" w:rsidRPr="00DE6277" w:rsidRDefault="001309FB" w:rsidP="002E5C86">
            <w:pPr>
              <w:jc w:val="both"/>
              <w:rPr>
                <w:lang w:val="en-US"/>
              </w:rPr>
            </w:pPr>
            <w:r w:rsidRPr="00DE6277">
              <w:rPr>
                <w:lang w:val="en-US"/>
              </w:rPr>
              <w:t>St-Denis De La Reunion</w:t>
            </w:r>
          </w:p>
        </w:tc>
        <w:tc>
          <w:tcPr>
            <w:tcW w:w="709" w:type="dxa"/>
            <w:vMerge/>
            <w:shd w:val="clear" w:color="auto" w:fill="767171" w:themeFill="background2" w:themeFillShade="80"/>
          </w:tcPr>
          <w:p w14:paraId="20A14991" w14:textId="77777777" w:rsidR="001309FB" w:rsidRPr="00DE6277" w:rsidRDefault="001309FB" w:rsidP="002E5C86">
            <w:pPr>
              <w:jc w:val="both"/>
              <w:rPr>
                <w:lang w:val="en-US"/>
              </w:rPr>
            </w:pPr>
          </w:p>
        </w:tc>
        <w:tc>
          <w:tcPr>
            <w:tcW w:w="567" w:type="dxa"/>
          </w:tcPr>
          <w:p w14:paraId="6690165E" w14:textId="77777777" w:rsidR="001309FB" w:rsidRPr="00DE6277" w:rsidRDefault="001309FB" w:rsidP="002E5C86">
            <w:pPr>
              <w:jc w:val="both"/>
              <w:rPr>
                <w:lang w:val="en-US"/>
              </w:rPr>
            </w:pPr>
            <w:r w:rsidRPr="00DE6277">
              <w:t>9</w:t>
            </w:r>
          </w:p>
        </w:tc>
        <w:tc>
          <w:tcPr>
            <w:tcW w:w="2409" w:type="dxa"/>
          </w:tcPr>
          <w:p w14:paraId="40B6F40F" w14:textId="77777777" w:rsidR="001309FB" w:rsidRPr="00DE6277" w:rsidRDefault="001309FB" w:rsidP="002E5C86">
            <w:pPr>
              <w:jc w:val="both"/>
              <w:rPr>
                <w:lang w:val="en-US"/>
              </w:rPr>
            </w:pPr>
            <w:r w:rsidRPr="00DE6277">
              <w:rPr>
                <w:lang w:val="en-US"/>
              </w:rPr>
              <w:t>St-Denis De La Reunion</w:t>
            </w:r>
          </w:p>
        </w:tc>
        <w:tc>
          <w:tcPr>
            <w:tcW w:w="1163" w:type="dxa"/>
          </w:tcPr>
          <w:p w14:paraId="45BDAA1B" w14:textId="77777777" w:rsidR="001309FB" w:rsidRPr="00DE6277" w:rsidRDefault="001309FB" w:rsidP="002E5C86">
            <w:pPr>
              <w:jc w:val="both"/>
              <w:rPr>
                <w:lang w:val="en-US"/>
              </w:rPr>
            </w:pPr>
            <w:r w:rsidRPr="00DE6277">
              <w:t>0,0136</w:t>
            </w:r>
          </w:p>
        </w:tc>
      </w:tr>
      <w:tr w:rsidR="001309FB" w:rsidRPr="00DE6277" w14:paraId="49E973B8" w14:textId="77777777" w:rsidTr="008A06AD">
        <w:trPr>
          <w:trHeight w:val="208"/>
        </w:trPr>
        <w:tc>
          <w:tcPr>
            <w:tcW w:w="817" w:type="dxa"/>
            <w:noWrap/>
            <w:hideMark/>
          </w:tcPr>
          <w:p w14:paraId="1259E9F8" w14:textId="77777777" w:rsidR="001309FB" w:rsidRPr="001E2F14" w:rsidRDefault="001309FB" w:rsidP="002E5C86">
            <w:pPr>
              <w:jc w:val="both"/>
            </w:pPr>
            <w:r w:rsidRPr="001E2F14">
              <w:t>10</w:t>
            </w:r>
          </w:p>
        </w:tc>
        <w:tc>
          <w:tcPr>
            <w:tcW w:w="2410" w:type="dxa"/>
            <w:noWrap/>
            <w:hideMark/>
          </w:tcPr>
          <w:p w14:paraId="1E718A24" w14:textId="77777777" w:rsidR="001309FB" w:rsidRPr="00DE6277" w:rsidRDefault="001309FB" w:rsidP="002E5C86">
            <w:pPr>
              <w:jc w:val="both"/>
            </w:pPr>
            <w:r w:rsidRPr="00DE6277">
              <w:t>Caen</w:t>
            </w:r>
          </w:p>
        </w:tc>
        <w:tc>
          <w:tcPr>
            <w:tcW w:w="709" w:type="dxa"/>
            <w:vMerge/>
            <w:shd w:val="clear" w:color="auto" w:fill="767171" w:themeFill="background2" w:themeFillShade="80"/>
          </w:tcPr>
          <w:p w14:paraId="04CD3FA7" w14:textId="77777777" w:rsidR="001309FB" w:rsidRPr="00DE6277" w:rsidRDefault="001309FB" w:rsidP="002E5C86">
            <w:pPr>
              <w:jc w:val="both"/>
            </w:pPr>
          </w:p>
        </w:tc>
        <w:tc>
          <w:tcPr>
            <w:tcW w:w="567" w:type="dxa"/>
          </w:tcPr>
          <w:p w14:paraId="510FA277" w14:textId="77777777" w:rsidR="001309FB" w:rsidRPr="00DE6277" w:rsidRDefault="001309FB" w:rsidP="002E5C86">
            <w:pPr>
              <w:jc w:val="both"/>
            </w:pPr>
            <w:r w:rsidRPr="00DE6277">
              <w:t>10</w:t>
            </w:r>
          </w:p>
        </w:tc>
        <w:tc>
          <w:tcPr>
            <w:tcW w:w="2409" w:type="dxa"/>
          </w:tcPr>
          <w:p w14:paraId="5FD87CEE" w14:textId="77777777" w:rsidR="001309FB" w:rsidRPr="00DE6277" w:rsidRDefault="001309FB" w:rsidP="002E5C86">
            <w:pPr>
              <w:jc w:val="both"/>
            </w:pPr>
            <w:r w:rsidRPr="00DE6277">
              <w:t>Amiens</w:t>
            </w:r>
          </w:p>
        </w:tc>
        <w:tc>
          <w:tcPr>
            <w:tcW w:w="1163" w:type="dxa"/>
          </w:tcPr>
          <w:p w14:paraId="0F3D9E2A" w14:textId="77777777" w:rsidR="001309FB" w:rsidRPr="00DE6277" w:rsidRDefault="001309FB" w:rsidP="002E5C86">
            <w:pPr>
              <w:jc w:val="both"/>
            </w:pPr>
            <w:r w:rsidRPr="00DE6277">
              <w:t>-0,0224</w:t>
            </w:r>
          </w:p>
        </w:tc>
      </w:tr>
      <w:tr w:rsidR="001309FB" w:rsidRPr="00DE6277" w14:paraId="0E6A8D87" w14:textId="77777777" w:rsidTr="008A06AD">
        <w:trPr>
          <w:trHeight w:val="407"/>
        </w:trPr>
        <w:tc>
          <w:tcPr>
            <w:tcW w:w="817" w:type="dxa"/>
            <w:noWrap/>
            <w:hideMark/>
          </w:tcPr>
          <w:p w14:paraId="1C09381B" w14:textId="77777777" w:rsidR="001309FB" w:rsidRPr="001E2F14" w:rsidRDefault="001309FB" w:rsidP="002E5C86">
            <w:pPr>
              <w:jc w:val="both"/>
            </w:pPr>
            <w:r w:rsidRPr="001E2F14">
              <w:t>11</w:t>
            </w:r>
          </w:p>
        </w:tc>
        <w:tc>
          <w:tcPr>
            <w:tcW w:w="2410" w:type="dxa"/>
            <w:hideMark/>
          </w:tcPr>
          <w:p w14:paraId="28BA2A9E" w14:textId="77777777" w:rsidR="001309FB" w:rsidRPr="00DE6277" w:rsidRDefault="001309FB" w:rsidP="002E5C86">
            <w:pPr>
              <w:jc w:val="both"/>
            </w:pPr>
            <w:r w:rsidRPr="00DE6277">
              <w:t>Aix-en-Provence</w:t>
            </w:r>
          </w:p>
        </w:tc>
        <w:tc>
          <w:tcPr>
            <w:tcW w:w="709" w:type="dxa"/>
            <w:vMerge/>
            <w:shd w:val="clear" w:color="auto" w:fill="767171" w:themeFill="background2" w:themeFillShade="80"/>
          </w:tcPr>
          <w:p w14:paraId="0901BBD4" w14:textId="77777777" w:rsidR="001309FB" w:rsidRPr="00DE6277" w:rsidRDefault="001309FB" w:rsidP="002E5C86">
            <w:pPr>
              <w:jc w:val="both"/>
            </w:pPr>
          </w:p>
        </w:tc>
        <w:tc>
          <w:tcPr>
            <w:tcW w:w="567" w:type="dxa"/>
          </w:tcPr>
          <w:p w14:paraId="228F71FC" w14:textId="77777777" w:rsidR="001309FB" w:rsidRPr="00DE6277" w:rsidRDefault="001309FB" w:rsidP="002E5C86">
            <w:pPr>
              <w:jc w:val="both"/>
            </w:pPr>
            <w:r w:rsidRPr="00DE6277">
              <w:t>11</w:t>
            </w:r>
          </w:p>
        </w:tc>
        <w:tc>
          <w:tcPr>
            <w:tcW w:w="2409" w:type="dxa"/>
          </w:tcPr>
          <w:p w14:paraId="74148C56" w14:textId="77777777" w:rsidR="001309FB" w:rsidRPr="00DE6277" w:rsidRDefault="001309FB" w:rsidP="002E5C86">
            <w:pPr>
              <w:jc w:val="both"/>
            </w:pPr>
            <w:r w:rsidRPr="00DE6277">
              <w:t>Le Mans</w:t>
            </w:r>
          </w:p>
        </w:tc>
        <w:tc>
          <w:tcPr>
            <w:tcW w:w="1163" w:type="dxa"/>
          </w:tcPr>
          <w:p w14:paraId="5358BD7F" w14:textId="77777777" w:rsidR="001309FB" w:rsidRPr="00DE6277" w:rsidRDefault="001309FB" w:rsidP="002E5C86">
            <w:pPr>
              <w:jc w:val="both"/>
            </w:pPr>
            <w:r w:rsidRPr="00DE6277">
              <w:t>-0,0314</w:t>
            </w:r>
          </w:p>
        </w:tc>
      </w:tr>
      <w:tr w:rsidR="001309FB" w:rsidRPr="00DE6277" w14:paraId="68A5B14C" w14:textId="77777777" w:rsidTr="008A06AD">
        <w:trPr>
          <w:trHeight w:val="208"/>
        </w:trPr>
        <w:tc>
          <w:tcPr>
            <w:tcW w:w="817" w:type="dxa"/>
            <w:noWrap/>
            <w:hideMark/>
          </w:tcPr>
          <w:p w14:paraId="28C42619" w14:textId="77777777" w:rsidR="001309FB" w:rsidRPr="001E2F14" w:rsidRDefault="001309FB" w:rsidP="002E5C86">
            <w:pPr>
              <w:jc w:val="both"/>
            </w:pPr>
            <w:r w:rsidRPr="001E2F14">
              <w:t>12</w:t>
            </w:r>
          </w:p>
        </w:tc>
        <w:tc>
          <w:tcPr>
            <w:tcW w:w="2410" w:type="dxa"/>
            <w:noWrap/>
            <w:hideMark/>
          </w:tcPr>
          <w:p w14:paraId="07F64D73" w14:textId="77777777" w:rsidR="001309FB" w:rsidRPr="00DE6277" w:rsidRDefault="001309FB" w:rsidP="002E5C86">
            <w:pPr>
              <w:jc w:val="both"/>
            </w:pPr>
            <w:r w:rsidRPr="00DE6277">
              <w:t>Orleans</w:t>
            </w:r>
          </w:p>
        </w:tc>
        <w:tc>
          <w:tcPr>
            <w:tcW w:w="709" w:type="dxa"/>
            <w:vMerge/>
            <w:shd w:val="clear" w:color="auto" w:fill="767171" w:themeFill="background2" w:themeFillShade="80"/>
          </w:tcPr>
          <w:p w14:paraId="0F05E961" w14:textId="77777777" w:rsidR="001309FB" w:rsidRPr="00DE6277" w:rsidRDefault="001309FB" w:rsidP="002E5C86">
            <w:pPr>
              <w:jc w:val="both"/>
            </w:pPr>
          </w:p>
        </w:tc>
        <w:tc>
          <w:tcPr>
            <w:tcW w:w="567" w:type="dxa"/>
          </w:tcPr>
          <w:p w14:paraId="70D6F558" w14:textId="77777777" w:rsidR="001309FB" w:rsidRPr="00DE6277" w:rsidRDefault="001309FB" w:rsidP="002E5C86">
            <w:pPr>
              <w:jc w:val="both"/>
            </w:pPr>
            <w:r w:rsidRPr="00DE6277">
              <w:t>12</w:t>
            </w:r>
          </w:p>
        </w:tc>
        <w:tc>
          <w:tcPr>
            <w:tcW w:w="2409" w:type="dxa"/>
          </w:tcPr>
          <w:p w14:paraId="018F1946" w14:textId="77777777" w:rsidR="001309FB" w:rsidRPr="00DE6277" w:rsidRDefault="001309FB" w:rsidP="002E5C86">
            <w:pPr>
              <w:jc w:val="both"/>
            </w:pPr>
            <w:r w:rsidRPr="00DE6277">
              <w:t>Tours</w:t>
            </w:r>
          </w:p>
        </w:tc>
        <w:tc>
          <w:tcPr>
            <w:tcW w:w="1163" w:type="dxa"/>
          </w:tcPr>
          <w:p w14:paraId="69C93FE9" w14:textId="77777777" w:rsidR="001309FB" w:rsidRPr="00DE6277" w:rsidRDefault="001309FB" w:rsidP="002E5C86">
            <w:pPr>
              <w:jc w:val="both"/>
            </w:pPr>
            <w:r w:rsidRPr="00DE6277">
              <w:t>-0,0376</w:t>
            </w:r>
          </w:p>
        </w:tc>
      </w:tr>
      <w:tr w:rsidR="001309FB" w:rsidRPr="00DE6277" w14:paraId="20A28323" w14:textId="77777777" w:rsidTr="008A06AD">
        <w:trPr>
          <w:trHeight w:val="208"/>
        </w:trPr>
        <w:tc>
          <w:tcPr>
            <w:tcW w:w="817" w:type="dxa"/>
            <w:noWrap/>
            <w:hideMark/>
          </w:tcPr>
          <w:p w14:paraId="378FAC3E" w14:textId="77777777" w:rsidR="001309FB" w:rsidRPr="001E2F14" w:rsidRDefault="001309FB" w:rsidP="002E5C86">
            <w:pPr>
              <w:jc w:val="both"/>
            </w:pPr>
            <w:r w:rsidRPr="001E2F14">
              <w:t>13</w:t>
            </w:r>
          </w:p>
        </w:tc>
        <w:tc>
          <w:tcPr>
            <w:tcW w:w="2410" w:type="dxa"/>
            <w:noWrap/>
            <w:hideMark/>
          </w:tcPr>
          <w:p w14:paraId="1DCF9520" w14:textId="77777777" w:rsidR="001309FB" w:rsidRPr="00DE6277" w:rsidRDefault="001309FB" w:rsidP="002E5C86">
            <w:pPr>
              <w:jc w:val="both"/>
            </w:pPr>
            <w:r w:rsidRPr="00DE6277">
              <w:t>Le Mans</w:t>
            </w:r>
          </w:p>
        </w:tc>
        <w:tc>
          <w:tcPr>
            <w:tcW w:w="709" w:type="dxa"/>
            <w:vMerge/>
            <w:shd w:val="clear" w:color="auto" w:fill="767171" w:themeFill="background2" w:themeFillShade="80"/>
          </w:tcPr>
          <w:p w14:paraId="3F98B4DB" w14:textId="77777777" w:rsidR="001309FB" w:rsidRPr="00DE6277" w:rsidRDefault="001309FB" w:rsidP="002E5C86">
            <w:pPr>
              <w:jc w:val="both"/>
            </w:pPr>
          </w:p>
        </w:tc>
        <w:tc>
          <w:tcPr>
            <w:tcW w:w="567" w:type="dxa"/>
          </w:tcPr>
          <w:p w14:paraId="605F134B" w14:textId="77777777" w:rsidR="001309FB" w:rsidRPr="00DE6277" w:rsidRDefault="001309FB" w:rsidP="002E5C86">
            <w:pPr>
              <w:jc w:val="both"/>
            </w:pPr>
            <w:r w:rsidRPr="00DE6277">
              <w:t>13</w:t>
            </w:r>
          </w:p>
        </w:tc>
        <w:tc>
          <w:tcPr>
            <w:tcW w:w="2409" w:type="dxa"/>
          </w:tcPr>
          <w:p w14:paraId="3A740701" w14:textId="77777777" w:rsidR="001309FB" w:rsidRPr="00DE6277" w:rsidRDefault="001309FB" w:rsidP="002E5C86">
            <w:pPr>
              <w:jc w:val="both"/>
            </w:pPr>
            <w:r w:rsidRPr="00DE6277">
              <w:t>Mulhouse</w:t>
            </w:r>
          </w:p>
        </w:tc>
        <w:tc>
          <w:tcPr>
            <w:tcW w:w="1163" w:type="dxa"/>
          </w:tcPr>
          <w:p w14:paraId="103D7447" w14:textId="77777777" w:rsidR="001309FB" w:rsidRPr="00DE6277" w:rsidRDefault="001309FB" w:rsidP="002E5C86">
            <w:pPr>
              <w:jc w:val="both"/>
            </w:pPr>
            <w:r w:rsidRPr="00DE6277">
              <w:t>-0,0480</w:t>
            </w:r>
          </w:p>
        </w:tc>
      </w:tr>
      <w:tr w:rsidR="001309FB" w:rsidRPr="00DE6277" w14:paraId="2788D232" w14:textId="77777777" w:rsidTr="008A06AD">
        <w:trPr>
          <w:trHeight w:val="208"/>
        </w:trPr>
        <w:tc>
          <w:tcPr>
            <w:tcW w:w="817" w:type="dxa"/>
            <w:noWrap/>
            <w:hideMark/>
          </w:tcPr>
          <w:p w14:paraId="158DAA29" w14:textId="77777777" w:rsidR="001309FB" w:rsidRPr="001E2F14" w:rsidRDefault="001309FB" w:rsidP="002E5C86">
            <w:pPr>
              <w:jc w:val="both"/>
            </w:pPr>
            <w:r w:rsidRPr="001E2F14">
              <w:t>14</w:t>
            </w:r>
          </w:p>
        </w:tc>
        <w:tc>
          <w:tcPr>
            <w:tcW w:w="2410" w:type="dxa"/>
            <w:noWrap/>
            <w:hideMark/>
          </w:tcPr>
          <w:p w14:paraId="76C5B591" w14:textId="77777777" w:rsidR="001309FB" w:rsidRPr="00DE6277" w:rsidRDefault="001309FB" w:rsidP="002E5C86">
            <w:pPr>
              <w:jc w:val="both"/>
            </w:pPr>
            <w:r w:rsidRPr="00DE6277">
              <w:t>Rouen</w:t>
            </w:r>
          </w:p>
        </w:tc>
        <w:tc>
          <w:tcPr>
            <w:tcW w:w="709" w:type="dxa"/>
            <w:vMerge/>
            <w:shd w:val="clear" w:color="auto" w:fill="767171" w:themeFill="background2" w:themeFillShade="80"/>
          </w:tcPr>
          <w:p w14:paraId="19D3713E" w14:textId="77777777" w:rsidR="001309FB" w:rsidRPr="00DE6277" w:rsidRDefault="001309FB" w:rsidP="002E5C86">
            <w:pPr>
              <w:jc w:val="both"/>
            </w:pPr>
          </w:p>
        </w:tc>
        <w:tc>
          <w:tcPr>
            <w:tcW w:w="567" w:type="dxa"/>
          </w:tcPr>
          <w:p w14:paraId="5FAC0AD9" w14:textId="77777777" w:rsidR="001309FB" w:rsidRPr="00DE6277" w:rsidRDefault="001309FB" w:rsidP="002E5C86">
            <w:pPr>
              <w:jc w:val="both"/>
            </w:pPr>
            <w:r w:rsidRPr="00DE6277">
              <w:t>14</w:t>
            </w:r>
          </w:p>
        </w:tc>
        <w:tc>
          <w:tcPr>
            <w:tcW w:w="2409" w:type="dxa"/>
          </w:tcPr>
          <w:p w14:paraId="662910EE" w14:textId="77777777" w:rsidR="001309FB" w:rsidRPr="00DE6277" w:rsidRDefault="001309FB" w:rsidP="002E5C86">
            <w:pPr>
              <w:jc w:val="both"/>
            </w:pPr>
            <w:r w:rsidRPr="00DE6277">
              <w:t>Rerpignan</w:t>
            </w:r>
          </w:p>
        </w:tc>
        <w:tc>
          <w:tcPr>
            <w:tcW w:w="1163" w:type="dxa"/>
          </w:tcPr>
          <w:p w14:paraId="507B5C18" w14:textId="77777777" w:rsidR="001309FB" w:rsidRPr="00DE6277" w:rsidRDefault="001309FB" w:rsidP="002E5C86">
            <w:pPr>
              <w:jc w:val="both"/>
            </w:pPr>
            <w:r w:rsidRPr="00DE6277">
              <w:t>-0,0480</w:t>
            </w:r>
          </w:p>
        </w:tc>
      </w:tr>
      <w:tr w:rsidR="001309FB" w:rsidRPr="00DE6277" w14:paraId="223E1BD4" w14:textId="77777777" w:rsidTr="008A06AD">
        <w:trPr>
          <w:trHeight w:val="208"/>
        </w:trPr>
        <w:tc>
          <w:tcPr>
            <w:tcW w:w="817" w:type="dxa"/>
            <w:noWrap/>
            <w:hideMark/>
          </w:tcPr>
          <w:p w14:paraId="46F49AF6" w14:textId="77777777" w:rsidR="001309FB" w:rsidRPr="001E2F14" w:rsidRDefault="001309FB" w:rsidP="002E5C86">
            <w:pPr>
              <w:jc w:val="both"/>
            </w:pPr>
            <w:r w:rsidRPr="001E2F14">
              <w:t>15</w:t>
            </w:r>
          </w:p>
        </w:tc>
        <w:tc>
          <w:tcPr>
            <w:tcW w:w="2410" w:type="dxa"/>
            <w:noWrap/>
            <w:hideMark/>
          </w:tcPr>
          <w:p w14:paraId="30E99E31" w14:textId="77777777" w:rsidR="001309FB" w:rsidRPr="00DE6277" w:rsidRDefault="001309FB" w:rsidP="002E5C86">
            <w:pPr>
              <w:jc w:val="both"/>
            </w:pPr>
            <w:r w:rsidRPr="00DE6277">
              <w:t>Argenteuil</w:t>
            </w:r>
          </w:p>
        </w:tc>
        <w:tc>
          <w:tcPr>
            <w:tcW w:w="709" w:type="dxa"/>
            <w:vMerge/>
            <w:shd w:val="clear" w:color="auto" w:fill="767171" w:themeFill="background2" w:themeFillShade="80"/>
          </w:tcPr>
          <w:p w14:paraId="0D669AF1" w14:textId="77777777" w:rsidR="001309FB" w:rsidRPr="00DE6277" w:rsidRDefault="001309FB" w:rsidP="002E5C86">
            <w:pPr>
              <w:jc w:val="both"/>
            </w:pPr>
          </w:p>
        </w:tc>
        <w:tc>
          <w:tcPr>
            <w:tcW w:w="567" w:type="dxa"/>
          </w:tcPr>
          <w:p w14:paraId="3452BA90" w14:textId="77777777" w:rsidR="001309FB" w:rsidRPr="00DE6277" w:rsidRDefault="001309FB" w:rsidP="002E5C86">
            <w:pPr>
              <w:jc w:val="both"/>
            </w:pPr>
            <w:r w:rsidRPr="00DE6277">
              <w:t>15</w:t>
            </w:r>
          </w:p>
        </w:tc>
        <w:tc>
          <w:tcPr>
            <w:tcW w:w="2409" w:type="dxa"/>
          </w:tcPr>
          <w:p w14:paraId="64CBE3D4" w14:textId="77777777" w:rsidR="001309FB" w:rsidRPr="00DE6277" w:rsidRDefault="001309FB" w:rsidP="002E5C86">
            <w:pPr>
              <w:jc w:val="both"/>
            </w:pPr>
            <w:r w:rsidRPr="00DE6277">
              <w:t>Orleans</w:t>
            </w:r>
          </w:p>
        </w:tc>
        <w:tc>
          <w:tcPr>
            <w:tcW w:w="1163" w:type="dxa"/>
          </w:tcPr>
          <w:p w14:paraId="7CF01AB9" w14:textId="77777777" w:rsidR="001309FB" w:rsidRPr="00DE6277" w:rsidRDefault="001309FB" w:rsidP="002E5C86">
            <w:pPr>
              <w:jc w:val="both"/>
            </w:pPr>
            <w:r w:rsidRPr="00DE6277">
              <w:t>-0,0869</w:t>
            </w:r>
          </w:p>
        </w:tc>
      </w:tr>
      <w:tr w:rsidR="001309FB" w:rsidRPr="00DE6277" w14:paraId="5F93B45F" w14:textId="77777777" w:rsidTr="008A06AD">
        <w:trPr>
          <w:trHeight w:val="321"/>
        </w:trPr>
        <w:tc>
          <w:tcPr>
            <w:tcW w:w="817" w:type="dxa"/>
            <w:noWrap/>
            <w:hideMark/>
          </w:tcPr>
          <w:p w14:paraId="43BE47CB" w14:textId="77777777" w:rsidR="001309FB" w:rsidRPr="001E2F14" w:rsidRDefault="001309FB" w:rsidP="002E5C86">
            <w:pPr>
              <w:jc w:val="both"/>
            </w:pPr>
            <w:r w:rsidRPr="001E2F14">
              <w:t>16</w:t>
            </w:r>
          </w:p>
        </w:tc>
        <w:tc>
          <w:tcPr>
            <w:tcW w:w="2410" w:type="dxa"/>
            <w:hideMark/>
          </w:tcPr>
          <w:p w14:paraId="75D4FDED" w14:textId="77777777" w:rsidR="001309FB" w:rsidRPr="00DE6277" w:rsidRDefault="001309FB" w:rsidP="002E5C86">
            <w:pPr>
              <w:jc w:val="both"/>
            </w:pPr>
            <w:r w:rsidRPr="00DE6277">
              <w:t>Clermont-Ferrand</w:t>
            </w:r>
          </w:p>
        </w:tc>
        <w:tc>
          <w:tcPr>
            <w:tcW w:w="709" w:type="dxa"/>
            <w:vMerge/>
            <w:shd w:val="clear" w:color="auto" w:fill="767171" w:themeFill="background2" w:themeFillShade="80"/>
          </w:tcPr>
          <w:p w14:paraId="071E5C5F" w14:textId="77777777" w:rsidR="001309FB" w:rsidRPr="00DE6277" w:rsidRDefault="001309FB" w:rsidP="002E5C86">
            <w:pPr>
              <w:jc w:val="both"/>
            </w:pPr>
          </w:p>
        </w:tc>
        <w:tc>
          <w:tcPr>
            <w:tcW w:w="567" w:type="dxa"/>
          </w:tcPr>
          <w:p w14:paraId="32CA51F3" w14:textId="77777777" w:rsidR="001309FB" w:rsidRPr="00DE6277" w:rsidRDefault="001309FB" w:rsidP="002E5C86">
            <w:pPr>
              <w:jc w:val="both"/>
            </w:pPr>
            <w:r w:rsidRPr="00DE6277">
              <w:t>16</w:t>
            </w:r>
          </w:p>
        </w:tc>
        <w:tc>
          <w:tcPr>
            <w:tcW w:w="2409" w:type="dxa"/>
          </w:tcPr>
          <w:p w14:paraId="16B69BEA" w14:textId="77777777" w:rsidR="001309FB" w:rsidRPr="00DE6277" w:rsidRDefault="001309FB" w:rsidP="002E5C86">
            <w:pPr>
              <w:jc w:val="both"/>
            </w:pPr>
            <w:r w:rsidRPr="00DE6277">
              <w:t>Clermont-Ferrand</w:t>
            </w:r>
          </w:p>
        </w:tc>
        <w:tc>
          <w:tcPr>
            <w:tcW w:w="1163" w:type="dxa"/>
          </w:tcPr>
          <w:p w14:paraId="7688222B" w14:textId="77777777" w:rsidR="001309FB" w:rsidRPr="00DE6277" w:rsidRDefault="001309FB" w:rsidP="002E5C86">
            <w:pPr>
              <w:jc w:val="both"/>
            </w:pPr>
            <w:r w:rsidRPr="00DE6277">
              <w:t>-0,1615</w:t>
            </w:r>
          </w:p>
        </w:tc>
      </w:tr>
      <w:tr w:rsidR="001309FB" w:rsidRPr="00DE6277" w14:paraId="31751618" w14:textId="77777777" w:rsidTr="008A06AD">
        <w:trPr>
          <w:trHeight w:val="208"/>
        </w:trPr>
        <w:tc>
          <w:tcPr>
            <w:tcW w:w="817" w:type="dxa"/>
            <w:noWrap/>
            <w:hideMark/>
          </w:tcPr>
          <w:p w14:paraId="407B77F4" w14:textId="77777777" w:rsidR="001309FB" w:rsidRPr="001E2F14" w:rsidRDefault="001309FB" w:rsidP="002E5C86">
            <w:pPr>
              <w:jc w:val="both"/>
            </w:pPr>
            <w:r w:rsidRPr="001E2F14">
              <w:t>17</w:t>
            </w:r>
          </w:p>
        </w:tc>
        <w:tc>
          <w:tcPr>
            <w:tcW w:w="2410" w:type="dxa"/>
            <w:noWrap/>
            <w:hideMark/>
          </w:tcPr>
          <w:p w14:paraId="5BB5A481" w14:textId="77777777" w:rsidR="001309FB" w:rsidRPr="00DE6277" w:rsidRDefault="001309FB" w:rsidP="002E5C86">
            <w:pPr>
              <w:jc w:val="both"/>
            </w:pPr>
            <w:r w:rsidRPr="00DE6277">
              <w:t>Rerpignan</w:t>
            </w:r>
          </w:p>
        </w:tc>
        <w:tc>
          <w:tcPr>
            <w:tcW w:w="709" w:type="dxa"/>
            <w:vMerge/>
            <w:shd w:val="clear" w:color="auto" w:fill="767171" w:themeFill="background2" w:themeFillShade="80"/>
          </w:tcPr>
          <w:p w14:paraId="6274D309" w14:textId="77777777" w:rsidR="001309FB" w:rsidRPr="00DE6277" w:rsidRDefault="001309FB" w:rsidP="002E5C86">
            <w:pPr>
              <w:jc w:val="both"/>
            </w:pPr>
          </w:p>
        </w:tc>
        <w:tc>
          <w:tcPr>
            <w:tcW w:w="567" w:type="dxa"/>
          </w:tcPr>
          <w:p w14:paraId="36D0E8DF" w14:textId="77777777" w:rsidR="001309FB" w:rsidRPr="00DE6277" w:rsidRDefault="001309FB" w:rsidP="002E5C86">
            <w:pPr>
              <w:jc w:val="both"/>
            </w:pPr>
            <w:r w:rsidRPr="00DE6277">
              <w:t>17</w:t>
            </w:r>
          </w:p>
        </w:tc>
        <w:tc>
          <w:tcPr>
            <w:tcW w:w="2409" w:type="dxa"/>
          </w:tcPr>
          <w:p w14:paraId="07827C5F" w14:textId="77777777" w:rsidR="001309FB" w:rsidRPr="00DE6277" w:rsidRDefault="001309FB" w:rsidP="002E5C86">
            <w:pPr>
              <w:jc w:val="both"/>
            </w:pPr>
            <w:r w:rsidRPr="00DE6277">
              <w:t>Rouen</w:t>
            </w:r>
          </w:p>
        </w:tc>
        <w:tc>
          <w:tcPr>
            <w:tcW w:w="1163" w:type="dxa"/>
          </w:tcPr>
          <w:p w14:paraId="33E9F552" w14:textId="77777777" w:rsidR="001309FB" w:rsidRPr="00DE6277" w:rsidRDefault="001309FB" w:rsidP="002E5C86">
            <w:pPr>
              <w:jc w:val="both"/>
            </w:pPr>
            <w:r w:rsidRPr="00DE6277">
              <w:t>-0,1757</w:t>
            </w:r>
          </w:p>
        </w:tc>
      </w:tr>
      <w:tr w:rsidR="001309FB" w:rsidRPr="00DE6277" w14:paraId="4D19A9E6" w14:textId="77777777" w:rsidTr="008A06AD">
        <w:trPr>
          <w:trHeight w:val="208"/>
        </w:trPr>
        <w:tc>
          <w:tcPr>
            <w:tcW w:w="817" w:type="dxa"/>
            <w:noWrap/>
            <w:hideMark/>
          </w:tcPr>
          <w:p w14:paraId="73DD5F3F" w14:textId="77777777" w:rsidR="001309FB" w:rsidRPr="001E2F14" w:rsidRDefault="001309FB" w:rsidP="002E5C86">
            <w:pPr>
              <w:jc w:val="both"/>
            </w:pPr>
            <w:r w:rsidRPr="001E2F14">
              <w:t>18</w:t>
            </w:r>
          </w:p>
        </w:tc>
        <w:tc>
          <w:tcPr>
            <w:tcW w:w="2410" w:type="dxa"/>
            <w:noWrap/>
            <w:hideMark/>
          </w:tcPr>
          <w:p w14:paraId="0E9BED80" w14:textId="77777777" w:rsidR="001309FB" w:rsidRPr="00DE6277" w:rsidRDefault="001309FB" w:rsidP="002E5C86">
            <w:pPr>
              <w:jc w:val="both"/>
            </w:pPr>
            <w:r w:rsidRPr="00DE6277">
              <w:t>Saint-Denis</w:t>
            </w:r>
          </w:p>
        </w:tc>
        <w:tc>
          <w:tcPr>
            <w:tcW w:w="709" w:type="dxa"/>
            <w:vMerge/>
            <w:shd w:val="clear" w:color="auto" w:fill="767171" w:themeFill="background2" w:themeFillShade="80"/>
          </w:tcPr>
          <w:p w14:paraId="0EF2F37C" w14:textId="77777777" w:rsidR="001309FB" w:rsidRPr="00DE6277" w:rsidRDefault="001309FB" w:rsidP="002E5C86">
            <w:pPr>
              <w:jc w:val="both"/>
            </w:pPr>
          </w:p>
        </w:tc>
        <w:tc>
          <w:tcPr>
            <w:tcW w:w="567" w:type="dxa"/>
          </w:tcPr>
          <w:p w14:paraId="1973A76D" w14:textId="77777777" w:rsidR="001309FB" w:rsidRPr="00DE6277" w:rsidRDefault="001309FB" w:rsidP="002E5C86">
            <w:pPr>
              <w:jc w:val="both"/>
            </w:pPr>
            <w:r w:rsidRPr="00DE6277">
              <w:t>18</w:t>
            </w:r>
          </w:p>
        </w:tc>
        <w:tc>
          <w:tcPr>
            <w:tcW w:w="2409" w:type="dxa"/>
          </w:tcPr>
          <w:p w14:paraId="04EAD01A" w14:textId="77777777" w:rsidR="001309FB" w:rsidRPr="00DE6277" w:rsidRDefault="001309FB" w:rsidP="002E5C86">
            <w:pPr>
              <w:jc w:val="both"/>
            </w:pPr>
            <w:r w:rsidRPr="00DE6277">
              <w:t>Aix-en-Provence</w:t>
            </w:r>
          </w:p>
        </w:tc>
        <w:tc>
          <w:tcPr>
            <w:tcW w:w="1163" w:type="dxa"/>
          </w:tcPr>
          <w:p w14:paraId="3F3E1E35" w14:textId="77777777" w:rsidR="001309FB" w:rsidRPr="00DE6277" w:rsidRDefault="001309FB" w:rsidP="002E5C86">
            <w:pPr>
              <w:jc w:val="both"/>
            </w:pPr>
            <w:r w:rsidRPr="00DE6277">
              <w:t>-0,2628</w:t>
            </w:r>
          </w:p>
        </w:tc>
      </w:tr>
      <w:tr w:rsidR="001309FB" w:rsidRPr="00DE6277" w14:paraId="5F721B20" w14:textId="77777777" w:rsidTr="008A06AD">
        <w:trPr>
          <w:trHeight w:val="208"/>
        </w:trPr>
        <w:tc>
          <w:tcPr>
            <w:tcW w:w="817" w:type="dxa"/>
            <w:noWrap/>
            <w:hideMark/>
          </w:tcPr>
          <w:p w14:paraId="6C97C3CE" w14:textId="77777777" w:rsidR="001309FB" w:rsidRPr="001E2F14" w:rsidRDefault="001309FB" w:rsidP="002E5C86">
            <w:pPr>
              <w:jc w:val="both"/>
            </w:pPr>
            <w:r w:rsidRPr="001E2F14">
              <w:t>19</w:t>
            </w:r>
          </w:p>
        </w:tc>
        <w:tc>
          <w:tcPr>
            <w:tcW w:w="2410" w:type="dxa"/>
            <w:noWrap/>
            <w:hideMark/>
          </w:tcPr>
          <w:p w14:paraId="153F9B38" w14:textId="77777777" w:rsidR="001309FB" w:rsidRPr="00DE6277" w:rsidRDefault="001309FB" w:rsidP="002E5C86">
            <w:pPr>
              <w:jc w:val="both"/>
            </w:pPr>
            <w:r w:rsidRPr="00DE6277">
              <w:t>Montreuil</w:t>
            </w:r>
          </w:p>
        </w:tc>
        <w:tc>
          <w:tcPr>
            <w:tcW w:w="709" w:type="dxa"/>
            <w:vMerge/>
            <w:shd w:val="clear" w:color="auto" w:fill="767171" w:themeFill="background2" w:themeFillShade="80"/>
          </w:tcPr>
          <w:p w14:paraId="44325DAE" w14:textId="77777777" w:rsidR="001309FB" w:rsidRPr="00DE6277" w:rsidRDefault="001309FB" w:rsidP="002E5C86">
            <w:pPr>
              <w:jc w:val="both"/>
            </w:pPr>
          </w:p>
        </w:tc>
        <w:tc>
          <w:tcPr>
            <w:tcW w:w="567" w:type="dxa"/>
          </w:tcPr>
          <w:p w14:paraId="5B40A7BD" w14:textId="77777777" w:rsidR="001309FB" w:rsidRPr="00DE6277" w:rsidRDefault="001309FB" w:rsidP="002E5C86">
            <w:pPr>
              <w:jc w:val="both"/>
            </w:pPr>
            <w:r w:rsidRPr="00DE6277">
              <w:t>19</w:t>
            </w:r>
          </w:p>
        </w:tc>
        <w:tc>
          <w:tcPr>
            <w:tcW w:w="2409" w:type="dxa"/>
          </w:tcPr>
          <w:p w14:paraId="5A6FDB18" w14:textId="77777777" w:rsidR="001309FB" w:rsidRPr="00DE6277" w:rsidRDefault="001309FB" w:rsidP="002E5C86">
            <w:pPr>
              <w:jc w:val="both"/>
            </w:pPr>
            <w:r w:rsidRPr="00DE6277">
              <w:t>Montreuil</w:t>
            </w:r>
          </w:p>
        </w:tc>
        <w:tc>
          <w:tcPr>
            <w:tcW w:w="1163" w:type="dxa"/>
          </w:tcPr>
          <w:p w14:paraId="103514F8" w14:textId="77777777" w:rsidR="001309FB" w:rsidRPr="00DE6277" w:rsidRDefault="001309FB" w:rsidP="002E5C86">
            <w:pPr>
              <w:jc w:val="both"/>
            </w:pPr>
            <w:r w:rsidRPr="00DE6277">
              <w:t>-0,3712</w:t>
            </w:r>
          </w:p>
        </w:tc>
      </w:tr>
      <w:tr w:rsidR="001309FB" w:rsidRPr="00DE6277" w14:paraId="5A64E4FF" w14:textId="77777777" w:rsidTr="008A06AD">
        <w:trPr>
          <w:trHeight w:val="208"/>
        </w:trPr>
        <w:tc>
          <w:tcPr>
            <w:tcW w:w="817" w:type="dxa"/>
            <w:noWrap/>
            <w:hideMark/>
          </w:tcPr>
          <w:p w14:paraId="37877AD5" w14:textId="77777777" w:rsidR="001309FB" w:rsidRPr="001E2F14" w:rsidRDefault="001309FB" w:rsidP="002E5C86">
            <w:pPr>
              <w:jc w:val="both"/>
            </w:pPr>
            <w:r w:rsidRPr="001E2F14">
              <w:t>20</w:t>
            </w:r>
          </w:p>
        </w:tc>
        <w:tc>
          <w:tcPr>
            <w:tcW w:w="2410" w:type="dxa"/>
            <w:noWrap/>
            <w:hideMark/>
          </w:tcPr>
          <w:p w14:paraId="63801FE8" w14:textId="77777777" w:rsidR="001309FB" w:rsidRPr="00DE6277" w:rsidRDefault="001309FB" w:rsidP="002E5C86">
            <w:pPr>
              <w:jc w:val="both"/>
            </w:pPr>
            <w:r w:rsidRPr="00DE6277">
              <w:t>Tours</w:t>
            </w:r>
          </w:p>
        </w:tc>
        <w:tc>
          <w:tcPr>
            <w:tcW w:w="709" w:type="dxa"/>
            <w:vMerge/>
            <w:shd w:val="clear" w:color="auto" w:fill="767171" w:themeFill="background2" w:themeFillShade="80"/>
          </w:tcPr>
          <w:p w14:paraId="45550204" w14:textId="77777777" w:rsidR="001309FB" w:rsidRPr="00DE6277" w:rsidRDefault="001309FB" w:rsidP="002E5C86">
            <w:pPr>
              <w:jc w:val="both"/>
            </w:pPr>
          </w:p>
        </w:tc>
        <w:tc>
          <w:tcPr>
            <w:tcW w:w="567" w:type="dxa"/>
          </w:tcPr>
          <w:p w14:paraId="693B1B28" w14:textId="77777777" w:rsidR="001309FB" w:rsidRPr="00DE6277" w:rsidRDefault="001309FB" w:rsidP="002E5C86">
            <w:pPr>
              <w:jc w:val="both"/>
            </w:pPr>
            <w:r w:rsidRPr="00DE6277">
              <w:t>20</w:t>
            </w:r>
          </w:p>
        </w:tc>
        <w:tc>
          <w:tcPr>
            <w:tcW w:w="2409" w:type="dxa"/>
          </w:tcPr>
          <w:p w14:paraId="1B8DC738" w14:textId="77777777" w:rsidR="001309FB" w:rsidRPr="00DE6277" w:rsidRDefault="001309FB" w:rsidP="002E5C86">
            <w:pPr>
              <w:jc w:val="both"/>
            </w:pPr>
            <w:r w:rsidRPr="00DE6277">
              <w:t>Saint-Denis</w:t>
            </w:r>
          </w:p>
        </w:tc>
        <w:tc>
          <w:tcPr>
            <w:tcW w:w="1163" w:type="dxa"/>
          </w:tcPr>
          <w:p w14:paraId="29206239" w14:textId="77777777" w:rsidR="001309FB" w:rsidRPr="00DE6277" w:rsidRDefault="001309FB" w:rsidP="002E5C86">
            <w:pPr>
              <w:jc w:val="both"/>
            </w:pPr>
            <w:r w:rsidRPr="00DE6277">
              <w:t>-0,5355</w:t>
            </w:r>
          </w:p>
        </w:tc>
      </w:tr>
    </w:tbl>
    <w:p w14:paraId="552B8F54" w14:textId="77777777" w:rsidR="006634DF" w:rsidRDefault="006634DF" w:rsidP="00CA3B27">
      <w:pPr>
        <w:spacing w:line="360" w:lineRule="auto"/>
        <w:jc w:val="both"/>
        <w:rPr>
          <w:rFonts w:eastAsiaTheme="minorHAnsi"/>
          <w:sz w:val="28"/>
          <w:szCs w:val="28"/>
        </w:rPr>
      </w:pPr>
    </w:p>
    <w:p w14:paraId="5FB76883" w14:textId="77777777" w:rsidR="0026692E" w:rsidRDefault="0026692E" w:rsidP="00CA3B27">
      <w:pPr>
        <w:spacing w:line="360" w:lineRule="auto"/>
        <w:jc w:val="both"/>
        <w:rPr>
          <w:rFonts w:eastAsiaTheme="minorHAnsi"/>
          <w:sz w:val="28"/>
          <w:szCs w:val="28"/>
        </w:rPr>
      </w:pPr>
    </w:p>
    <w:p w14:paraId="70C5388D" w14:textId="59175C5A" w:rsidR="00CC3579" w:rsidRDefault="002E50FB" w:rsidP="00CA3B27">
      <w:pPr>
        <w:spacing w:line="360" w:lineRule="auto"/>
        <w:jc w:val="both"/>
        <w:rPr>
          <w:rFonts w:eastAsiaTheme="minorHAnsi"/>
          <w:sz w:val="28"/>
          <w:szCs w:val="28"/>
        </w:rPr>
      </w:pPr>
      <w:r w:rsidRPr="002E50FB">
        <w:rPr>
          <w:rFonts w:eastAsiaTheme="minorHAnsi"/>
          <w:sz w:val="28"/>
          <w:szCs w:val="28"/>
        </w:rPr>
        <w:t>Στις μεγάλες πόλεις πάλι βλέπουμε ότι η 1</w:t>
      </w:r>
      <w:r w:rsidRPr="002E50FB">
        <w:rPr>
          <w:rFonts w:eastAsiaTheme="minorHAnsi"/>
          <w:sz w:val="28"/>
          <w:szCs w:val="28"/>
          <w:vertAlign w:val="superscript"/>
        </w:rPr>
        <w:t>η</w:t>
      </w:r>
      <w:r w:rsidRPr="002E50FB">
        <w:rPr>
          <w:rFonts w:eastAsiaTheme="minorHAnsi"/>
          <w:sz w:val="28"/>
          <w:szCs w:val="28"/>
        </w:rPr>
        <w:t xml:space="preserve"> και η 2</w:t>
      </w:r>
      <w:r w:rsidRPr="002E50FB">
        <w:rPr>
          <w:rFonts w:eastAsiaTheme="minorHAnsi"/>
          <w:sz w:val="28"/>
          <w:szCs w:val="28"/>
          <w:vertAlign w:val="superscript"/>
        </w:rPr>
        <w:t>η</w:t>
      </w:r>
      <w:r w:rsidRPr="002E50FB">
        <w:rPr>
          <w:rFonts w:eastAsiaTheme="minorHAnsi"/>
          <w:sz w:val="28"/>
          <w:szCs w:val="28"/>
        </w:rPr>
        <w:t xml:space="preserve"> θέση διατηρούνται</w:t>
      </w:r>
      <w:r w:rsidR="006659F1">
        <w:rPr>
          <w:rFonts w:eastAsiaTheme="minorHAnsi"/>
          <w:sz w:val="28"/>
          <w:szCs w:val="28"/>
        </w:rPr>
        <w:t xml:space="preserve"> </w:t>
      </w:r>
      <w:r w:rsidR="00C3600F">
        <w:rPr>
          <w:rFonts w:eastAsiaTheme="minorHAnsi"/>
          <w:sz w:val="28"/>
          <w:szCs w:val="28"/>
        </w:rPr>
        <w:t xml:space="preserve">ενώ </w:t>
      </w:r>
      <w:r w:rsidRPr="002E50FB">
        <w:rPr>
          <w:rFonts w:eastAsiaTheme="minorHAnsi"/>
          <w:sz w:val="28"/>
          <w:szCs w:val="28"/>
        </w:rPr>
        <w:t xml:space="preserve">η </w:t>
      </w:r>
      <w:r w:rsidRPr="002E50FB">
        <w:rPr>
          <w:rFonts w:eastAsiaTheme="minorHAnsi"/>
          <w:sz w:val="28"/>
          <w:szCs w:val="28"/>
          <w:lang w:val="en-US"/>
        </w:rPr>
        <w:t>Limoges</w:t>
      </w:r>
      <w:r w:rsidR="00960200">
        <w:rPr>
          <w:rFonts w:eastAsiaTheme="minorHAnsi"/>
          <w:sz w:val="28"/>
          <w:szCs w:val="28"/>
        </w:rPr>
        <w:t xml:space="preserve"> μετατοπίστηκε</w:t>
      </w:r>
      <w:r w:rsidRPr="002E50FB">
        <w:rPr>
          <w:rFonts w:eastAsiaTheme="minorHAnsi"/>
          <w:sz w:val="28"/>
          <w:szCs w:val="28"/>
        </w:rPr>
        <w:t xml:space="preserve"> από την 4</w:t>
      </w:r>
      <w:r w:rsidRPr="002E50FB">
        <w:rPr>
          <w:rFonts w:eastAsiaTheme="minorHAnsi"/>
          <w:sz w:val="28"/>
          <w:szCs w:val="28"/>
          <w:vertAlign w:val="superscript"/>
        </w:rPr>
        <w:t>η</w:t>
      </w:r>
      <w:r w:rsidRPr="002E50FB">
        <w:rPr>
          <w:rFonts w:eastAsiaTheme="minorHAnsi"/>
          <w:sz w:val="28"/>
          <w:szCs w:val="28"/>
        </w:rPr>
        <w:t xml:space="preserve"> στην 3</w:t>
      </w:r>
      <w:r w:rsidRPr="002E50FB">
        <w:rPr>
          <w:rFonts w:eastAsiaTheme="minorHAnsi"/>
          <w:sz w:val="28"/>
          <w:szCs w:val="28"/>
          <w:vertAlign w:val="superscript"/>
        </w:rPr>
        <w:t>η</w:t>
      </w:r>
      <w:r w:rsidRPr="002E50FB">
        <w:rPr>
          <w:rFonts w:eastAsiaTheme="minorHAnsi"/>
          <w:sz w:val="28"/>
          <w:szCs w:val="28"/>
        </w:rPr>
        <w:t xml:space="preserve"> </w:t>
      </w:r>
      <w:r w:rsidR="00960200">
        <w:rPr>
          <w:rFonts w:eastAsiaTheme="minorHAnsi"/>
          <w:sz w:val="28"/>
          <w:szCs w:val="28"/>
        </w:rPr>
        <w:t>θέση</w:t>
      </w:r>
      <w:r w:rsidRPr="002E50FB">
        <w:rPr>
          <w:rFonts w:eastAsiaTheme="minorHAnsi"/>
          <w:sz w:val="28"/>
          <w:szCs w:val="28"/>
        </w:rPr>
        <w:t xml:space="preserve">, η </w:t>
      </w:r>
      <w:r w:rsidRPr="002E50FB">
        <w:rPr>
          <w:rFonts w:eastAsiaTheme="minorHAnsi"/>
          <w:sz w:val="28"/>
          <w:szCs w:val="28"/>
          <w:lang w:val="en-US"/>
        </w:rPr>
        <w:t>Brest</w:t>
      </w:r>
      <w:r w:rsidRPr="002E50FB">
        <w:rPr>
          <w:rFonts w:eastAsiaTheme="minorHAnsi"/>
          <w:sz w:val="28"/>
          <w:szCs w:val="28"/>
        </w:rPr>
        <w:t xml:space="preserve"> από την 7</w:t>
      </w:r>
      <w:r w:rsidRPr="002E50FB">
        <w:rPr>
          <w:rFonts w:eastAsiaTheme="minorHAnsi"/>
          <w:sz w:val="28"/>
          <w:szCs w:val="28"/>
          <w:vertAlign w:val="superscript"/>
        </w:rPr>
        <w:t>η</w:t>
      </w:r>
      <w:r w:rsidRPr="002E50FB">
        <w:rPr>
          <w:rFonts w:eastAsiaTheme="minorHAnsi"/>
          <w:sz w:val="28"/>
          <w:szCs w:val="28"/>
        </w:rPr>
        <w:t xml:space="preserve"> στην 4</w:t>
      </w:r>
      <w:r w:rsidRPr="002E50FB">
        <w:rPr>
          <w:rFonts w:eastAsiaTheme="minorHAnsi"/>
          <w:sz w:val="28"/>
          <w:szCs w:val="28"/>
          <w:vertAlign w:val="superscript"/>
        </w:rPr>
        <w:t>η</w:t>
      </w:r>
      <w:r w:rsidRPr="002E50FB">
        <w:rPr>
          <w:rFonts w:eastAsiaTheme="minorHAnsi"/>
          <w:sz w:val="28"/>
          <w:szCs w:val="28"/>
        </w:rPr>
        <w:t xml:space="preserve"> και </w:t>
      </w:r>
      <w:r w:rsidRPr="002E50FB">
        <w:rPr>
          <w:rFonts w:eastAsiaTheme="minorHAnsi"/>
          <w:sz w:val="28"/>
          <w:szCs w:val="28"/>
          <w:lang w:val="en-US"/>
        </w:rPr>
        <w:t>Besancon</w:t>
      </w:r>
      <w:r w:rsidRPr="002E50FB">
        <w:rPr>
          <w:rFonts w:eastAsiaTheme="minorHAnsi"/>
          <w:sz w:val="28"/>
          <w:szCs w:val="28"/>
        </w:rPr>
        <w:t xml:space="preserve"> </w:t>
      </w:r>
      <w:r w:rsidR="00960200">
        <w:rPr>
          <w:rFonts w:eastAsiaTheme="minorHAnsi"/>
          <w:sz w:val="28"/>
          <w:szCs w:val="28"/>
        </w:rPr>
        <w:t xml:space="preserve">βρέθηκε </w:t>
      </w:r>
      <w:r w:rsidRPr="002E50FB">
        <w:rPr>
          <w:rFonts w:eastAsiaTheme="minorHAnsi"/>
          <w:sz w:val="28"/>
          <w:szCs w:val="28"/>
        </w:rPr>
        <w:t>στην 5</w:t>
      </w:r>
      <w:r w:rsidRPr="002E50FB">
        <w:rPr>
          <w:rFonts w:eastAsiaTheme="minorHAnsi"/>
          <w:sz w:val="28"/>
          <w:szCs w:val="28"/>
          <w:vertAlign w:val="superscript"/>
        </w:rPr>
        <w:t>η</w:t>
      </w:r>
      <w:r w:rsidRPr="002E50FB">
        <w:rPr>
          <w:rFonts w:eastAsiaTheme="minorHAnsi"/>
          <w:sz w:val="28"/>
          <w:szCs w:val="28"/>
        </w:rPr>
        <w:t xml:space="preserve"> θέση από την 3</w:t>
      </w:r>
      <w:r w:rsidRPr="002E50FB">
        <w:rPr>
          <w:rFonts w:eastAsiaTheme="minorHAnsi"/>
          <w:sz w:val="28"/>
          <w:szCs w:val="28"/>
          <w:vertAlign w:val="superscript"/>
        </w:rPr>
        <w:t>η</w:t>
      </w:r>
      <w:r w:rsidRPr="002E50FB">
        <w:rPr>
          <w:rFonts w:eastAsiaTheme="minorHAnsi"/>
          <w:sz w:val="28"/>
          <w:szCs w:val="28"/>
        </w:rPr>
        <w:t>.</w:t>
      </w:r>
    </w:p>
    <w:p w14:paraId="703E7DBE" w14:textId="77777777" w:rsidR="00CC3579" w:rsidRPr="00CC3579" w:rsidRDefault="00CC3579" w:rsidP="00CC3579">
      <w:pPr>
        <w:spacing w:line="360" w:lineRule="auto"/>
        <w:jc w:val="both"/>
        <w:rPr>
          <w:rFonts w:eastAsiaTheme="minorHAnsi"/>
          <w:sz w:val="28"/>
          <w:szCs w:val="28"/>
        </w:rPr>
      </w:pPr>
    </w:p>
    <w:tbl>
      <w:tblPr>
        <w:tblStyle w:val="60"/>
        <w:tblpPr w:leftFromText="180" w:rightFromText="180" w:vertAnchor="page" w:horzAnchor="margin" w:tblpY="2806"/>
        <w:tblW w:w="8218" w:type="dxa"/>
        <w:tblLook w:val="04A0" w:firstRow="1" w:lastRow="0" w:firstColumn="1" w:lastColumn="0" w:noHBand="0" w:noVBand="1"/>
      </w:tblPr>
      <w:tblGrid>
        <w:gridCol w:w="846"/>
        <w:gridCol w:w="2314"/>
        <w:gridCol w:w="804"/>
        <w:gridCol w:w="709"/>
        <w:gridCol w:w="2411"/>
        <w:gridCol w:w="1134"/>
      </w:tblGrid>
      <w:tr w:rsidR="00CC3579" w:rsidRPr="00CC3579" w14:paraId="7FF1EE32" w14:textId="77777777" w:rsidTr="00CC3579">
        <w:trPr>
          <w:trHeight w:val="300"/>
        </w:trPr>
        <w:tc>
          <w:tcPr>
            <w:tcW w:w="3160" w:type="dxa"/>
            <w:gridSpan w:val="2"/>
            <w:noWrap/>
          </w:tcPr>
          <w:p w14:paraId="62ECC213" w14:textId="77777777" w:rsidR="00CC3579" w:rsidRPr="00CC3579" w:rsidRDefault="00CC3579" w:rsidP="00CC3579">
            <w:pPr>
              <w:jc w:val="both"/>
              <w:rPr>
                <w:sz w:val="22"/>
              </w:rPr>
            </w:pPr>
            <w:r w:rsidRPr="00CC3579">
              <w:rPr>
                <w:b/>
                <w:bCs/>
                <w:sz w:val="22"/>
              </w:rPr>
              <w:lastRenderedPageBreak/>
              <w:t xml:space="preserve">ΚΑΤΑΤΑΞΗ </w:t>
            </w:r>
            <w:r w:rsidRPr="00CC3579">
              <w:rPr>
                <w:b/>
                <w:bCs/>
                <w:sz w:val="22"/>
                <w:lang w:val="en-US"/>
              </w:rPr>
              <w:t>iFRAP</w:t>
            </w:r>
          </w:p>
        </w:tc>
        <w:tc>
          <w:tcPr>
            <w:tcW w:w="804" w:type="dxa"/>
            <w:vMerge w:val="restart"/>
            <w:shd w:val="clear" w:color="auto" w:fill="767171" w:themeFill="background2" w:themeFillShade="80"/>
          </w:tcPr>
          <w:p w14:paraId="2FDE379B" w14:textId="77777777" w:rsidR="00CC3579" w:rsidRPr="00CC3579" w:rsidRDefault="00CC3579" w:rsidP="00CC3579">
            <w:pPr>
              <w:jc w:val="both"/>
              <w:rPr>
                <w:sz w:val="22"/>
              </w:rPr>
            </w:pPr>
          </w:p>
        </w:tc>
        <w:tc>
          <w:tcPr>
            <w:tcW w:w="4254" w:type="dxa"/>
            <w:gridSpan w:val="3"/>
          </w:tcPr>
          <w:p w14:paraId="7B0813F1" w14:textId="77777777" w:rsidR="00CC3579" w:rsidRPr="00CC3579" w:rsidRDefault="00CC3579" w:rsidP="00CC3579">
            <w:pPr>
              <w:jc w:val="both"/>
              <w:rPr>
                <w:sz w:val="22"/>
              </w:rPr>
            </w:pPr>
            <w:r w:rsidRPr="00CC3579">
              <w:rPr>
                <w:b/>
                <w:bCs/>
                <w:sz w:val="22"/>
              </w:rPr>
              <w:t>ΚΑΤΑΤΑΞΗ PROMETHEE</w:t>
            </w:r>
          </w:p>
        </w:tc>
      </w:tr>
      <w:tr w:rsidR="00CC3579" w:rsidRPr="00CC3579" w14:paraId="558468F8" w14:textId="77777777" w:rsidTr="00CC3579">
        <w:trPr>
          <w:trHeight w:val="300"/>
        </w:trPr>
        <w:tc>
          <w:tcPr>
            <w:tcW w:w="846" w:type="dxa"/>
            <w:noWrap/>
            <w:hideMark/>
          </w:tcPr>
          <w:p w14:paraId="7F4BF8DC" w14:textId="77777777" w:rsidR="00CC3579" w:rsidRPr="00CC3579" w:rsidRDefault="00CC3579" w:rsidP="00CC3579">
            <w:pPr>
              <w:jc w:val="both"/>
              <w:rPr>
                <w:sz w:val="22"/>
              </w:rPr>
            </w:pPr>
            <w:r w:rsidRPr="00CC3579">
              <w:rPr>
                <w:sz w:val="22"/>
              </w:rPr>
              <w:t>1</w:t>
            </w:r>
          </w:p>
        </w:tc>
        <w:tc>
          <w:tcPr>
            <w:tcW w:w="2314" w:type="dxa"/>
            <w:noWrap/>
            <w:hideMark/>
          </w:tcPr>
          <w:p w14:paraId="20970423" w14:textId="77777777" w:rsidR="00CC3579" w:rsidRPr="00CC3579" w:rsidRDefault="00CC3579" w:rsidP="00CC3579">
            <w:pPr>
              <w:jc w:val="both"/>
              <w:rPr>
                <w:sz w:val="22"/>
              </w:rPr>
            </w:pPr>
            <w:r w:rsidRPr="00CC3579">
              <w:rPr>
                <w:sz w:val="22"/>
              </w:rPr>
              <w:t>Colombes</w:t>
            </w:r>
          </w:p>
        </w:tc>
        <w:tc>
          <w:tcPr>
            <w:tcW w:w="804" w:type="dxa"/>
            <w:vMerge/>
            <w:shd w:val="clear" w:color="auto" w:fill="767171" w:themeFill="background2" w:themeFillShade="80"/>
          </w:tcPr>
          <w:p w14:paraId="5C868210" w14:textId="77777777" w:rsidR="00CC3579" w:rsidRPr="00CC3579" w:rsidRDefault="00CC3579" w:rsidP="00CC3579">
            <w:pPr>
              <w:jc w:val="both"/>
              <w:rPr>
                <w:sz w:val="22"/>
              </w:rPr>
            </w:pPr>
          </w:p>
        </w:tc>
        <w:tc>
          <w:tcPr>
            <w:tcW w:w="709" w:type="dxa"/>
          </w:tcPr>
          <w:p w14:paraId="2F38875D" w14:textId="77777777" w:rsidR="00CC3579" w:rsidRPr="00CC3579" w:rsidRDefault="00CC3579" w:rsidP="00CC3579">
            <w:pPr>
              <w:jc w:val="both"/>
              <w:rPr>
                <w:sz w:val="22"/>
              </w:rPr>
            </w:pPr>
            <w:r w:rsidRPr="00CC3579">
              <w:rPr>
                <w:sz w:val="22"/>
              </w:rPr>
              <w:t>1</w:t>
            </w:r>
          </w:p>
        </w:tc>
        <w:tc>
          <w:tcPr>
            <w:tcW w:w="2411" w:type="dxa"/>
          </w:tcPr>
          <w:p w14:paraId="26ADD5AD" w14:textId="77777777" w:rsidR="00CC3579" w:rsidRPr="00CC3579" w:rsidRDefault="00CC3579" w:rsidP="00CC3579">
            <w:pPr>
              <w:jc w:val="both"/>
              <w:rPr>
                <w:sz w:val="22"/>
              </w:rPr>
            </w:pPr>
            <w:r w:rsidRPr="00CC3579">
              <w:rPr>
                <w:sz w:val="22"/>
              </w:rPr>
              <w:t>Versailles</w:t>
            </w:r>
          </w:p>
        </w:tc>
        <w:tc>
          <w:tcPr>
            <w:tcW w:w="1134" w:type="dxa"/>
          </w:tcPr>
          <w:p w14:paraId="75EB0DFC" w14:textId="77777777" w:rsidR="00CC3579" w:rsidRPr="00CC3579" w:rsidRDefault="00CC3579" w:rsidP="00CC3579">
            <w:pPr>
              <w:jc w:val="both"/>
              <w:rPr>
                <w:sz w:val="22"/>
              </w:rPr>
            </w:pPr>
            <w:r w:rsidRPr="00CC3579">
              <w:rPr>
                <w:sz w:val="22"/>
              </w:rPr>
              <w:t>0,4040</w:t>
            </w:r>
          </w:p>
        </w:tc>
      </w:tr>
      <w:tr w:rsidR="00CC3579" w:rsidRPr="00CC3579" w14:paraId="7338159C" w14:textId="77777777" w:rsidTr="00CC3579">
        <w:trPr>
          <w:trHeight w:val="300"/>
        </w:trPr>
        <w:tc>
          <w:tcPr>
            <w:tcW w:w="846" w:type="dxa"/>
            <w:noWrap/>
            <w:hideMark/>
          </w:tcPr>
          <w:p w14:paraId="53BBC5A3" w14:textId="77777777" w:rsidR="00CC3579" w:rsidRPr="00CC3579" w:rsidRDefault="00CC3579" w:rsidP="00CC3579">
            <w:pPr>
              <w:jc w:val="both"/>
              <w:rPr>
                <w:sz w:val="22"/>
              </w:rPr>
            </w:pPr>
            <w:r w:rsidRPr="00CC3579">
              <w:rPr>
                <w:sz w:val="22"/>
              </w:rPr>
              <w:t>2</w:t>
            </w:r>
          </w:p>
        </w:tc>
        <w:tc>
          <w:tcPr>
            <w:tcW w:w="2314" w:type="dxa"/>
            <w:noWrap/>
            <w:hideMark/>
          </w:tcPr>
          <w:p w14:paraId="6599EC5C" w14:textId="77777777" w:rsidR="00CC3579" w:rsidRPr="00CC3579" w:rsidRDefault="00CC3579" w:rsidP="00CC3579">
            <w:pPr>
              <w:jc w:val="both"/>
              <w:rPr>
                <w:sz w:val="22"/>
              </w:rPr>
            </w:pPr>
            <w:r w:rsidRPr="00CC3579">
              <w:rPr>
                <w:sz w:val="22"/>
              </w:rPr>
              <w:t>Versailles</w:t>
            </w:r>
          </w:p>
        </w:tc>
        <w:tc>
          <w:tcPr>
            <w:tcW w:w="804" w:type="dxa"/>
            <w:vMerge/>
            <w:shd w:val="clear" w:color="auto" w:fill="767171" w:themeFill="background2" w:themeFillShade="80"/>
          </w:tcPr>
          <w:p w14:paraId="5D0D5FB6" w14:textId="77777777" w:rsidR="00CC3579" w:rsidRPr="00CC3579" w:rsidRDefault="00CC3579" w:rsidP="00CC3579">
            <w:pPr>
              <w:jc w:val="both"/>
              <w:rPr>
                <w:sz w:val="22"/>
              </w:rPr>
            </w:pPr>
          </w:p>
        </w:tc>
        <w:tc>
          <w:tcPr>
            <w:tcW w:w="709" w:type="dxa"/>
          </w:tcPr>
          <w:p w14:paraId="651D9E3C" w14:textId="77777777" w:rsidR="00CC3579" w:rsidRPr="00CC3579" w:rsidRDefault="00CC3579" w:rsidP="00CC3579">
            <w:pPr>
              <w:jc w:val="both"/>
              <w:rPr>
                <w:sz w:val="22"/>
              </w:rPr>
            </w:pPr>
            <w:r w:rsidRPr="00CC3579">
              <w:rPr>
                <w:sz w:val="22"/>
              </w:rPr>
              <w:t>2</w:t>
            </w:r>
          </w:p>
        </w:tc>
        <w:tc>
          <w:tcPr>
            <w:tcW w:w="2411" w:type="dxa"/>
          </w:tcPr>
          <w:p w14:paraId="3C4C4AD3" w14:textId="77777777" w:rsidR="00CC3579" w:rsidRPr="00CC3579" w:rsidRDefault="00CC3579" w:rsidP="00CC3579">
            <w:pPr>
              <w:jc w:val="both"/>
              <w:rPr>
                <w:sz w:val="22"/>
              </w:rPr>
            </w:pPr>
            <w:r w:rsidRPr="00CC3579">
              <w:rPr>
                <w:sz w:val="22"/>
              </w:rPr>
              <w:t>Colombes</w:t>
            </w:r>
          </w:p>
        </w:tc>
        <w:tc>
          <w:tcPr>
            <w:tcW w:w="1134" w:type="dxa"/>
          </w:tcPr>
          <w:p w14:paraId="55DF5120" w14:textId="77777777" w:rsidR="00CC3579" w:rsidRPr="00CC3579" w:rsidRDefault="00CC3579" w:rsidP="00CC3579">
            <w:pPr>
              <w:jc w:val="both"/>
              <w:rPr>
                <w:sz w:val="22"/>
              </w:rPr>
            </w:pPr>
            <w:r w:rsidRPr="00CC3579">
              <w:rPr>
                <w:sz w:val="22"/>
              </w:rPr>
              <w:t>0,3469</w:t>
            </w:r>
          </w:p>
        </w:tc>
      </w:tr>
      <w:tr w:rsidR="00CC3579" w:rsidRPr="00CC3579" w14:paraId="364EC8F0" w14:textId="77777777" w:rsidTr="00CC3579">
        <w:trPr>
          <w:trHeight w:val="358"/>
        </w:trPr>
        <w:tc>
          <w:tcPr>
            <w:tcW w:w="846" w:type="dxa"/>
            <w:noWrap/>
            <w:hideMark/>
          </w:tcPr>
          <w:p w14:paraId="49A1EB78" w14:textId="77777777" w:rsidR="00CC3579" w:rsidRPr="00CC3579" w:rsidRDefault="00CC3579" w:rsidP="00CC3579">
            <w:pPr>
              <w:jc w:val="both"/>
              <w:rPr>
                <w:sz w:val="22"/>
              </w:rPr>
            </w:pPr>
            <w:r w:rsidRPr="00CC3579">
              <w:rPr>
                <w:sz w:val="22"/>
              </w:rPr>
              <w:t>3</w:t>
            </w:r>
          </w:p>
        </w:tc>
        <w:tc>
          <w:tcPr>
            <w:tcW w:w="2314" w:type="dxa"/>
            <w:hideMark/>
          </w:tcPr>
          <w:p w14:paraId="63D346B7" w14:textId="77777777" w:rsidR="00CC3579" w:rsidRPr="00CC3579" w:rsidRDefault="00CC3579" w:rsidP="00CC3579">
            <w:pPr>
              <w:jc w:val="both"/>
              <w:rPr>
                <w:sz w:val="22"/>
              </w:rPr>
            </w:pPr>
            <w:r w:rsidRPr="00CC3579">
              <w:rPr>
                <w:sz w:val="22"/>
              </w:rPr>
              <w:t>Cherbourg-en-Cotentin</w:t>
            </w:r>
          </w:p>
        </w:tc>
        <w:tc>
          <w:tcPr>
            <w:tcW w:w="804" w:type="dxa"/>
            <w:vMerge/>
            <w:shd w:val="clear" w:color="auto" w:fill="767171" w:themeFill="background2" w:themeFillShade="80"/>
          </w:tcPr>
          <w:p w14:paraId="3B4CB871" w14:textId="77777777" w:rsidR="00CC3579" w:rsidRPr="00CC3579" w:rsidRDefault="00CC3579" w:rsidP="00CC3579">
            <w:pPr>
              <w:jc w:val="both"/>
              <w:rPr>
                <w:sz w:val="22"/>
              </w:rPr>
            </w:pPr>
          </w:p>
        </w:tc>
        <w:tc>
          <w:tcPr>
            <w:tcW w:w="709" w:type="dxa"/>
          </w:tcPr>
          <w:p w14:paraId="094C985A" w14:textId="77777777" w:rsidR="00CC3579" w:rsidRPr="00CC3579" w:rsidRDefault="00CC3579" w:rsidP="00CC3579">
            <w:pPr>
              <w:jc w:val="both"/>
              <w:rPr>
                <w:sz w:val="22"/>
              </w:rPr>
            </w:pPr>
            <w:r w:rsidRPr="00CC3579">
              <w:rPr>
                <w:sz w:val="22"/>
              </w:rPr>
              <w:t>3</w:t>
            </w:r>
          </w:p>
        </w:tc>
        <w:tc>
          <w:tcPr>
            <w:tcW w:w="2411" w:type="dxa"/>
          </w:tcPr>
          <w:p w14:paraId="5A7D6B3E" w14:textId="77777777" w:rsidR="00CC3579" w:rsidRPr="00CC3579" w:rsidRDefault="00CC3579" w:rsidP="00CC3579">
            <w:pPr>
              <w:jc w:val="both"/>
              <w:rPr>
                <w:sz w:val="22"/>
              </w:rPr>
            </w:pPr>
            <w:r w:rsidRPr="00CC3579">
              <w:rPr>
                <w:sz w:val="22"/>
              </w:rPr>
              <w:t>Asnieres-Sur-Seine</w:t>
            </w:r>
          </w:p>
        </w:tc>
        <w:tc>
          <w:tcPr>
            <w:tcW w:w="1134" w:type="dxa"/>
          </w:tcPr>
          <w:p w14:paraId="18880C5B" w14:textId="77777777" w:rsidR="00CC3579" w:rsidRPr="00CC3579" w:rsidRDefault="00CC3579" w:rsidP="00CC3579">
            <w:pPr>
              <w:jc w:val="both"/>
              <w:rPr>
                <w:sz w:val="22"/>
              </w:rPr>
            </w:pPr>
            <w:r w:rsidRPr="00CC3579">
              <w:rPr>
                <w:sz w:val="22"/>
              </w:rPr>
              <w:t>0,2507</w:t>
            </w:r>
          </w:p>
        </w:tc>
      </w:tr>
      <w:tr w:rsidR="00CC3579" w:rsidRPr="00CC3579" w14:paraId="784C11A6" w14:textId="77777777" w:rsidTr="00CC3579">
        <w:trPr>
          <w:trHeight w:val="300"/>
        </w:trPr>
        <w:tc>
          <w:tcPr>
            <w:tcW w:w="846" w:type="dxa"/>
            <w:noWrap/>
            <w:hideMark/>
          </w:tcPr>
          <w:p w14:paraId="077F7CC7" w14:textId="77777777" w:rsidR="00CC3579" w:rsidRPr="00CC3579" w:rsidRDefault="00CC3579" w:rsidP="00CC3579">
            <w:pPr>
              <w:jc w:val="both"/>
              <w:rPr>
                <w:sz w:val="22"/>
              </w:rPr>
            </w:pPr>
            <w:r w:rsidRPr="00CC3579">
              <w:rPr>
                <w:sz w:val="22"/>
              </w:rPr>
              <w:t>4</w:t>
            </w:r>
          </w:p>
        </w:tc>
        <w:tc>
          <w:tcPr>
            <w:tcW w:w="2314" w:type="dxa"/>
            <w:noWrap/>
            <w:hideMark/>
          </w:tcPr>
          <w:p w14:paraId="40E28CC0" w14:textId="77777777" w:rsidR="00CC3579" w:rsidRPr="00CC3579" w:rsidRDefault="00CC3579" w:rsidP="00CC3579">
            <w:pPr>
              <w:jc w:val="both"/>
              <w:rPr>
                <w:sz w:val="22"/>
              </w:rPr>
            </w:pPr>
            <w:r w:rsidRPr="00CC3579">
              <w:rPr>
                <w:sz w:val="22"/>
              </w:rPr>
              <w:t>Saint-Paul</w:t>
            </w:r>
          </w:p>
        </w:tc>
        <w:tc>
          <w:tcPr>
            <w:tcW w:w="804" w:type="dxa"/>
            <w:vMerge/>
            <w:shd w:val="clear" w:color="auto" w:fill="767171" w:themeFill="background2" w:themeFillShade="80"/>
          </w:tcPr>
          <w:p w14:paraId="4E3E6CE7" w14:textId="77777777" w:rsidR="00CC3579" w:rsidRPr="00CC3579" w:rsidRDefault="00CC3579" w:rsidP="00CC3579">
            <w:pPr>
              <w:jc w:val="both"/>
              <w:rPr>
                <w:sz w:val="22"/>
              </w:rPr>
            </w:pPr>
          </w:p>
        </w:tc>
        <w:tc>
          <w:tcPr>
            <w:tcW w:w="709" w:type="dxa"/>
          </w:tcPr>
          <w:p w14:paraId="4BE4BAE0" w14:textId="77777777" w:rsidR="00CC3579" w:rsidRPr="00CC3579" w:rsidRDefault="00CC3579" w:rsidP="00CC3579">
            <w:pPr>
              <w:jc w:val="both"/>
              <w:rPr>
                <w:sz w:val="22"/>
              </w:rPr>
            </w:pPr>
            <w:r w:rsidRPr="00CC3579">
              <w:rPr>
                <w:sz w:val="22"/>
              </w:rPr>
              <w:t>4</w:t>
            </w:r>
          </w:p>
        </w:tc>
        <w:tc>
          <w:tcPr>
            <w:tcW w:w="2411" w:type="dxa"/>
          </w:tcPr>
          <w:p w14:paraId="20E1FEDD" w14:textId="77777777" w:rsidR="00CC3579" w:rsidRPr="00CC3579" w:rsidRDefault="00CC3579" w:rsidP="00CC3579">
            <w:pPr>
              <w:jc w:val="both"/>
              <w:rPr>
                <w:sz w:val="22"/>
              </w:rPr>
            </w:pPr>
            <w:r w:rsidRPr="00CC3579">
              <w:rPr>
                <w:sz w:val="22"/>
              </w:rPr>
              <w:t>Saint-Paul</w:t>
            </w:r>
          </w:p>
        </w:tc>
        <w:tc>
          <w:tcPr>
            <w:tcW w:w="1134" w:type="dxa"/>
          </w:tcPr>
          <w:p w14:paraId="18FB35CF" w14:textId="77777777" w:rsidR="00CC3579" w:rsidRPr="00CC3579" w:rsidRDefault="00CC3579" w:rsidP="00CC3579">
            <w:pPr>
              <w:jc w:val="both"/>
              <w:rPr>
                <w:sz w:val="22"/>
              </w:rPr>
            </w:pPr>
            <w:r w:rsidRPr="00CC3579">
              <w:rPr>
                <w:sz w:val="22"/>
              </w:rPr>
              <w:t>0,2128</w:t>
            </w:r>
          </w:p>
        </w:tc>
      </w:tr>
      <w:tr w:rsidR="00CC3579" w:rsidRPr="00CC3579" w14:paraId="1A1CB8CE" w14:textId="77777777" w:rsidTr="00CC3579">
        <w:trPr>
          <w:trHeight w:val="300"/>
        </w:trPr>
        <w:tc>
          <w:tcPr>
            <w:tcW w:w="846" w:type="dxa"/>
            <w:noWrap/>
            <w:hideMark/>
          </w:tcPr>
          <w:p w14:paraId="194E0A23" w14:textId="77777777" w:rsidR="00CC3579" w:rsidRPr="00CC3579" w:rsidRDefault="00CC3579" w:rsidP="00CC3579">
            <w:pPr>
              <w:jc w:val="both"/>
              <w:rPr>
                <w:sz w:val="22"/>
              </w:rPr>
            </w:pPr>
            <w:r w:rsidRPr="00CC3579">
              <w:rPr>
                <w:sz w:val="22"/>
              </w:rPr>
              <w:t>5</w:t>
            </w:r>
          </w:p>
        </w:tc>
        <w:tc>
          <w:tcPr>
            <w:tcW w:w="2314" w:type="dxa"/>
            <w:noWrap/>
            <w:hideMark/>
          </w:tcPr>
          <w:p w14:paraId="61E7ABDE" w14:textId="77777777" w:rsidR="00CC3579" w:rsidRPr="00CC3579" w:rsidRDefault="00CC3579" w:rsidP="00CC3579">
            <w:pPr>
              <w:jc w:val="both"/>
              <w:rPr>
                <w:sz w:val="22"/>
              </w:rPr>
            </w:pPr>
            <w:r w:rsidRPr="00CC3579">
              <w:rPr>
                <w:sz w:val="22"/>
              </w:rPr>
              <w:t>Nanterre</w:t>
            </w:r>
          </w:p>
        </w:tc>
        <w:tc>
          <w:tcPr>
            <w:tcW w:w="804" w:type="dxa"/>
            <w:vMerge/>
            <w:shd w:val="clear" w:color="auto" w:fill="767171" w:themeFill="background2" w:themeFillShade="80"/>
          </w:tcPr>
          <w:p w14:paraId="0FB9449C" w14:textId="77777777" w:rsidR="00CC3579" w:rsidRPr="00CC3579" w:rsidRDefault="00CC3579" w:rsidP="00CC3579">
            <w:pPr>
              <w:jc w:val="both"/>
              <w:rPr>
                <w:sz w:val="22"/>
              </w:rPr>
            </w:pPr>
          </w:p>
        </w:tc>
        <w:tc>
          <w:tcPr>
            <w:tcW w:w="709" w:type="dxa"/>
          </w:tcPr>
          <w:p w14:paraId="5189C9CC" w14:textId="77777777" w:rsidR="00CC3579" w:rsidRPr="00CC3579" w:rsidRDefault="00CC3579" w:rsidP="00CC3579">
            <w:pPr>
              <w:jc w:val="both"/>
              <w:rPr>
                <w:sz w:val="22"/>
              </w:rPr>
            </w:pPr>
            <w:r w:rsidRPr="00CC3579">
              <w:rPr>
                <w:sz w:val="22"/>
              </w:rPr>
              <w:t>5</w:t>
            </w:r>
          </w:p>
        </w:tc>
        <w:tc>
          <w:tcPr>
            <w:tcW w:w="2411" w:type="dxa"/>
          </w:tcPr>
          <w:p w14:paraId="2E0F68A2" w14:textId="77777777" w:rsidR="00CC3579" w:rsidRPr="00CC3579" w:rsidRDefault="00CC3579" w:rsidP="00CC3579">
            <w:pPr>
              <w:jc w:val="both"/>
              <w:rPr>
                <w:sz w:val="22"/>
              </w:rPr>
            </w:pPr>
            <w:r w:rsidRPr="00CC3579">
              <w:rPr>
                <w:sz w:val="22"/>
              </w:rPr>
              <w:t>Roubaix</w:t>
            </w:r>
          </w:p>
        </w:tc>
        <w:tc>
          <w:tcPr>
            <w:tcW w:w="1134" w:type="dxa"/>
          </w:tcPr>
          <w:p w14:paraId="202DDA4E" w14:textId="77777777" w:rsidR="00CC3579" w:rsidRPr="00CC3579" w:rsidRDefault="00CC3579" w:rsidP="00CC3579">
            <w:pPr>
              <w:jc w:val="both"/>
              <w:rPr>
                <w:sz w:val="22"/>
              </w:rPr>
            </w:pPr>
            <w:r w:rsidRPr="00CC3579">
              <w:rPr>
                <w:sz w:val="22"/>
              </w:rPr>
              <w:t>0,2014</w:t>
            </w:r>
          </w:p>
        </w:tc>
      </w:tr>
      <w:tr w:rsidR="00CC3579" w:rsidRPr="00CC3579" w14:paraId="67AED4A6" w14:textId="77777777" w:rsidTr="00CC3579">
        <w:trPr>
          <w:trHeight w:val="300"/>
        </w:trPr>
        <w:tc>
          <w:tcPr>
            <w:tcW w:w="846" w:type="dxa"/>
            <w:noWrap/>
            <w:hideMark/>
          </w:tcPr>
          <w:p w14:paraId="5AEA81D6" w14:textId="77777777" w:rsidR="00CC3579" w:rsidRPr="00CC3579" w:rsidRDefault="00CC3579" w:rsidP="00CC3579">
            <w:pPr>
              <w:jc w:val="both"/>
              <w:rPr>
                <w:sz w:val="22"/>
              </w:rPr>
            </w:pPr>
            <w:r w:rsidRPr="00CC3579">
              <w:rPr>
                <w:sz w:val="22"/>
              </w:rPr>
              <w:t>6</w:t>
            </w:r>
          </w:p>
        </w:tc>
        <w:tc>
          <w:tcPr>
            <w:tcW w:w="2314" w:type="dxa"/>
            <w:noWrap/>
            <w:hideMark/>
          </w:tcPr>
          <w:p w14:paraId="7183E820" w14:textId="77777777" w:rsidR="00CC3579" w:rsidRPr="00CC3579" w:rsidRDefault="00CC3579" w:rsidP="00CC3579">
            <w:pPr>
              <w:jc w:val="both"/>
              <w:rPr>
                <w:sz w:val="22"/>
              </w:rPr>
            </w:pPr>
            <w:r w:rsidRPr="00CC3579">
              <w:rPr>
                <w:sz w:val="22"/>
              </w:rPr>
              <w:t>Roubaix</w:t>
            </w:r>
          </w:p>
        </w:tc>
        <w:tc>
          <w:tcPr>
            <w:tcW w:w="804" w:type="dxa"/>
            <w:vMerge/>
            <w:shd w:val="clear" w:color="auto" w:fill="767171" w:themeFill="background2" w:themeFillShade="80"/>
          </w:tcPr>
          <w:p w14:paraId="6C6CF75A" w14:textId="77777777" w:rsidR="00CC3579" w:rsidRPr="00CC3579" w:rsidRDefault="00CC3579" w:rsidP="00CC3579">
            <w:pPr>
              <w:jc w:val="both"/>
              <w:rPr>
                <w:sz w:val="22"/>
              </w:rPr>
            </w:pPr>
          </w:p>
        </w:tc>
        <w:tc>
          <w:tcPr>
            <w:tcW w:w="709" w:type="dxa"/>
          </w:tcPr>
          <w:p w14:paraId="2B5A2EE8" w14:textId="77777777" w:rsidR="00CC3579" w:rsidRPr="00CC3579" w:rsidRDefault="00CC3579" w:rsidP="00CC3579">
            <w:pPr>
              <w:jc w:val="both"/>
              <w:rPr>
                <w:sz w:val="22"/>
              </w:rPr>
            </w:pPr>
            <w:r w:rsidRPr="00CC3579">
              <w:rPr>
                <w:sz w:val="22"/>
              </w:rPr>
              <w:t>6</w:t>
            </w:r>
          </w:p>
        </w:tc>
        <w:tc>
          <w:tcPr>
            <w:tcW w:w="2411" w:type="dxa"/>
          </w:tcPr>
          <w:p w14:paraId="3DC653D2" w14:textId="77777777" w:rsidR="00CC3579" w:rsidRPr="00CC3579" w:rsidRDefault="00CC3579" w:rsidP="00CC3579">
            <w:pPr>
              <w:jc w:val="both"/>
              <w:rPr>
                <w:sz w:val="22"/>
              </w:rPr>
            </w:pPr>
            <w:r w:rsidRPr="00CC3579">
              <w:rPr>
                <w:sz w:val="22"/>
              </w:rPr>
              <w:t>Tourcoing</w:t>
            </w:r>
          </w:p>
        </w:tc>
        <w:tc>
          <w:tcPr>
            <w:tcW w:w="1134" w:type="dxa"/>
          </w:tcPr>
          <w:p w14:paraId="7C8A7B73" w14:textId="77777777" w:rsidR="00CC3579" w:rsidRPr="00CC3579" w:rsidRDefault="00CC3579" w:rsidP="00CC3579">
            <w:pPr>
              <w:jc w:val="both"/>
              <w:rPr>
                <w:sz w:val="22"/>
              </w:rPr>
            </w:pPr>
            <w:r w:rsidRPr="00CC3579">
              <w:rPr>
                <w:sz w:val="22"/>
              </w:rPr>
              <w:t>0,1892</w:t>
            </w:r>
          </w:p>
        </w:tc>
      </w:tr>
      <w:tr w:rsidR="00CC3579" w:rsidRPr="00CC3579" w14:paraId="21225E12" w14:textId="77777777" w:rsidTr="00CC3579">
        <w:trPr>
          <w:trHeight w:val="300"/>
        </w:trPr>
        <w:tc>
          <w:tcPr>
            <w:tcW w:w="846" w:type="dxa"/>
            <w:noWrap/>
            <w:hideMark/>
          </w:tcPr>
          <w:p w14:paraId="3920D778" w14:textId="77777777" w:rsidR="00CC3579" w:rsidRPr="00CC3579" w:rsidRDefault="00CC3579" w:rsidP="00CC3579">
            <w:pPr>
              <w:jc w:val="both"/>
              <w:rPr>
                <w:sz w:val="22"/>
              </w:rPr>
            </w:pPr>
            <w:r w:rsidRPr="00CC3579">
              <w:rPr>
                <w:sz w:val="22"/>
              </w:rPr>
              <w:t>7</w:t>
            </w:r>
          </w:p>
        </w:tc>
        <w:tc>
          <w:tcPr>
            <w:tcW w:w="2314" w:type="dxa"/>
            <w:noWrap/>
            <w:hideMark/>
          </w:tcPr>
          <w:p w14:paraId="3BF6F767" w14:textId="77777777" w:rsidR="00CC3579" w:rsidRPr="00CC3579" w:rsidRDefault="00CC3579" w:rsidP="00CC3579">
            <w:pPr>
              <w:jc w:val="both"/>
              <w:rPr>
                <w:sz w:val="22"/>
              </w:rPr>
            </w:pPr>
            <w:r w:rsidRPr="00CC3579">
              <w:rPr>
                <w:sz w:val="22"/>
              </w:rPr>
              <w:t>Courbevoie</w:t>
            </w:r>
          </w:p>
        </w:tc>
        <w:tc>
          <w:tcPr>
            <w:tcW w:w="804" w:type="dxa"/>
            <w:vMerge/>
            <w:shd w:val="clear" w:color="auto" w:fill="767171" w:themeFill="background2" w:themeFillShade="80"/>
          </w:tcPr>
          <w:p w14:paraId="0C7DF7F9" w14:textId="77777777" w:rsidR="00CC3579" w:rsidRPr="00CC3579" w:rsidRDefault="00CC3579" w:rsidP="00CC3579">
            <w:pPr>
              <w:jc w:val="both"/>
              <w:rPr>
                <w:sz w:val="22"/>
              </w:rPr>
            </w:pPr>
          </w:p>
        </w:tc>
        <w:tc>
          <w:tcPr>
            <w:tcW w:w="709" w:type="dxa"/>
          </w:tcPr>
          <w:p w14:paraId="579EBEDB" w14:textId="77777777" w:rsidR="00CC3579" w:rsidRPr="00CC3579" w:rsidRDefault="00CC3579" w:rsidP="00CC3579">
            <w:pPr>
              <w:jc w:val="both"/>
              <w:rPr>
                <w:sz w:val="22"/>
              </w:rPr>
            </w:pPr>
            <w:r w:rsidRPr="00CC3579">
              <w:rPr>
                <w:sz w:val="22"/>
              </w:rPr>
              <w:t>7</w:t>
            </w:r>
          </w:p>
        </w:tc>
        <w:tc>
          <w:tcPr>
            <w:tcW w:w="2411" w:type="dxa"/>
          </w:tcPr>
          <w:p w14:paraId="000CC8A1" w14:textId="77777777" w:rsidR="00CC3579" w:rsidRPr="00CC3579" w:rsidRDefault="00CC3579" w:rsidP="00CC3579">
            <w:pPr>
              <w:jc w:val="both"/>
              <w:rPr>
                <w:sz w:val="22"/>
              </w:rPr>
            </w:pPr>
            <w:r w:rsidRPr="00CC3579">
              <w:rPr>
                <w:sz w:val="22"/>
              </w:rPr>
              <w:t>Poitiers</w:t>
            </w:r>
          </w:p>
        </w:tc>
        <w:tc>
          <w:tcPr>
            <w:tcW w:w="1134" w:type="dxa"/>
          </w:tcPr>
          <w:p w14:paraId="05797FA4" w14:textId="77777777" w:rsidR="00CC3579" w:rsidRPr="00CC3579" w:rsidRDefault="00CC3579" w:rsidP="00CC3579">
            <w:pPr>
              <w:jc w:val="both"/>
              <w:rPr>
                <w:sz w:val="22"/>
              </w:rPr>
            </w:pPr>
            <w:r w:rsidRPr="00CC3579">
              <w:rPr>
                <w:sz w:val="22"/>
              </w:rPr>
              <w:t>0,1727</w:t>
            </w:r>
          </w:p>
        </w:tc>
      </w:tr>
      <w:tr w:rsidR="00CC3579" w:rsidRPr="00CC3579" w14:paraId="591D5A48" w14:textId="77777777" w:rsidTr="00CC3579">
        <w:trPr>
          <w:trHeight w:val="383"/>
        </w:trPr>
        <w:tc>
          <w:tcPr>
            <w:tcW w:w="846" w:type="dxa"/>
            <w:noWrap/>
            <w:hideMark/>
          </w:tcPr>
          <w:p w14:paraId="3E7F8F1B" w14:textId="77777777" w:rsidR="00CC3579" w:rsidRPr="00CC3579" w:rsidRDefault="00CC3579" w:rsidP="00CC3579">
            <w:pPr>
              <w:jc w:val="both"/>
              <w:rPr>
                <w:sz w:val="22"/>
              </w:rPr>
            </w:pPr>
            <w:r w:rsidRPr="00CC3579">
              <w:rPr>
                <w:sz w:val="22"/>
              </w:rPr>
              <w:t>8</w:t>
            </w:r>
          </w:p>
        </w:tc>
        <w:tc>
          <w:tcPr>
            <w:tcW w:w="2314" w:type="dxa"/>
            <w:hideMark/>
          </w:tcPr>
          <w:p w14:paraId="3EA1D9C6" w14:textId="77777777" w:rsidR="00CC3579" w:rsidRPr="00CC3579" w:rsidRDefault="00CC3579" w:rsidP="00CC3579">
            <w:pPr>
              <w:jc w:val="both"/>
              <w:rPr>
                <w:sz w:val="22"/>
              </w:rPr>
            </w:pPr>
            <w:r w:rsidRPr="00CC3579">
              <w:rPr>
                <w:sz w:val="22"/>
              </w:rPr>
              <w:t>Asnieres-Sur-Seine</w:t>
            </w:r>
          </w:p>
        </w:tc>
        <w:tc>
          <w:tcPr>
            <w:tcW w:w="804" w:type="dxa"/>
            <w:vMerge/>
            <w:shd w:val="clear" w:color="auto" w:fill="767171" w:themeFill="background2" w:themeFillShade="80"/>
          </w:tcPr>
          <w:p w14:paraId="622C4809" w14:textId="77777777" w:rsidR="00CC3579" w:rsidRPr="00CC3579" w:rsidRDefault="00CC3579" w:rsidP="00CC3579">
            <w:pPr>
              <w:jc w:val="both"/>
              <w:rPr>
                <w:sz w:val="22"/>
              </w:rPr>
            </w:pPr>
          </w:p>
        </w:tc>
        <w:tc>
          <w:tcPr>
            <w:tcW w:w="709" w:type="dxa"/>
          </w:tcPr>
          <w:p w14:paraId="57D46992" w14:textId="77777777" w:rsidR="00CC3579" w:rsidRPr="00CC3579" w:rsidRDefault="00CC3579" w:rsidP="00CC3579">
            <w:pPr>
              <w:jc w:val="both"/>
              <w:rPr>
                <w:sz w:val="22"/>
              </w:rPr>
            </w:pPr>
            <w:r w:rsidRPr="00CC3579">
              <w:rPr>
                <w:sz w:val="22"/>
              </w:rPr>
              <w:t>8</w:t>
            </w:r>
          </w:p>
        </w:tc>
        <w:tc>
          <w:tcPr>
            <w:tcW w:w="2411" w:type="dxa"/>
          </w:tcPr>
          <w:p w14:paraId="0AE2D9E3" w14:textId="77777777" w:rsidR="00CC3579" w:rsidRPr="00CC3579" w:rsidRDefault="00CC3579" w:rsidP="00CC3579">
            <w:pPr>
              <w:jc w:val="both"/>
              <w:rPr>
                <w:sz w:val="22"/>
              </w:rPr>
            </w:pPr>
            <w:r w:rsidRPr="00CC3579">
              <w:rPr>
                <w:sz w:val="22"/>
              </w:rPr>
              <w:t>Cherbourg-en-Cotentin</w:t>
            </w:r>
          </w:p>
        </w:tc>
        <w:tc>
          <w:tcPr>
            <w:tcW w:w="1134" w:type="dxa"/>
          </w:tcPr>
          <w:p w14:paraId="3BCD96C2" w14:textId="77777777" w:rsidR="00CC3579" w:rsidRPr="00CC3579" w:rsidRDefault="00CC3579" w:rsidP="00CC3579">
            <w:pPr>
              <w:jc w:val="both"/>
              <w:rPr>
                <w:sz w:val="22"/>
              </w:rPr>
            </w:pPr>
            <w:r w:rsidRPr="00CC3579">
              <w:rPr>
                <w:sz w:val="22"/>
              </w:rPr>
              <w:t>0,1100</w:t>
            </w:r>
          </w:p>
        </w:tc>
      </w:tr>
      <w:tr w:rsidR="00CC3579" w:rsidRPr="00CC3579" w14:paraId="1F8E5782" w14:textId="77777777" w:rsidTr="00CC3579">
        <w:trPr>
          <w:trHeight w:val="300"/>
        </w:trPr>
        <w:tc>
          <w:tcPr>
            <w:tcW w:w="846" w:type="dxa"/>
            <w:noWrap/>
            <w:hideMark/>
          </w:tcPr>
          <w:p w14:paraId="561D52C6" w14:textId="77777777" w:rsidR="00CC3579" w:rsidRPr="00CC3579" w:rsidRDefault="00CC3579" w:rsidP="00CC3579">
            <w:pPr>
              <w:jc w:val="both"/>
              <w:rPr>
                <w:sz w:val="22"/>
              </w:rPr>
            </w:pPr>
            <w:r w:rsidRPr="00CC3579">
              <w:rPr>
                <w:sz w:val="22"/>
              </w:rPr>
              <w:t>9</w:t>
            </w:r>
          </w:p>
        </w:tc>
        <w:tc>
          <w:tcPr>
            <w:tcW w:w="2314" w:type="dxa"/>
            <w:noWrap/>
            <w:hideMark/>
          </w:tcPr>
          <w:p w14:paraId="3DFD4EDF" w14:textId="77777777" w:rsidR="00CC3579" w:rsidRPr="00CC3579" w:rsidRDefault="00CC3579" w:rsidP="00CC3579">
            <w:pPr>
              <w:jc w:val="both"/>
              <w:rPr>
                <w:sz w:val="22"/>
              </w:rPr>
            </w:pPr>
            <w:r w:rsidRPr="00CC3579">
              <w:rPr>
                <w:sz w:val="22"/>
              </w:rPr>
              <w:t>Tourcoing</w:t>
            </w:r>
          </w:p>
        </w:tc>
        <w:tc>
          <w:tcPr>
            <w:tcW w:w="804" w:type="dxa"/>
            <w:vMerge/>
            <w:shd w:val="clear" w:color="auto" w:fill="767171" w:themeFill="background2" w:themeFillShade="80"/>
          </w:tcPr>
          <w:p w14:paraId="39C78BCA" w14:textId="77777777" w:rsidR="00CC3579" w:rsidRPr="00CC3579" w:rsidRDefault="00CC3579" w:rsidP="00CC3579">
            <w:pPr>
              <w:jc w:val="both"/>
              <w:rPr>
                <w:sz w:val="22"/>
              </w:rPr>
            </w:pPr>
          </w:p>
        </w:tc>
        <w:tc>
          <w:tcPr>
            <w:tcW w:w="709" w:type="dxa"/>
          </w:tcPr>
          <w:p w14:paraId="374AA8DD" w14:textId="77777777" w:rsidR="00CC3579" w:rsidRPr="00CC3579" w:rsidRDefault="00CC3579" w:rsidP="00CC3579">
            <w:pPr>
              <w:jc w:val="both"/>
              <w:rPr>
                <w:sz w:val="22"/>
              </w:rPr>
            </w:pPr>
            <w:r w:rsidRPr="00CC3579">
              <w:rPr>
                <w:sz w:val="22"/>
              </w:rPr>
              <w:t>9</w:t>
            </w:r>
          </w:p>
        </w:tc>
        <w:tc>
          <w:tcPr>
            <w:tcW w:w="2411" w:type="dxa"/>
          </w:tcPr>
          <w:p w14:paraId="463CF004" w14:textId="77777777" w:rsidR="00CC3579" w:rsidRPr="00CC3579" w:rsidRDefault="00CC3579" w:rsidP="00CC3579">
            <w:pPr>
              <w:jc w:val="both"/>
              <w:rPr>
                <w:sz w:val="22"/>
              </w:rPr>
            </w:pPr>
            <w:r w:rsidRPr="00CC3579">
              <w:rPr>
                <w:sz w:val="22"/>
              </w:rPr>
              <w:t>Courbevoie</w:t>
            </w:r>
          </w:p>
        </w:tc>
        <w:tc>
          <w:tcPr>
            <w:tcW w:w="1134" w:type="dxa"/>
          </w:tcPr>
          <w:p w14:paraId="2AD0991B" w14:textId="77777777" w:rsidR="00CC3579" w:rsidRPr="00CC3579" w:rsidRDefault="00CC3579" w:rsidP="00CC3579">
            <w:pPr>
              <w:jc w:val="both"/>
              <w:rPr>
                <w:sz w:val="22"/>
              </w:rPr>
            </w:pPr>
            <w:r w:rsidRPr="00CC3579">
              <w:rPr>
                <w:sz w:val="22"/>
              </w:rPr>
              <w:t>0,0872</w:t>
            </w:r>
          </w:p>
        </w:tc>
      </w:tr>
      <w:tr w:rsidR="00CC3579" w:rsidRPr="00CC3579" w14:paraId="4DC1AA16" w14:textId="77777777" w:rsidTr="00CC3579">
        <w:trPr>
          <w:trHeight w:val="300"/>
        </w:trPr>
        <w:tc>
          <w:tcPr>
            <w:tcW w:w="846" w:type="dxa"/>
            <w:noWrap/>
            <w:hideMark/>
          </w:tcPr>
          <w:p w14:paraId="32BFE0A2" w14:textId="77777777" w:rsidR="00CC3579" w:rsidRPr="00CC3579" w:rsidRDefault="00CC3579" w:rsidP="00CC3579">
            <w:pPr>
              <w:jc w:val="both"/>
              <w:rPr>
                <w:sz w:val="22"/>
              </w:rPr>
            </w:pPr>
            <w:r w:rsidRPr="00CC3579">
              <w:rPr>
                <w:sz w:val="22"/>
              </w:rPr>
              <w:t>10</w:t>
            </w:r>
          </w:p>
        </w:tc>
        <w:tc>
          <w:tcPr>
            <w:tcW w:w="2314" w:type="dxa"/>
            <w:noWrap/>
            <w:hideMark/>
          </w:tcPr>
          <w:p w14:paraId="0619687E" w14:textId="77777777" w:rsidR="00CC3579" w:rsidRPr="00CC3579" w:rsidRDefault="00CC3579" w:rsidP="00CC3579">
            <w:pPr>
              <w:jc w:val="both"/>
              <w:rPr>
                <w:sz w:val="22"/>
              </w:rPr>
            </w:pPr>
            <w:r w:rsidRPr="00CC3579">
              <w:rPr>
                <w:sz w:val="22"/>
              </w:rPr>
              <w:t>Creteil</w:t>
            </w:r>
          </w:p>
        </w:tc>
        <w:tc>
          <w:tcPr>
            <w:tcW w:w="804" w:type="dxa"/>
            <w:vMerge/>
            <w:shd w:val="clear" w:color="auto" w:fill="767171" w:themeFill="background2" w:themeFillShade="80"/>
          </w:tcPr>
          <w:p w14:paraId="17CA61BF" w14:textId="77777777" w:rsidR="00CC3579" w:rsidRPr="00CC3579" w:rsidRDefault="00CC3579" w:rsidP="00CC3579">
            <w:pPr>
              <w:jc w:val="both"/>
              <w:rPr>
                <w:sz w:val="22"/>
              </w:rPr>
            </w:pPr>
          </w:p>
        </w:tc>
        <w:tc>
          <w:tcPr>
            <w:tcW w:w="709" w:type="dxa"/>
          </w:tcPr>
          <w:p w14:paraId="4A14AA29" w14:textId="77777777" w:rsidR="00CC3579" w:rsidRPr="00CC3579" w:rsidRDefault="00CC3579" w:rsidP="00CC3579">
            <w:pPr>
              <w:jc w:val="both"/>
              <w:rPr>
                <w:sz w:val="22"/>
              </w:rPr>
            </w:pPr>
            <w:r w:rsidRPr="00CC3579">
              <w:rPr>
                <w:sz w:val="22"/>
              </w:rPr>
              <w:t>10</w:t>
            </w:r>
          </w:p>
        </w:tc>
        <w:tc>
          <w:tcPr>
            <w:tcW w:w="2411" w:type="dxa"/>
          </w:tcPr>
          <w:p w14:paraId="15D0D591" w14:textId="77777777" w:rsidR="00CC3579" w:rsidRPr="00CC3579" w:rsidRDefault="00CC3579" w:rsidP="00CC3579">
            <w:pPr>
              <w:jc w:val="both"/>
              <w:rPr>
                <w:sz w:val="22"/>
              </w:rPr>
            </w:pPr>
            <w:r w:rsidRPr="00CC3579">
              <w:rPr>
                <w:sz w:val="22"/>
              </w:rPr>
              <w:t>Saint-Pierre</w:t>
            </w:r>
          </w:p>
        </w:tc>
        <w:tc>
          <w:tcPr>
            <w:tcW w:w="1134" w:type="dxa"/>
          </w:tcPr>
          <w:p w14:paraId="079DDA05" w14:textId="77777777" w:rsidR="00CC3579" w:rsidRPr="00CC3579" w:rsidRDefault="00CC3579" w:rsidP="00CC3579">
            <w:pPr>
              <w:jc w:val="both"/>
              <w:rPr>
                <w:sz w:val="22"/>
              </w:rPr>
            </w:pPr>
            <w:r w:rsidRPr="00CC3579">
              <w:rPr>
                <w:sz w:val="22"/>
              </w:rPr>
              <w:t>0,0373</w:t>
            </w:r>
          </w:p>
        </w:tc>
      </w:tr>
      <w:tr w:rsidR="00CC3579" w:rsidRPr="00CC3579" w14:paraId="69401CA2" w14:textId="77777777" w:rsidTr="00CC3579">
        <w:trPr>
          <w:trHeight w:val="300"/>
        </w:trPr>
        <w:tc>
          <w:tcPr>
            <w:tcW w:w="846" w:type="dxa"/>
            <w:noWrap/>
            <w:hideMark/>
          </w:tcPr>
          <w:p w14:paraId="19A6F7A5" w14:textId="77777777" w:rsidR="00CC3579" w:rsidRPr="00CC3579" w:rsidRDefault="00CC3579" w:rsidP="00CC3579">
            <w:pPr>
              <w:jc w:val="both"/>
              <w:rPr>
                <w:sz w:val="22"/>
              </w:rPr>
            </w:pPr>
            <w:r w:rsidRPr="00CC3579">
              <w:rPr>
                <w:sz w:val="22"/>
              </w:rPr>
              <w:t>11</w:t>
            </w:r>
          </w:p>
        </w:tc>
        <w:tc>
          <w:tcPr>
            <w:tcW w:w="2314" w:type="dxa"/>
            <w:noWrap/>
            <w:hideMark/>
          </w:tcPr>
          <w:p w14:paraId="35772CC4" w14:textId="77777777" w:rsidR="00CC3579" w:rsidRPr="00CC3579" w:rsidRDefault="00CC3579" w:rsidP="00CC3579">
            <w:pPr>
              <w:jc w:val="both"/>
              <w:rPr>
                <w:sz w:val="22"/>
              </w:rPr>
            </w:pPr>
            <w:r w:rsidRPr="00CC3579">
              <w:rPr>
                <w:sz w:val="22"/>
              </w:rPr>
              <w:t>Poitiers</w:t>
            </w:r>
          </w:p>
        </w:tc>
        <w:tc>
          <w:tcPr>
            <w:tcW w:w="804" w:type="dxa"/>
            <w:vMerge/>
            <w:shd w:val="clear" w:color="auto" w:fill="767171" w:themeFill="background2" w:themeFillShade="80"/>
          </w:tcPr>
          <w:p w14:paraId="37FD1B0B" w14:textId="77777777" w:rsidR="00CC3579" w:rsidRPr="00CC3579" w:rsidRDefault="00CC3579" w:rsidP="00CC3579">
            <w:pPr>
              <w:jc w:val="both"/>
              <w:rPr>
                <w:sz w:val="22"/>
              </w:rPr>
            </w:pPr>
          </w:p>
        </w:tc>
        <w:tc>
          <w:tcPr>
            <w:tcW w:w="709" w:type="dxa"/>
          </w:tcPr>
          <w:p w14:paraId="0403458C" w14:textId="77777777" w:rsidR="00CC3579" w:rsidRPr="00CC3579" w:rsidRDefault="00CC3579" w:rsidP="00CC3579">
            <w:pPr>
              <w:jc w:val="both"/>
              <w:rPr>
                <w:sz w:val="22"/>
              </w:rPr>
            </w:pPr>
            <w:r w:rsidRPr="00CC3579">
              <w:rPr>
                <w:sz w:val="22"/>
              </w:rPr>
              <w:t>11</w:t>
            </w:r>
          </w:p>
        </w:tc>
        <w:tc>
          <w:tcPr>
            <w:tcW w:w="2411" w:type="dxa"/>
          </w:tcPr>
          <w:p w14:paraId="0C8FC974" w14:textId="77777777" w:rsidR="00CC3579" w:rsidRPr="00CC3579" w:rsidRDefault="00CC3579" w:rsidP="00CC3579">
            <w:pPr>
              <w:jc w:val="both"/>
              <w:rPr>
                <w:sz w:val="22"/>
              </w:rPr>
            </w:pPr>
            <w:r w:rsidRPr="00CC3579">
              <w:rPr>
                <w:sz w:val="22"/>
              </w:rPr>
              <w:t>Nanterre</w:t>
            </w:r>
          </w:p>
        </w:tc>
        <w:tc>
          <w:tcPr>
            <w:tcW w:w="1134" w:type="dxa"/>
          </w:tcPr>
          <w:p w14:paraId="03302676" w14:textId="77777777" w:rsidR="00CC3579" w:rsidRPr="00CC3579" w:rsidRDefault="00CC3579" w:rsidP="00CC3579">
            <w:pPr>
              <w:jc w:val="both"/>
              <w:rPr>
                <w:sz w:val="22"/>
              </w:rPr>
            </w:pPr>
            <w:r w:rsidRPr="00CC3579">
              <w:rPr>
                <w:sz w:val="22"/>
              </w:rPr>
              <w:t>-0,0044</w:t>
            </w:r>
          </w:p>
        </w:tc>
      </w:tr>
      <w:tr w:rsidR="00CC3579" w:rsidRPr="00CC3579" w14:paraId="44A6E220" w14:textId="77777777" w:rsidTr="00CC3579">
        <w:trPr>
          <w:trHeight w:val="300"/>
        </w:trPr>
        <w:tc>
          <w:tcPr>
            <w:tcW w:w="846" w:type="dxa"/>
            <w:noWrap/>
            <w:hideMark/>
          </w:tcPr>
          <w:p w14:paraId="5B9773A7" w14:textId="77777777" w:rsidR="00CC3579" w:rsidRPr="00CC3579" w:rsidRDefault="00CC3579" w:rsidP="00CC3579">
            <w:pPr>
              <w:jc w:val="both"/>
              <w:rPr>
                <w:sz w:val="22"/>
              </w:rPr>
            </w:pPr>
            <w:r w:rsidRPr="00CC3579">
              <w:rPr>
                <w:sz w:val="22"/>
              </w:rPr>
              <w:t>12</w:t>
            </w:r>
          </w:p>
        </w:tc>
        <w:tc>
          <w:tcPr>
            <w:tcW w:w="2314" w:type="dxa"/>
            <w:noWrap/>
            <w:hideMark/>
          </w:tcPr>
          <w:p w14:paraId="5C3CC7BA" w14:textId="77777777" w:rsidR="00CC3579" w:rsidRPr="00CC3579" w:rsidRDefault="00CC3579" w:rsidP="00CC3579">
            <w:pPr>
              <w:jc w:val="both"/>
              <w:rPr>
                <w:sz w:val="22"/>
              </w:rPr>
            </w:pPr>
            <w:r w:rsidRPr="00CC3579">
              <w:rPr>
                <w:sz w:val="22"/>
              </w:rPr>
              <w:t>Saint-Pierre</w:t>
            </w:r>
          </w:p>
        </w:tc>
        <w:tc>
          <w:tcPr>
            <w:tcW w:w="804" w:type="dxa"/>
            <w:vMerge/>
            <w:shd w:val="clear" w:color="auto" w:fill="767171" w:themeFill="background2" w:themeFillShade="80"/>
          </w:tcPr>
          <w:p w14:paraId="22C7004A" w14:textId="77777777" w:rsidR="00CC3579" w:rsidRPr="00CC3579" w:rsidRDefault="00CC3579" w:rsidP="00CC3579">
            <w:pPr>
              <w:jc w:val="both"/>
              <w:rPr>
                <w:sz w:val="22"/>
              </w:rPr>
            </w:pPr>
          </w:p>
        </w:tc>
        <w:tc>
          <w:tcPr>
            <w:tcW w:w="709" w:type="dxa"/>
          </w:tcPr>
          <w:p w14:paraId="4762E8EE" w14:textId="77777777" w:rsidR="00CC3579" w:rsidRPr="00CC3579" w:rsidRDefault="00CC3579" w:rsidP="00CC3579">
            <w:pPr>
              <w:jc w:val="both"/>
              <w:rPr>
                <w:sz w:val="22"/>
              </w:rPr>
            </w:pPr>
            <w:r w:rsidRPr="00CC3579">
              <w:rPr>
                <w:sz w:val="22"/>
              </w:rPr>
              <w:t>12</w:t>
            </w:r>
          </w:p>
        </w:tc>
        <w:tc>
          <w:tcPr>
            <w:tcW w:w="2411" w:type="dxa"/>
          </w:tcPr>
          <w:p w14:paraId="388EC854" w14:textId="77777777" w:rsidR="00CC3579" w:rsidRPr="00CC3579" w:rsidRDefault="00CC3579" w:rsidP="00CC3579">
            <w:pPr>
              <w:jc w:val="both"/>
              <w:rPr>
                <w:sz w:val="22"/>
              </w:rPr>
            </w:pPr>
            <w:r w:rsidRPr="00CC3579">
              <w:rPr>
                <w:sz w:val="22"/>
              </w:rPr>
              <w:t>Creteil</w:t>
            </w:r>
          </w:p>
        </w:tc>
        <w:tc>
          <w:tcPr>
            <w:tcW w:w="1134" w:type="dxa"/>
          </w:tcPr>
          <w:p w14:paraId="58A81E7F" w14:textId="77777777" w:rsidR="00CC3579" w:rsidRPr="00CC3579" w:rsidRDefault="00CC3579" w:rsidP="00CC3579">
            <w:pPr>
              <w:jc w:val="both"/>
              <w:rPr>
                <w:sz w:val="22"/>
              </w:rPr>
            </w:pPr>
            <w:r w:rsidRPr="00CC3579">
              <w:rPr>
                <w:sz w:val="22"/>
              </w:rPr>
              <w:t>-0,0134</w:t>
            </w:r>
          </w:p>
        </w:tc>
      </w:tr>
      <w:tr w:rsidR="00CC3579" w:rsidRPr="00CC3579" w14:paraId="4EB3793A" w14:textId="77777777" w:rsidTr="00CC3579">
        <w:trPr>
          <w:trHeight w:val="300"/>
        </w:trPr>
        <w:tc>
          <w:tcPr>
            <w:tcW w:w="846" w:type="dxa"/>
            <w:noWrap/>
            <w:hideMark/>
          </w:tcPr>
          <w:p w14:paraId="513DC65B" w14:textId="77777777" w:rsidR="00CC3579" w:rsidRPr="00CC3579" w:rsidRDefault="00CC3579" w:rsidP="00CC3579">
            <w:pPr>
              <w:jc w:val="both"/>
              <w:rPr>
                <w:sz w:val="22"/>
              </w:rPr>
            </w:pPr>
            <w:r w:rsidRPr="00CC3579">
              <w:rPr>
                <w:sz w:val="22"/>
              </w:rPr>
              <w:t>13</w:t>
            </w:r>
          </w:p>
        </w:tc>
        <w:tc>
          <w:tcPr>
            <w:tcW w:w="2314" w:type="dxa"/>
            <w:noWrap/>
            <w:hideMark/>
          </w:tcPr>
          <w:p w14:paraId="49EF7E01" w14:textId="77777777" w:rsidR="00CC3579" w:rsidRPr="00CC3579" w:rsidRDefault="00CC3579" w:rsidP="00CC3579">
            <w:pPr>
              <w:jc w:val="both"/>
              <w:rPr>
                <w:sz w:val="22"/>
              </w:rPr>
            </w:pPr>
            <w:r w:rsidRPr="00CC3579">
              <w:rPr>
                <w:sz w:val="22"/>
              </w:rPr>
              <w:t>Vitry-sur-Siene</w:t>
            </w:r>
          </w:p>
        </w:tc>
        <w:tc>
          <w:tcPr>
            <w:tcW w:w="804" w:type="dxa"/>
            <w:vMerge/>
            <w:shd w:val="clear" w:color="auto" w:fill="767171" w:themeFill="background2" w:themeFillShade="80"/>
          </w:tcPr>
          <w:p w14:paraId="03C1CA41" w14:textId="77777777" w:rsidR="00CC3579" w:rsidRPr="00CC3579" w:rsidRDefault="00CC3579" w:rsidP="00CC3579">
            <w:pPr>
              <w:jc w:val="both"/>
              <w:rPr>
                <w:sz w:val="22"/>
              </w:rPr>
            </w:pPr>
          </w:p>
        </w:tc>
        <w:tc>
          <w:tcPr>
            <w:tcW w:w="709" w:type="dxa"/>
          </w:tcPr>
          <w:p w14:paraId="3C78C394" w14:textId="77777777" w:rsidR="00CC3579" w:rsidRPr="00CC3579" w:rsidRDefault="00CC3579" w:rsidP="00CC3579">
            <w:pPr>
              <w:jc w:val="both"/>
              <w:rPr>
                <w:sz w:val="22"/>
              </w:rPr>
            </w:pPr>
            <w:r w:rsidRPr="00CC3579">
              <w:rPr>
                <w:sz w:val="22"/>
              </w:rPr>
              <w:t>13</w:t>
            </w:r>
          </w:p>
        </w:tc>
        <w:tc>
          <w:tcPr>
            <w:tcW w:w="2411" w:type="dxa"/>
          </w:tcPr>
          <w:p w14:paraId="7FF3E5CB" w14:textId="77777777" w:rsidR="00CC3579" w:rsidRPr="00CC3579" w:rsidRDefault="00CC3579" w:rsidP="00CC3579">
            <w:pPr>
              <w:jc w:val="both"/>
              <w:rPr>
                <w:sz w:val="22"/>
              </w:rPr>
            </w:pPr>
            <w:r w:rsidRPr="00CC3579">
              <w:rPr>
                <w:sz w:val="22"/>
              </w:rPr>
              <w:t>Nancy</w:t>
            </w:r>
          </w:p>
        </w:tc>
        <w:tc>
          <w:tcPr>
            <w:tcW w:w="1134" w:type="dxa"/>
          </w:tcPr>
          <w:p w14:paraId="4AC3A591" w14:textId="77777777" w:rsidR="00CC3579" w:rsidRPr="00CC3579" w:rsidRDefault="00CC3579" w:rsidP="00CC3579">
            <w:pPr>
              <w:jc w:val="both"/>
              <w:rPr>
                <w:sz w:val="22"/>
              </w:rPr>
            </w:pPr>
            <w:r w:rsidRPr="00CC3579">
              <w:rPr>
                <w:sz w:val="22"/>
              </w:rPr>
              <w:t>-0,0234</w:t>
            </w:r>
          </w:p>
        </w:tc>
      </w:tr>
      <w:tr w:rsidR="00CC3579" w:rsidRPr="00CC3579" w14:paraId="04D315ED" w14:textId="77777777" w:rsidTr="00CC3579">
        <w:trPr>
          <w:trHeight w:val="300"/>
        </w:trPr>
        <w:tc>
          <w:tcPr>
            <w:tcW w:w="846" w:type="dxa"/>
            <w:noWrap/>
            <w:hideMark/>
          </w:tcPr>
          <w:p w14:paraId="563E7FD5" w14:textId="77777777" w:rsidR="00CC3579" w:rsidRPr="00CC3579" w:rsidRDefault="00CC3579" w:rsidP="00CC3579">
            <w:pPr>
              <w:jc w:val="both"/>
              <w:rPr>
                <w:sz w:val="22"/>
              </w:rPr>
            </w:pPr>
            <w:r w:rsidRPr="00CC3579">
              <w:rPr>
                <w:sz w:val="22"/>
              </w:rPr>
              <w:t>14</w:t>
            </w:r>
          </w:p>
        </w:tc>
        <w:tc>
          <w:tcPr>
            <w:tcW w:w="2314" w:type="dxa"/>
            <w:noWrap/>
            <w:hideMark/>
          </w:tcPr>
          <w:p w14:paraId="36BAFF72" w14:textId="77777777" w:rsidR="00CC3579" w:rsidRPr="00CC3579" w:rsidRDefault="00CC3579" w:rsidP="00CC3579">
            <w:pPr>
              <w:jc w:val="both"/>
              <w:rPr>
                <w:sz w:val="22"/>
              </w:rPr>
            </w:pPr>
            <w:r w:rsidRPr="00CC3579">
              <w:rPr>
                <w:sz w:val="22"/>
              </w:rPr>
              <w:t>Aubervilliers</w:t>
            </w:r>
          </w:p>
        </w:tc>
        <w:tc>
          <w:tcPr>
            <w:tcW w:w="804" w:type="dxa"/>
            <w:vMerge/>
            <w:shd w:val="clear" w:color="auto" w:fill="767171" w:themeFill="background2" w:themeFillShade="80"/>
          </w:tcPr>
          <w:p w14:paraId="3EE695ED" w14:textId="77777777" w:rsidR="00CC3579" w:rsidRPr="00CC3579" w:rsidRDefault="00CC3579" w:rsidP="00CC3579">
            <w:pPr>
              <w:jc w:val="both"/>
              <w:rPr>
                <w:sz w:val="22"/>
              </w:rPr>
            </w:pPr>
          </w:p>
        </w:tc>
        <w:tc>
          <w:tcPr>
            <w:tcW w:w="709" w:type="dxa"/>
          </w:tcPr>
          <w:p w14:paraId="2F1272F3" w14:textId="77777777" w:rsidR="00CC3579" w:rsidRPr="00CC3579" w:rsidRDefault="00CC3579" w:rsidP="00CC3579">
            <w:pPr>
              <w:jc w:val="both"/>
              <w:rPr>
                <w:sz w:val="22"/>
              </w:rPr>
            </w:pPr>
            <w:r w:rsidRPr="00CC3579">
              <w:rPr>
                <w:sz w:val="22"/>
              </w:rPr>
              <w:t>14</w:t>
            </w:r>
          </w:p>
        </w:tc>
        <w:tc>
          <w:tcPr>
            <w:tcW w:w="2411" w:type="dxa"/>
          </w:tcPr>
          <w:p w14:paraId="71D0A38C" w14:textId="77777777" w:rsidR="00CC3579" w:rsidRPr="00CC3579" w:rsidRDefault="00CC3579" w:rsidP="00CC3579">
            <w:pPr>
              <w:jc w:val="both"/>
              <w:rPr>
                <w:sz w:val="22"/>
              </w:rPr>
            </w:pPr>
            <w:r w:rsidRPr="00CC3579">
              <w:rPr>
                <w:sz w:val="22"/>
              </w:rPr>
              <w:t>Vitry-sur-Siene</w:t>
            </w:r>
          </w:p>
        </w:tc>
        <w:tc>
          <w:tcPr>
            <w:tcW w:w="1134" w:type="dxa"/>
          </w:tcPr>
          <w:p w14:paraId="6C1F38CE" w14:textId="77777777" w:rsidR="00CC3579" w:rsidRPr="00CC3579" w:rsidRDefault="00CC3579" w:rsidP="00CC3579">
            <w:pPr>
              <w:jc w:val="both"/>
              <w:rPr>
                <w:sz w:val="22"/>
              </w:rPr>
            </w:pPr>
            <w:r w:rsidRPr="00CC3579">
              <w:rPr>
                <w:sz w:val="22"/>
              </w:rPr>
              <w:t>-0,0648</w:t>
            </w:r>
          </w:p>
        </w:tc>
      </w:tr>
      <w:tr w:rsidR="00CC3579" w:rsidRPr="00CC3579" w14:paraId="75059FBD" w14:textId="77777777" w:rsidTr="00CC3579">
        <w:trPr>
          <w:trHeight w:val="300"/>
        </w:trPr>
        <w:tc>
          <w:tcPr>
            <w:tcW w:w="846" w:type="dxa"/>
            <w:noWrap/>
            <w:hideMark/>
          </w:tcPr>
          <w:p w14:paraId="30FCC58B" w14:textId="77777777" w:rsidR="00CC3579" w:rsidRPr="00CC3579" w:rsidRDefault="00CC3579" w:rsidP="00CC3579">
            <w:pPr>
              <w:jc w:val="both"/>
              <w:rPr>
                <w:sz w:val="22"/>
              </w:rPr>
            </w:pPr>
            <w:r w:rsidRPr="00CC3579">
              <w:rPr>
                <w:sz w:val="22"/>
              </w:rPr>
              <w:t>15</w:t>
            </w:r>
          </w:p>
        </w:tc>
        <w:tc>
          <w:tcPr>
            <w:tcW w:w="2314" w:type="dxa"/>
            <w:noWrap/>
            <w:hideMark/>
          </w:tcPr>
          <w:p w14:paraId="6C3331EC" w14:textId="77777777" w:rsidR="00CC3579" w:rsidRPr="00CC3579" w:rsidRDefault="00CC3579" w:rsidP="00CC3579">
            <w:pPr>
              <w:jc w:val="both"/>
              <w:rPr>
                <w:sz w:val="22"/>
              </w:rPr>
            </w:pPr>
            <w:r w:rsidRPr="00CC3579">
              <w:rPr>
                <w:sz w:val="22"/>
              </w:rPr>
              <w:t>Nancy</w:t>
            </w:r>
          </w:p>
        </w:tc>
        <w:tc>
          <w:tcPr>
            <w:tcW w:w="804" w:type="dxa"/>
            <w:vMerge/>
            <w:shd w:val="clear" w:color="auto" w:fill="767171" w:themeFill="background2" w:themeFillShade="80"/>
          </w:tcPr>
          <w:p w14:paraId="030F0F11" w14:textId="77777777" w:rsidR="00CC3579" w:rsidRPr="00CC3579" w:rsidRDefault="00CC3579" w:rsidP="00CC3579">
            <w:pPr>
              <w:jc w:val="both"/>
              <w:rPr>
                <w:sz w:val="22"/>
              </w:rPr>
            </w:pPr>
          </w:p>
        </w:tc>
        <w:tc>
          <w:tcPr>
            <w:tcW w:w="709" w:type="dxa"/>
          </w:tcPr>
          <w:p w14:paraId="73C1BB0A" w14:textId="77777777" w:rsidR="00CC3579" w:rsidRPr="00CC3579" w:rsidRDefault="00CC3579" w:rsidP="00CC3579">
            <w:pPr>
              <w:jc w:val="both"/>
              <w:rPr>
                <w:sz w:val="22"/>
              </w:rPr>
            </w:pPr>
            <w:r w:rsidRPr="00CC3579">
              <w:rPr>
                <w:sz w:val="22"/>
              </w:rPr>
              <w:t>15</w:t>
            </w:r>
          </w:p>
        </w:tc>
        <w:tc>
          <w:tcPr>
            <w:tcW w:w="2411" w:type="dxa"/>
          </w:tcPr>
          <w:p w14:paraId="6A3173DB" w14:textId="77777777" w:rsidR="00CC3579" w:rsidRPr="00CC3579" w:rsidRDefault="00CC3579" w:rsidP="00CC3579">
            <w:pPr>
              <w:jc w:val="both"/>
              <w:rPr>
                <w:sz w:val="22"/>
              </w:rPr>
            </w:pPr>
            <w:r w:rsidRPr="00CC3579">
              <w:rPr>
                <w:sz w:val="22"/>
              </w:rPr>
              <w:t>Rueil-Malmaison</w:t>
            </w:r>
          </w:p>
        </w:tc>
        <w:tc>
          <w:tcPr>
            <w:tcW w:w="1134" w:type="dxa"/>
          </w:tcPr>
          <w:p w14:paraId="063687D5" w14:textId="77777777" w:rsidR="00CC3579" w:rsidRPr="00CC3579" w:rsidRDefault="00CC3579" w:rsidP="00CC3579">
            <w:pPr>
              <w:jc w:val="both"/>
              <w:rPr>
                <w:sz w:val="22"/>
              </w:rPr>
            </w:pPr>
            <w:r w:rsidRPr="00CC3579">
              <w:rPr>
                <w:sz w:val="22"/>
              </w:rPr>
              <w:t>-0,1729</w:t>
            </w:r>
          </w:p>
        </w:tc>
      </w:tr>
      <w:tr w:rsidR="00CC3579" w:rsidRPr="00CC3579" w14:paraId="6D149B06" w14:textId="77777777" w:rsidTr="00CC3579">
        <w:trPr>
          <w:trHeight w:val="300"/>
        </w:trPr>
        <w:tc>
          <w:tcPr>
            <w:tcW w:w="846" w:type="dxa"/>
            <w:noWrap/>
            <w:hideMark/>
          </w:tcPr>
          <w:p w14:paraId="73CDF9B0" w14:textId="77777777" w:rsidR="00CC3579" w:rsidRPr="00CC3579" w:rsidRDefault="00CC3579" w:rsidP="00CC3579">
            <w:pPr>
              <w:jc w:val="both"/>
              <w:rPr>
                <w:sz w:val="22"/>
              </w:rPr>
            </w:pPr>
            <w:r w:rsidRPr="00CC3579">
              <w:rPr>
                <w:sz w:val="22"/>
              </w:rPr>
              <w:t>16</w:t>
            </w:r>
          </w:p>
        </w:tc>
        <w:tc>
          <w:tcPr>
            <w:tcW w:w="2314" w:type="dxa"/>
            <w:noWrap/>
            <w:hideMark/>
          </w:tcPr>
          <w:p w14:paraId="3FF0C1A9" w14:textId="77777777" w:rsidR="00CC3579" w:rsidRPr="00CC3579" w:rsidRDefault="00CC3579" w:rsidP="00CC3579">
            <w:pPr>
              <w:jc w:val="both"/>
              <w:rPr>
                <w:sz w:val="22"/>
              </w:rPr>
            </w:pPr>
            <w:r w:rsidRPr="00CC3579">
              <w:rPr>
                <w:sz w:val="22"/>
              </w:rPr>
              <w:t>Avignon</w:t>
            </w:r>
          </w:p>
        </w:tc>
        <w:tc>
          <w:tcPr>
            <w:tcW w:w="804" w:type="dxa"/>
            <w:vMerge/>
            <w:shd w:val="clear" w:color="auto" w:fill="767171" w:themeFill="background2" w:themeFillShade="80"/>
          </w:tcPr>
          <w:p w14:paraId="12423974" w14:textId="77777777" w:rsidR="00CC3579" w:rsidRPr="00CC3579" w:rsidRDefault="00CC3579" w:rsidP="00CC3579">
            <w:pPr>
              <w:jc w:val="both"/>
              <w:rPr>
                <w:sz w:val="22"/>
              </w:rPr>
            </w:pPr>
          </w:p>
        </w:tc>
        <w:tc>
          <w:tcPr>
            <w:tcW w:w="709" w:type="dxa"/>
          </w:tcPr>
          <w:p w14:paraId="11A2CE71" w14:textId="77777777" w:rsidR="00CC3579" w:rsidRPr="00CC3579" w:rsidRDefault="00CC3579" w:rsidP="00CC3579">
            <w:pPr>
              <w:jc w:val="both"/>
              <w:rPr>
                <w:sz w:val="22"/>
              </w:rPr>
            </w:pPr>
            <w:r w:rsidRPr="00CC3579">
              <w:rPr>
                <w:sz w:val="22"/>
              </w:rPr>
              <w:t>16</w:t>
            </w:r>
          </w:p>
        </w:tc>
        <w:tc>
          <w:tcPr>
            <w:tcW w:w="2411" w:type="dxa"/>
          </w:tcPr>
          <w:p w14:paraId="2DD67A7A" w14:textId="77777777" w:rsidR="00CC3579" w:rsidRPr="00CC3579" w:rsidRDefault="00CC3579" w:rsidP="00CC3579">
            <w:pPr>
              <w:jc w:val="both"/>
              <w:rPr>
                <w:sz w:val="22"/>
              </w:rPr>
            </w:pPr>
            <w:r w:rsidRPr="00CC3579">
              <w:rPr>
                <w:sz w:val="22"/>
              </w:rPr>
              <w:t>Aulnay-sous-Bois</w:t>
            </w:r>
          </w:p>
        </w:tc>
        <w:tc>
          <w:tcPr>
            <w:tcW w:w="1134" w:type="dxa"/>
          </w:tcPr>
          <w:p w14:paraId="1825615B" w14:textId="77777777" w:rsidR="00CC3579" w:rsidRPr="00CC3579" w:rsidRDefault="00CC3579" w:rsidP="00CC3579">
            <w:pPr>
              <w:jc w:val="both"/>
              <w:rPr>
                <w:sz w:val="22"/>
              </w:rPr>
            </w:pPr>
            <w:r w:rsidRPr="00CC3579">
              <w:rPr>
                <w:sz w:val="22"/>
              </w:rPr>
              <w:t>-0,1859</w:t>
            </w:r>
          </w:p>
        </w:tc>
      </w:tr>
      <w:tr w:rsidR="00CC3579" w:rsidRPr="00CC3579" w14:paraId="453200EA" w14:textId="77777777" w:rsidTr="00CC3579">
        <w:trPr>
          <w:trHeight w:val="300"/>
        </w:trPr>
        <w:tc>
          <w:tcPr>
            <w:tcW w:w="846" w:type="dxa"/>
            <w:noWrap/>
            <w:hideMark/>
          </w:tcPr>
          <w:p w14:paraId="4A8C3382" w14:textId="77777777" w:rsidR="00CC3579" w:rsidRPr="00CC3579" w:rsidRDefault="00CC3579" w:rsidP="00CC3579">
            <w:pPr>
              <w:jc w:val="both"/>
              <w:rPr>
                <w:sz w:val="22"/>
              </w:rPr>
            </w:pPr>
            <w:r w:rsidRPr="00CC3579">
              <w:rPr>
                <w:sz w:val="22"/>
              </w:rPr>
              <w:t>17</w:t>
            </w:r>
          </w:p>
        </w:tc>
        <w:tc>
          <w:tcPr>
            <w:tcW w:w="2314" w:type="dxa"/>
            <w:noWrap/>
            <w:hideMark/>
          </w:tcPr>
          <w:p w14:paraId="7FA0E5A7" w14:textId="77777777" w:rsidR="00CC3579" w:rsidRPr="00CC3579" w:rsidRDefault="00CC3579" w:rsidP="00CC3579">
            <w:pPr>
              <w:jc w:val="both"/>
              <w:rPr>
                <w:sz w:val="22"/>
              </w:rPr>
            </w:pPr>
            <w:r w:rsidRPr="00CC3579">
              <w:rPr>
                <w:sz w:val="22"/>
              </w:rPr>
              <w:t>Rueil-Malmaison</w:t>
            </w:r>
          </w:p>
        </w:tc>
        <w:tc>
          <w:tcPr>
            <w:tcW w:w="804" w:type="dxa"/>
            <w:vMerge/>
            <w:shd w:val="clear" w:color="auto" w:fill="767171" w:themeFill="background2" w:themeFillShade="80"/>
          </w:tcPr>
          <w:p w14:paraId="5A97394B" w14:textId="77777777" w:rsidR="00CC3579" w:rsidRPr="00CC3579" w:rsidRDefault="00CC3579" w:rsidP="00CC3579">
            <w:pPr>
              <w:jc w:val="both"/>
              <w:rPr>
                <w:sz w:val="22"/>
              </w:rPr>
            </w:pPr>
          </w:p>
        </w:tc>
        <w:tc>
          <w:tcPr>
            <w:tcW w:w="709" w:type="dxa"/>
          </w:tcPr>
          <w:p w14:paraId="767DD560" w14:textId="77777777" w:rsidR="00CC3579" w:rsidRPr="00CC3579" w:rsidRDefault="00CC3579" w:rsidP="00CC3579">
            <w:pPr>
              <w:jc w:val="both"/>
              <w:rPr>
                <w:sz w:val="22"/>
              </w:rPr>
            </w:pPr>
            <w:r w:rsidRPr="00CC3579">
              <w:rPr>
                <w:sz w:val="22"/>
              </w:rPr>
              <w:t>17</w:t>
            </w:r>
          </w:p>
        </w:tc>
        <w:tc>
          <w:tcPr>
            <w:tcW w:w="2411" w:type="dxa"/>
          </w:tcPr>
          <w:p w14:paraId="546FA9A0" w14:textId="77777777" w:rsidR="00CC3579" w:rsidRPr="00CC3579" w:rsidRDefault="00CC3579" w:rsidP="00CC3579">
            <w:pPr>
              <w:jc w:val="both"/>
              <w:rPr>
                <w:sz w:val="22"/>
              </w:rPr>
            </w:pPr>
            <w:r w:rsidRPr="00CC3579">
              <w:rPr>
                <w:sz w:val="22"/>
              </w:rPr>
              <w:t>Avignon</w:t>
            </w:r>
          </w:p>
        </w:tc>
        <w:tc>
          <w:tcPr>
            <w:tcW w:w="1134" w:type="dxa"/>
          </w:tcPr>
          <w:p w14:paraId="5ACB52BD" w14:textId="77777777" w:rsidR="00CC3579" w:rsidRPr="00CC3579" w:rsidRDefault="00CC3579" w:rsidP="00CC3579">
            <w:pPr>
              <w:jc w:val="both"/>
              <w:rPr>
                <w:sz w:val="22"/>
              </w:rPr>
            </w:pPr>
            <w:r w:rsidRPr="00CC3579">
              <w:rPr>
                <w:sz w:val="22"/>
              </w:rPr>
              <w:t>-0,1936</w:t>
            </w:r>
          </w:p>
        </w:tc>
      </w:tr>
      <w:tr w:rsidR="00CC3579" w:rsidRPr="00CC3579" w14:paraId="739DCA37" w14:textId="77777777" w:rsidTr="00CC3579">
        <w:trPr>
          <w:trHeight w:val="300"/>
        </w:trPr>
        <w:tc>
          <w:tcPr>
            <w:tcW w:w="846" w:type="dxa"/>
            <w:noWrap/>
            <w:hideMark/>
          </w:tcPr>
          <w:p w14:paraId="2A59EC32" w14:textId="77777777" w:rsidR="00CC3579" w:rsidRPr="00CC3579" w:rsidRDefault="00CC3579" w:rsidP="00CC3579">
            <w:pPr>
              <w:jc w:val="both"/>
              <w:rPr>
                <w:sz w:val="22"/>
              </w:rPr>
            </w:pPr>
            <w:r w:rsidRPr="00CC3579">
              <w:rPr>
                <w:sz w:val="22"/>
              </w:rPr>
              <w:t>18</w:t>
            </w:r>
          </w:p>
        </w:tc>
        <w:tc>
          <w:tcPr>
            <w:tcW w:w="2314" w:type="dxa"/>
            <w:noWrap/>
            <w:hideMark/>
          </w:tcPr>
          <w:p w14:paraId="56C7162D" w14:textId="77777777" w:rsidR="00CC3579" w:rsidRPr="00CC3579" w:rsidRDefault="00CC3579" w:rsidP="00CC3579">
            <w:pPr>
              <w:jc w:val="both"/>
              <w:rPr>
                <w:sz w:val="22"/>
              </w:rPr>
            </w:pPr>
            <w:r w:rsidRPr="00CC3579">
              <w:rPr>
                <w:sz w:val="22"/>
              </w:rPr>
              <w:t>Aulnay-sous-Bois</w:t>
            </w:r>
          </w:p>
        </w:tc>
        <w:tc>
          <w:tcPr>
            <w:tcW w:w="804" w:type="dxa"/>
            <w:vMerge/>
            <w:shd w:val="clear" w:color="auto" w:fill="767171" w:themeFill="background2" w:themeFillShade="80"/>
          </w:tcPr>
          <w:p w14:paraId="2EAA9849" w14:textId="77777777" w:rsidR="00CC3579" w:rsidRPr="00CC3579" w:rsidRDefault="00CC3579" w:rsidP="00CC3579">
            <w:pPr>
              <w:jc w:val="both"/>
              <w:rPr>
                <w:sz w:val="22"/>
              </w:rPr>
            </w:pPr>
          </w:p>
        </w:tc>
        <w:tc>
          <w:tcPr>
            <w:tcW w:w="709" w:type="dxa"/>
          </w:tcPr>
          <w:p w14:paraId="61A0FD7D" w14:textId="77777777" w:rsidR="00CC3579" w:rsidRPr="00CC3579" w:rsidRDefault="00CC3579" w:rsidP="00CC3579">
            <w:pPr>
              <w:jc w:val="both"/>
              <w:rPr>
                <w:sz w:val="22"/>
              </w:rPr>
            </w:pPr>
            <w:r w:rsidRPr="00CC3579">
              <w:rPr>
                <w:sz w:val="22"/>
              </w:rPr>
              <w:t>18</w:t>
            </w:r>
          </w:p>
        </w:tc>
        <w:tc>
          <w:tcPr>
            <w:tcW w:w="2411" w:type="dxa"/>
          </w:tcPr>
          <w:p w14:paraId="78297D7F" w14:textId="77777777" w:rsidR="00CC3579" w:rsidRPr="00CC3579" w:rsidRDefault="00CC3579" w:rsidP="00CC3579">
            <w:pPr>
              <w:jc w:val="both"/>
              <w:rPr>
                <w:sz w:val="22"/>
              </w:rPr>
            </w:pPr>
            <w:r w:rsidRPr="00CC3579">
              <w:rPr>
                <w:sz w:val="22"/>
              </w:rPr>
              <w:t>Aubervilliers</w:t>
            </w:r>
          </w:p>
        </w:tc>
        <w:tc>
          <w:tcPr>
            <w:tcW w:w="1134" w:type="dxa"/>
          </w:tcPr>
          <w:p w14:paraId="6AC07036" w14:textId="77777777" w:rsidR="00CC3579" w:rsidRPr="00CC3579" w:rsidRDefault="00CC3579" w:rsidP="00CC3579">
            <w:pPr>
              <w:jc w:val="both"/>
              <w:rPr>
                <w:sz w:val="22"/>
              </w:rPr>
            </w:pPr>
            <w:r w:rsidRPr="00CC3579">
              <w:rPr>
                <w:sz w:val="22"/>
              </w:rPr>
              <w:t>-0,2214</w:t>
            </w:r>
          </w:p>
        </w:tc>
      </w:tr>
      <w:tr w:rsidR="00CC3579" w:rsidRPr="00CC3579" w14:paraId="044D8310" w14:textId="77777777" w:rsidTr="00CC3579">
        <w:trPr>
          <w:trHeight w:val="300"/>
        </w:trPr>
        <w:tc>
          <w:tcPr>
            <w:tcW w:w="846" w:type="dxa"/>
            <w:noWrap/>
            <w:hideMark/>
          </w:tcPr>
          <w:p w14:paraId="076390D4" w14:textId="77777777" w:rsidR="00CC3579" w:rsidRPr="00CC3579" w:rsidRDefault="00CC3579" w:rsidP="00CC3579">
            <w:pPr>
              <w:jc w:val="both"/>
              <w:rPr>
                <w:sz w:val="22"/>
              </w:rPr>
            </w:pPr>
            <w:r w:rsidRPr="00CC3579">
              <w:rPr>
                <w:sz w:val="22"/>
              </w:rPr>
              <w:t>19</w:t>
            </w:r>
          </w:p>
        </w:tc>
        <w:tc>
          <w:tcPr>
            <w:tcW w:w="2314" w:type="dxa"/>
            <w:noWrap/>
            <w:hideMark/>
          </w:tcPr>
          <w:p w14:paraId="11B7B769" w14:textId="77777777" w:rsidR="00CC3579" w:rsidRPr="00CC3579" w:rsidRDefault="00CC3579" w:rsidP="00CC3579">
            <w:pPr>
              <w:jc w:val="both"/>
              <w:rPr>
                <w:sz w:val="22"/>
              </w:rPr>
            </w:pPr>
            <w:r w:rsidRPr="00CC3579">
              <w:rPr>
                <w:sz w:val="22"/>
              </w:rPr>
              <w:t>Dunkerque</w:t>
            </w:r>
          </w:p>
        </w:tc>
        <w:tc>
          <w:tcPr>
            <w:tcW w:w="804" w:type="dxa"/>
            <w:vMerge/>
            <w:shd w:val="clear" w:color="auto" w:fill="767171" w:themeFill="background2" w:themeFillShade="80"/>
          </w:tcPr>
          <w:p w14:paraId="5003F8EE" w14:textId="77777777" w:rsidR="00CC3579" w:rsidRPr="00CC3579" w:rsidRDefault="00CC3579" w:rsidP="00CC3579">
            <w:pPr>
              <w:jc w:val="both"/>
              <w:rPr>
                <w:sz w:val="22"/>
              </w:rPr>
            </w:pPr>
          </w:p>
        </w:tc>
        <w:tc>
          <w:tcPr>
            <w:tcW w:w="709" w:type="dxa"/>
          </w:tcPr>
          <w:p w14:paraId="4371AEBC" w14:textId="77777777" w:rsidR="00CC3579" w:rsidRPr="00CC3579" w:rsidRDefault="00CC3579" w:rsidP="00CC3579">
            <w:pPr>
              <w:jc w:val="both"/>
              <w:rPr>
                <w:sz w:val="22"/>
              </w:rPr>
            </w:pPr>
            <w:r w:rsidRPr="00CC3579">
              <w:rPr>
                <w:sz w:val="22"/>
              </w:rPr>
              <w:t>19</w:t>
            </w:r>
          </w:p>
        </w:tc>
        <w:tc>
          <w:tcPr>
            <w:tcW w:w="2411" w:type="dxa"/>
          </w:tcPr>
          <w:p w14:paraId="7B4927D4" w14:textId="77777777" w:rsidR="00CC3579" w:rsidRPr="00CC3579" w:rsidRDefault="00CC3579" w:rsidP="00CC3579">
            <w:pPr>
              <w:jc w:val="both"/>
              <w:rPr>
                <w:sz w:val="22"/>
              </w:rPr>
            </w:pPr>
            <w:r w:rsidRPr="00CC3579">
              <w:rPr>
                <w:sz w:val="22"/>
              </w:rPr>
              <w:t>Fort-de-France</w:t>
            </w:r>
          </w:p>
        </w:tc>
        <w:tc>
          <w:tcPr>
            <w:tcW w:w="1134" w:type="dxa"/>
          </w:tcPr>
          <w:p w14:paraId="4089DF6F" w14:textId="77777777" w:rsidR="00CC3579" w:rsidRPr="00CC3579" w:rsidRDefault="00CC3579" w:rsidP="00CC3579">
            <w:pPr>
              <w:jc w:val="both"/>
              <w:rPr>
                <w:sz w:val="22"/>
              </w:rPr>
            </w:pPr>
            <w:r w:rsidRPr="00CC3579">
              <w:rPr>
                <w:sz w:val="22"/>
              </w:rPr>
              <w:t>-0,5334</w:t>
            </w:r>
          </w:p>
        </w:tc>
      </w:tr>
      <w:tr w:rsidR="00CC3579" w:rsidRPr="00CC3579" w14:paraId="2CB8B1DB" w14:textId="77777777" w:rsidTr="00CC3579">
        <w:trPr>
          <w:trHeight w:val="300"/>
        </w:trPr>
        <w:tc>
          <w:tcPr>
            <w:tcW w:w="846" w:type="dxa"/>
            <w:noWrap/>
            <w:hideMark/>
          </w:tcPr>
          <w:p w14:paraId="2CA9B935" w14:textId="77777777" w:rsidR="00CC3579" w:rsidRPr="00CC3579" w:rsidRDefault="00CC3579" w:rsidP="00CC3579">
            <w:pPr>
              <w:jc w:val="both"/>
              <w:rPr>
                <w:sz w:val="22"/>
              </w:rPr>
            </w:pPr>
            <w:r w:rsidRPr="00CC3579">
              <w:rPr>
                <w:sz w:val="22"/>
              </w:rPr>
              <w:t>20</w:t>
            </w:r>
          </w:p>
        </w:tc>
        <w:tc>
          <w:tcPr>
            <w:tcW w:w="2314" w:type="dxa"/>
            <w:noWrap/>
            <w:hideMark/>
          </w:tcPr>
          <w:p w14:paraId="0632E92B" w14:textId="77777777" w:rsidR="00CC3579" w:rsidRPr="00CC3579" w:rsidRDefault="00CC3579" w:rsidP="00CC3579">
            <w:pPr>
              <w:jc w:val="both"/>
              <w:rPr>
                <w:sz w:val="22"/>
              </w:rPr>
            </w:pPr>
            <w:r w:rsidRPr="00CC3579">
              <w:rPr>
                <w:sz w:val="22"/>
              </w:rPr>
              <w:t>Fort-de-France</w:t>
            </w:r>
          </w:p>
        </w:tc>
        <w:tc>
          <w:tcPr>
            <w:tcW w:w="804" w:type="dxa"/>
            <w:vMerge/>
            <w:shd w:val="clear" w:color="auto" w:fill="767171" w:themeFill="background2" w:themeFillShade="80"/>
          </w:tcPr>
          <w:p w14:paraId="6A27D1F6" w14:textId="77777777" w:rsidR="00CC3579" w:rsidRPr="00CC3579" w:rsidRDefault="00CC3579" w:rsidP="00CC3579">
            <w:pPr>
              <w:jc w:val="both"/>
              <w:rPr>
                <w:sz w:val="22"/>
              </w:rPr>
            </w:pPr>
          </w:p>
        </w:tc>
        <w:tc>
          <w:tcPr>
            <w:tcW w:w="709" w:type="dxa"/>
          </w:tcPr>
          <w:p w14:paraId="14AEC52D" w14:textId="77777777" w:rsidR="00CC3579" w:rsidRPr="00CC3579" w:rsidRDefault="00CC3579" w:rsidP="00CC3579">
            <w:pPr>
              <w:jc w:val="both"/>
              <w:rPr>
                <w:sz w:val="22"/>
              </w:rPr>
            </w:pPr>
            <w:r w:rsidRPr="00CC3579">
              <w:rPr>
                <w:sz w:val="22"/>
              </w:rPr>
              <w:t>20</w:t>
            </w:r>
          </w:p>
        </w:tc>
        <w:tc>
          <w:tcPr>
            <w:tcW w:w="2411" w:type="dxa"/>
          </w:tcPr>
          <w:p w14:paraId="0FCF1E07" w14:textId="77777777" w:rsidR="00CC3579" w:rsidRPr="00CC3579" w:rsidRDefault="00CC3579" w:rsidP="00CC3579">
            <w:pPr>
              <w:jc w:val="both"/>
              <w:rPr>
                <w:sz w:val="22"/>
              </w:rPr>
            </w:pPr>
            <w:r w:rsidRPr="00CC3579">
              <w:rPr>
                <w:sz w:val="22"/>
              </w:rPr>
              <w:t>Dunkerque</w:t>
            </w:r>
          </w:p>
        </w:tc>
        <w:tc>
          <w:tcPr>
            <w:tcW w:w="1134" w:type="dxa"/>
          </w:tcPr>
          <w:p w14:paraId="17BF9B62" w14:textId="77777777" w:rsidR="00CC3579" w:rsidRPr="00CC3579" w:rsidRDefault="00CC3579" w:rsidP="00CC3579">
            <w:pPr>
              <w:jc w:val="both"/>
              <w:rPr>
                <w:sz w:val="22"/>
              </w:rPr>
            </w:pPr>
            <w:r w:rsidRPr="00CC3579">
              <w:rPr>
                <w:sz w:val="22"/>
              </w:rPr>
              <w:t>-0,5990</w:t>
            </w:r>
          </w:p>
        </w:tc>
      </w:tr>
    </w:tbl>
    <w:p w14:paraId="0C1BB979" w14:textId="3269D7D2" w:rsidR="00DE0474" w:rsidRPr="00CC3579" w:rsidRDefault="00CC3579" w:rsidP="00CC3579">
      <w:pPr>
        <w:pStyle w:val="af8"/>
        <w:numPr>
          <w:ilvl w:val="0"/>
          <w:numId w:val="14"/>
        </w:numPr>
        <w:spacing w:line="360" w:lineRule="auto"/>
        <w:jc w:val="both"/>
        <w:rPr>
          <w:rFonts w:eastAsiaTheme="minorHAnsi"/>
          <w:i/>
          <w:iCs/>
          <w:sz w:val="28"/>
          <w:szCs w:val="28"/>
        </w:rPr>
      </w:pPr>
      <w:r w:rsidRPr="00CC3579">
        <w:rPr>
          <w:rFonts w:eastAsiaTheme="minorHAnsi"/>
          <w:b/>
          <w:bCs/>
          <w:i/>
          <w:iCs/>
          <w:sz w:val="28"/>
          <w:szCs w:val="28"/>
        </w:rPr>
        <w:t>ΜΕΣΑΙΕΣ ΠΟΛΕΙΣ</w:t>
      </w:r>
    </w:p>
    <w:p w14:paraId="78901535" w14:textId="77777777" w:rsidR="00CC3579" w:rsidRPr="00DE0474" w:rsidRDefault="00CC3579" w:rsidP="00DE0474">
      <w:pPr>
        <w:spacing w:line="360" w:lineRule="auto"/>
        <w:ind w:left="360"/>
        <w:jc w:val="both"/>
        <w:rPr>
          <w:rFonts w:eastAsiaTheme="minorHAnsi"/>
          <w:sz w:val="22"/>
        </w:rPr>
      </w:pPr>
    </w:p>
    <w:p w14:paraId="40645E19" w14:textId="77777777" w:rsidR="00AA7179" w:rsidRDefault="00AA7179" w:rsidP="002E5C86">
      <w:pPr>
        <w:spacing w:line="360" w:lineRule="auto"/>
        <w:jc w:val="both"/>
        <w:rPr>
          <w:rFonts w:eastAsiaTheme="minorHAnsi"/>
          <w:sz w:val="28"/>
          <w:szCs w:val="28"/>
        </w:rPr>
      </w:pPr>
    </w:p>
    <w:p w14:paraId="29D1740D" w14:textId="7925F63C" w:rsidR="006634DF" w:rsidRDefault="002E50FB" w:rsidP="002E5C86">
      <w:pPr>
        <w:spacing w:line="360" w:lineRule="auto"/>
        <w:jc w:val="both"/>
        <w:rPr>
          <w:rFonts w:eastAsiaTheme="minorHAnsi"/>
          <w:sz w:val="28"/>
          <w:szCs w:val="28"/>
        </w:rPr>
      </w:pPr>
      <w:r w:rsidRPr="002E50FB">
        <w:rPr>
          <w:rFonts w:eastAsiaTheme="minorHAnsi"/>
          <w:sz w:val="28"/>
          <w:szCs w:val="28"/>
        </w:rPr>
        <w:t xml:space="preserve">Στις μεσαίες πόλεις παρατηρείται μια </w:t>
      </w:r>
      <w:r w:rsidRPr="006C672C">
        <w:rPr>
          <w:rFonts w:eastAsiaTheme="minorHAnsi"/>
          <w:sz w:val="28"/>
          <w:szCs w:val="28"/>
        </w:rPr>
        <w:t>εναλλαγή</w:t>
      </w:r>
      <w:r w:rsidRPr="002E50FB">
        <w:rPr>
          <w:rFonts w:eastAsiaTheme="minorHAnsi"/>
          <w:sz w:val="28"/>
          <w:szCs w:val="28"/>
        </w:rPr>
        <w:t xml:space="preserve"> των δυο πρώτων θέσεων</w:t>
      </w:r>
      <w:r w:rsidR="002B277B">
        <w:rPr>
          <w:rFonts w:eastAsiaTheme="minorHAnsi"/>
          <w:sz w:val="28"/>
          <w:szCs w:val="28"/>
        </w:rPr>
        <w:t xml:space="preserve"> μεταξύ της </w:t>
      </w:r>
      <w:r w:rsidR="00DE0474">
        <w:rPr>
          <w:rFonts w:eastAsiaTheme="minorHAnsi"/>
          <w:sz w:val="28"/>
          <w:szCs w:val="28"/>
        </w:rPr>
        <w:t>κατάταξης</w:t>
      </w:r>
      <w:r w:rsidR="002B277B">
        <w:rPr>
          <w:rFonts w:eastAsiaTheme="minorHAnsi"/>
          <w:sz w:val="28"/>
          <w:szCs w:val="28"/>
        </w:rPr>
        <w:t xml:space="preserve"> του ιδρύματος</w:t>
      </w:r>
      <w:r w:rsidR="00DE0474" w:rsidRPr="00DE0474">
        <w:rPr>
          <w:rFonts w:eastAsiaTheme="minorHAnsi"/>
          <w:sz w:val="28"/>
          <w:szCs w:val="28"/>
        </w:rPr>
        <w:t xml:space="preserve"> </w:t>
      </w:r>
      <w:r w:rsidR="00DE0474">
        <w:rPr>
          <w:rFonts w:eastAsiaTheme="minorHAnsi"/>
          <w:sz w:val="28"/>
          <w:szCs w:val="28"/>
          <w:lang w:val="en-US"/>
        </w:rPr>
        <w:t>iFrap</w:t>
      </w:r>
      <w:r w:rsidR="002B277B">
        <w:rPr>
          <w:rFonts w:eastAsiaTheme="minorHAnsi"/>
          <w:sz w:val="28"/>
          <w:szCs w:val="28"/>
        </w:rPr>
        <w:t xml:space="preserve"> και της </w:t>
      </w:r>
      <w:r w:rsidR="002B277B">
        <w:rPr>
          <w:rFonts w:eastAsiaTheme="minorHAnsi"/>
          <w:sz w:val="28"/>
          <w:szCs w:val="28"/>
          <w:lang w:val="en-US"/>
        </w:rPr>
        <w:t>Promethee</w:t>
      </w:r>
      <w:r w:rsidRPr="002E50FB">
        <w:rPr>
          <w:rFonts w:eastAsiaTheme="minorHAnsi"/>
          <w:sz w:val="28"/>
          <w:szCs w:val="28"/>
        </w:rPr>
        <w:t>, στην 3</w:t>
      </w:r>
      <w:r w:rsidRPr="002E50FB">
        <w:rPr>
          <w:rFonts w:eastAsiaTheme="minorHAnsi"/>
          <w:sz w:val="28"/>
          <w:szCs w:val="28"/>
          <w:vertAlign w:val="superscript"/>
        </w:rPr>
        <w:t>η</w:t>
      </w:r>
      <w:r w:rsidRPr="002E50FB">
        <w:rPr>
          <w:rFonts w:eastAsiaTheme="minorHAnsi"/>
          <w:sz w:val="28"/>
          <w:szCs w:val="28"/>
        </w:rPr>
        <w:t xml:space="preserve"> θέση από την 8</w:t>
      </w:r>
      <w:r w:rsidRPr="002E50FB">
        <w:rPr>
          <w:rFonts w:eastAsiaTheme="minorHAnsi"/>
          <w:sz w:val="28"/>
          <w:szCs w:val="28"/>
          <w:vertAlign w:val="superscript"/>
        </w:rPr>
        <w:t>η</w:t>
      </w:r>
      <w:r w:rsidRPr="002E50FB">
        <w:rPr>
          <w:rFonts w:eastAsiaTheme="minorHAnsi"/>
          <w:sz w:val="28"/>
          <w:szCs w:val="28"/>
        </w:rPr>
        <w:t xml:space="preserve"> </w:t>
      </w:r>
      <w:r w:rsidR="007714CB">
        <w:rPr>
          <w:rFonts w:eastAsiaTheme="minorHAnsi"/>
          <w:sz w:val="28"/>
          <w:szCs w:val="28"/>
        </w:rPr>
        <w:t>βρίσκουμε τ</w:t>
      </w:r>
      <w:r w:rsidRPr="002E50FB">
        <w:rPr>
          <w:rFonts w:eastAsiaTheme="minorHAnsi"/>
          <w:sz w:val="28"/>
          <w:szCs w:val="28"/>
        </w:rPr>
        <w:t>η</w:t>
      </w:r>
      <w:r w:rsidR="007714CB">
        <w:rPr>
          <w:rFonts w:eastAsiaTheme="minorHAnsi"/>
          <w:sz w:val="28"/>
          <w:szCs w:val="28"/>
        </w:rPr>
        <w:t>ν</w:t>
      </w:r>
      <w:r w:rsidRPr="002E50FB">
        <w:rPr>
          <w:rFonts w:eastAsiaTheme="minorHAnsi"/>
          <w:sz w:val="28"/>
          <w:szCs w:val="28"/>
        </w:rPr>
        <w:t xml:space="preserve"> Asnieres-Sur-Seine, η 4</w:t>
      </w:r>
      <w:r w:rsidRPr="002E50FB">
        <w:rPr>
          <w:rFonts w:eastAsiaTheme="minorHAnsi"/>
          <w:sz w:val="28"/>
          <w:szCs w:val="28"/>
          <w:vertAlign w:val="superscript"/>
        </w:rPr>
        <w:t>η</w:t>
      </w:r>
      <w:r w:rsidRPr="002E50FB">
        <w:rPr>
          <w:rFonts w:eastAsiaTheme="minorHAnsi"/>
          <w:sz w:val="28"/>
          <w:szCs w:val="28"/>
        </w:rPr>
        <w:t xml:space="preserve"> θέση παραμένει ίδια και στην 5</w:t>
      </w:r>
      <w:r w:rsidRPr="002E50FB">
        <w:rPr>
          <w:rFonts w:eastAsiaTheme="minorHAnsi"/>
          <w:sz w:val="28"/>
          <w:szCs w:val="28"/>
          <w:vertAlign w:val="superscript"/>
        </w:rPr>
        <w:t>η</w:t>
      </w:r>
      <w:r w:rsidRPr="002E50FB">
        <w:rPr>
          <w:rFonts w:eastAsiaTheme="minorHAnsi"/>
          <w:sz w:val="28"/>
          <w:szCs w:val="28"/>
        </w:rPr>
        <w:t xml:space="preserve"> από την 6</w:t>
      </w:r>
      <w:r w:rsidRPr="002E50FB">
        <w:rPr>
          <w:rFonts w:eastAsiaTheme="minorHAnsi"/>
          <w:sz w:val="28"/>
          <w:szCs w:val="28"/>
          <w:vertAlign w:val="superscript"/>
        </w:rPr>
        <w:t>η</w:t>
      </w:r>
      <w:r w:rsidRPr="002E50FB">
        <w:rPr>
          <w:rFonts w:eastAsiaTheme="minorHAnsi"/>
          <w:sz w:val="28"/>
          <w:szCs w:val="28"/>
        </w:rPr>
        <w:t xml:space="preserve"> </w:t>
      </w:r>
      <w:r w:rsidR="007714CB">
        <w:rPr>
          <w:rFonts w:eastAsiaTheme="minorHAnsi"/>
          <w:sz w:val="28"/>
          <w:szCs w:val="28"/>
        </w:rPr>
        <w:t xml:space="preserve">θέση μεταφέρεται </w:t>
      </w:r>
      <w:r w:rsidRPr="002E50FB">
        <w:rPr>
          <w:rFonts w:eastAsiaTheme="minorHAnsi"/>
          <w:sz w:val="28"/>
          <w:szCs w:val="28"/>
        </w:rPr>
        <w:t>η Roubaix.</w:t>
      </w:r>
    </w:p>
    <w:p w14:paraId="1C71A559" w14:textId="77777777" w:rsidR="006634DF" w:rsidRDefault="006634DF" w:rsidP="002E5C86">
      <w:pPr>
        <w:spacing w:line="360" w:lineRule="auto"/>
        <w:jc w:val="both"/>
        <w:rPr>
          <w:rFonts w:eastAsiaTheme="minorHAnsi"/>
          <w:sz w:val="28"/>
          <w:szCs w:val="28"/>
        </w:rPr>
      </w:pPr>
    </w:p>
    <w:p w14:paraId="15D2E2CD" w14:textId="5C3FC266" w:rsidR="002E50FB" w:rsidRDefault="00691CC7" w:rsidP="002E5C86">
      <w:pPr>
        <w:numPr>
          <w:ilvl w:val="0"/>
          <w:numId w:val="14"/>
        </w:numPr>
        <w:spacing w:line="360" w:lineRule="auto"/>
        <w:contextualSpacing/>
        <w:jc w:val="both"/>
        <w:rPr>
          <w:rFonts w:eastAsiaTheme="minorHAnsi"/>
          <w:sz w:val="28"/>
          <w:szCs w:val="28"/>
        </w:rPr>
      </w:pPr>
      <w:r>
        <w:rPr>
          <w:rFonts w:eastAsiaTheme="minorHAnsi"/>
          <w:b/>
          <w:bCs/>
          <w:i/>
          <w:iCs/>
          <w:sz w:val="28"/>
          <w:szCs w:val="28"/>
        </w:rPr>
        <w:t>ΜΙΚΡΕΣ ΠΟΛΕΙΣ</w:t>
      </w:r>
    </w:p>
    <w:tbl>
      <w:tblPr>
        <w:tblStyle w:val="70"/>
        <w:tblpPr w:leftFromText="180" w:rightFromText="180" w:vertAnchor="text" w:horzAnchor="margin" w:tblpY="285"/>
        <w:tblW w:w="8046" w:type="dxa"/>
        <w:tblLook w:val="04A0" w:firstRow="1" w:lastRow="0" w:firstColumn="1" w:lastColumn="0" w:noHBand="0" w:noVBand="1"/>
      </w:tblPr>
      <w:tblGrid>
        <w:gridCol w:w="704"/>
        <w:gridCol w:w="2268"/>
        <w:gridCol w:w="709"/>
        <w:gridCol w:w="709"/>
        <w:gridCol w:w="2410"/>
        <w:gridCol w:w="1246"/>
      </w:tblGrid>
      <w:tr w:rsidR="00691CC7" w:rsidRPr="00691CC7" w14:paraId="6FA561C7" w14:textId="77777777" w:rsidTr="00691CC7">
        <w:trPr>
          <w:trHeight w:val="217"/>
        </w:trPr>
        <w:tc>
          <w:tcPr>
            <w:tcW w:w="2972" w:type="dxa"/>
            <w:gridSpan w:val="2"/>
          </w:tcPr>
          <w:p w14:paraId="06575013" w14:textId="77777777" w:rsidR="00691CC7" w:rsidRPr="00691CC7" w:rsidRDefault="00691CC7" w:rsidP="002E5C86">
            <w:pPr>
              <w:jc w:val="both"/>
              <w:rPr>
                <w:b/>
                <w:bCs/>
              </w:rPr>
            </w:pPr>
            <w:r w:rsidRPr="00691CC7">
              <w:rPr>
                <w:b/>
                <w:bCs/>
              </w:rPr>
              <w:t xml:space="preserve">ΚΑΤΑΤΑΞΗ </w:t>
            </w:r>
            <w:r w:rsidRPr="00691CC7">
              <w:rPr>
                <w:b/>
                <w:bCs/>
                <w:lang w:val="en-US"/>
              </w:rPr>
              <w:t>iFRAP</w:t>
            </w:r>
          </w:p>
        </w:tc>
        <w:tc>
          <w:tcPr>
            <w:tcW w:w="709" w:type="dxa"/>
            <w:vMerge w:val="restart"/>
            <w:shd w:val="clear" w:color="auto" w:fill="767171" w:themeFill="background2" w:themeFillShade="80"/>
          </w:tcPr>
          <w:p w14:paraId="5EA79196" w14:textId="77777777" w:rsidR="00691CC7" w:rsidRPr="00691CC7" w:rsidRDefault="00691CC7" w:rsidP="002E5C86">
            <w:pPr>
              <w:jc w:val="both"/>
              <w:rPr>
                <w:b/>
                <w:bCs/>
              </w:rPr>
            </w:pPr>
          </w:p>
        </w:tc>
        <w:tc>
          <w:tcPr>
            <w:tcW w:w="4365" w:type="dxa"/>
            <w:gridSpan w:val="3"/>
          </w:tcPr>
          <w:p w14:paraId="5D891988" w14:textId="77777777" w:rsidR="00691CC7" w:rsidRPr="00691CC7" w:rsidRDefault="00691CC7" w:rsidP="002E5C86">
            <w:pPr>
              <w:jc w:val="both"/>
              <w:rPr>
                <w:b/>
                <w:bCs/>
              </w:rPr>
            </w:pPr>
            <w:r w:rsidRPr="00691CC7">
              <w:rPr>
                <w:b/>
                <w:bCs/>
              </w:rPr>
              <w:t>  ΚΑΤΑΤΑΞΗ PROMETHEE</w:t>
            </w:r>
          </w:p>
        </w:tc>
      </w:tr>
      <w:tr w:rsidR="00691CC7" w:rsidRPr="00691CC7" w14:paraId="5FAFE3FC" w14:textId="77777777" w:rsidTr="00691CC7">
        <w:trPr>
          <w:trHeight w:val="300"/>
        </w:trPr>
        <w:tc>
          <w:tcPr>
            <w:tcW w:w="704" w:type="dxa"/>
          </w:tcPr>
          <w:p w14:paraId="36A4F44C" w14:textId="77777777" w:rsidR="00691CC7" w:rsidRPr="00691CC7" w:rsidRDefault="00691CC7" w:rsidP="002E5C86">
            <w:pPr>
              <w:jc w:val="both"/>
            </w:pPr>
            <w:r w:rsidRPr="00691CC7">
              <w:t>1</w:t>
            </w:r>
          </w:p>
        </w:tc>
        <w:tc>
          <w:tcPr>
            <w:tcW w:w="2268" w:type="dxa"/>
            <w:noWrap/>
            <w:hideMark/>
          </w:tcPr>
          <w:p w14:paraId="713CDBC0" w14:textId="77777777" w:rsidR="00691CC7" w:rsidRPr="00691CC7" w:rsidRDefault="00691CC7" w:rsidP="002E5C86">
            <w:pPr>
              <w:jc w:val="both"/>
            </w:pPr>
            <w:r w:rsidRPr="00691CC7">
              <w:t>Colmar</w:t>
            </w:r>
          </w:p>
        </w:tc>
        <w:tc>
          <w:tcPr>
            <w:tcW w:w="709" w:type="dxa"/>
            <w:vMerge/>
            <w:shd w:val="clear" w:color="auto" w:fill="767171" w:themeFill="background2" w:themeFillShade="80"/>
          </w:tcPr>
          <w:p w14:paraId="46C75447" w14:textId="77777777" w:rsidR="00691CC7" w:rsidRPr="00691CC7" w:rsidRDefault="00691CC7" w:rsidP="002E5C86">
            <w:pPr>
              <w:jc w:val="both"/>
            </w:pPr>
          </w:p>
        </w:tc>
        <w:tc>
          <w:tcPr>
            <w:tcW w:w="709" w:type="dxa"/>
          </w:tcPr>
          <w:p w14:paraId="67F907A0" w14:textId="77777777" w:rsidR="00691CC7" w:rsidRPr="00691CC7" w:rsidRDefault="00691CC7" w:rsidP="002E5C86">
            <w:pPr>
              <w:jc w:val="both"/>
            </w:pPr>
            <w:r w:rsidRPr="00691CC7">
              <w:t>1</w:t>
            </w:r>
          </w:p>
        </w:tc>
        <w:tc>
          <w:tcPr>
            <w:tcW w:w="2410" w:type="dxa"/>
          </w:tcPr>
          <w:p w14:paraId="57A66B2D" w14:textId="77777777" w:rsidR="00691CC7" w:rsidRPr="00691CC7" w:rsidRDefault="00691CC7" w:rsidP="002E5C86">
            <w:pPr>
              <w:jc w:val="both"/>
            </w:pPr>
            <w:r w:rsidRPr="00691CC7">
              <w:t>Colmar</w:t>
            </w:r>
          </w:p>
        </w:tc>
        <w:tc>
          <w:tcPr>
            <w:tcW w:w="1246" w:type="dxa"/>
          </w:tcPr>
          <w:p w14:paraId="266A8653" w14:textId="77777777" w:rsidR="00691CC7" w:rsidRPr="00691CC7" w:rsidRDefault="00691CC7" w:rsidP="002E5C86">
            <w:pPr>
              <w:jc w:val="both"/>
            </w:pPr>
            <w:r w:rsidRPr="00691CC7">
              <w:t>0,543069</w:t>
            </w:r>
          </w:p>
        </w:tc>
      </w:tr>
      <w:tr w:rsidR="00691CC7" w:rsidRPr="00691CC7" w14:paraId="71D21B61" w14:textId="77777777" w:rsidTr="00691CC7">
        <w:trPr>
          <w:trHeight w:val="300"/>
        </w:trPr>
        <w:tc>
          <w:tcPr>
            <w:tcW w:w="704" w:type="dxa"/>
          </w:tcPr>
          <w:p w14:paraId="79CA1F79" w14:textId="77777777" w:rsidR="00691CC7" w:rsidRPr="00691CC7" w:rsidRDefault="00691CC7" w:rsidP="002E5C86">
            <w:pPr>
              <w:jc w:val="both"/>
            </w:pPr>
            <w:r w:rsidRPr="00691CC7">
              <w:t>2</w:t>
            </w:r>
          </w:p>
        </w:tc>
        <w:tc>
          <w:tcPr>
            <w:tcW w:w="2268" w:type="dxa"/>
            <w:noWrap/>
            <w:hideMark/>
          </w:tcPr>
          <w:p w14:paraId="5A26587F" w14:textId="77777777" w:rsidR="00691CC7" w:rsidRPr="00691CC7" w:rsidRDefault="00691CC7" w:rsidP="002E5C86">
            <w:pPr>
              <w:jc w:val="both"/>
            </w:pPr>
            <w:r w:rsidRPr="00691CC7">
              <w:t>Quimper</w:t>
            </w:r>
          </w:p>
        </w:tc>
        <w:tc>
          <w:tcPr>
            <w:tcW w:w="709" w:type="dxa"/>
            <w:vMerge/>
            <w:shd w:val="clear" w:color="auto" w:fill="767171" w:themeFill="background2" w:themeFillShade="80"/>
          </w:tcPr>
          <w:p w14:paraId="0C1DDD93" w14:textId="77777777" w:rsidR="00691CC7" w:rsidRPr="00691CC7" w:rsidRDefault="00691CC7" w:rsidP="002E5C86">
            <w:pPr>
              <w:jc w:val="both"/>
            </w:pPr>
          </w:p>
        </w:tc>
        <w:tc>
          <w:tcPr>
            <w:tcW w:w="709" w:type="dxa"/>
          </w:tcPr>
          <w:p w14:paraId="70CA1748" w14:textId="77777777" w:rsidR="00691CC7" w:rsidRPr="00691CC7" w:rsidRDefault="00691CC7" w:rsidP="002E5C86">
            <w:pPr>
              <w:jc w:val="both"/>
            </w:pPr>
            <w:r w:rsidRPr="00691CC7">
              <w:t>2</w:t>
            </w:r>
          </w:p>
        </w:tc>
        <w:tc>
          <w:tcPr>
            <w:tcW w:w="2410" w:type="dxa"/>
          </w:tcPr>
          <w:p w14:paraId="13EC1EEB" w14:textId="77777777" w:rsidR="00691CC7" w:rsidRPr="00691CC7" w:rsidRDefault="00691CC7" w:rsidP="002E5C86">
            <w:pPr>
              <w:jc w:val="both"/>
            </w:pPr>
            <w:r w:rsidRPr="00691CC7">
              <w:t>Le Tampon</w:t>
            </w:r>
          </w:p>
        </w:tc>
        <w:tc>
          <w:tcPr>
            <w:tcW w:w="1246" w:type="dxa"/>
          </w:tcPr>
          <w:p w14:paraId="646AD74A" w14:textId="77777777" w:rsidR="00691CC7" w:rsidRPr="00691CC7" w:rsidRDefault="00691CC7" w:rsidP="002E5C86">
            <w:pPr>
              <w:jc w:val="both"/>
            </w:pPr>
            <w:r w:rsidRPr="00691CC7">
              <w:t>0,419044</w:t>
            </w:r>
          </w:p>
        </w:tc>
      </w:tr>
      <w:tr w:rsidR="00691CC7" w:rsidRPr="00691CC7" w14:paraId="0F7BAA6C" w14:textId="77777777" w:rsidTr="00691CC7">
        <w:trPr>
          <w:trHeight w:val="570"/>
        </w:trPr>
        <w:tc>
          <w:tcPr>
            <w:tcW w:w="704" w:type="dxa"/>
          </w:tcPr>
          <w:p w14:paraId="24714EDA" w14:textId="77777777" w:rsidR="00691CC7" w:rsidRPr="00691CC7" w:rsidRDefault="00691CC7" w:rsidP="002E5C86">
            <w:pPr>
              <w:jc w:val="both"/>
            </w:pPr>
            <w:r w:rsidRPr="00691CC7">
              <w:lastRenderedPageBreak/>
              <w:t>3</w:t>
            </w:r>
          </w:p>
        </w:tc>
        <w:tc>
          <w:tcPr>
            <w:tcW w:w="2268" w:type="dxa"/>
            <w:hideMark/>
          </w:tcPr>
          <w:p w14:paraId="29EAC95A" w14:textId="77777777" w:rsidR="00691CC7" w:rsidRPr="00691CC7" w:rsidRDefault="00691CC7" w:rsidP="002E5C86">
            <w:pPr>
              <w:jc w:val="both"/>
            </w:pPr>
            <w:r w:rsidRPr="00691CC7">
              <w:t>Issy-les-Moulineaux</w:t>
            </w:r>
          </w:p>
        </w:tc>
        <w:tc>
          <w:tcPr>
            <w:tcW w:w="709" w:type="dxa"/>
            <w:vMerge/>
            <w:shd w:val="clear" w:color="auto" w:fill="767171" w:themeFill="background2" w:themeFillShade="80"/>
          </w:tcPr>
          <w:p w14:paraId="2F3B5877" w14:textId="77777777" w:rsidR="00691CC7" w:rsidRPr="00691CC7" w:rsidRDefault="00691CC7" w:rsidP="002E5C86">
            <w:pPr>
              <w:jc w:val="both"/>
            </w:pPr>
          </w:p>
        </w:tc>
        <w:tc>
          <w:tcPr>
            <w:tcW w:w="709" w:type="dxa"/>
          </w:tcPr>
          <w:p w14:paraId="12BD8DBF" w14:textId="77777777" w:rsidR="00691CC7" w:rsidRPr="00691CC7" w:rsidRDefault="00691CC7" w:rsidP="002E5C86">
            <w:pPr>
              <w:jc w:val="both"/>
            </w:pPr>
            <w:r w:rsidRPr="00691CC7">
              <w:t>3</w:t>
            </w:r>
          </w:p>
        </w:tc>
        <w:tc>
          <w:tcPr>
            <w:tcW w:w="2410" w:type="dxa"/>
          </w:tcPr>
          <w:p w14:paraId="0CF39AED" w14:textId="77777777" w:rsidR="00691CC7" w:rsidRPr="00691CC7" w:rsidRDefault="00691CC7" w:rsidP="002E5C86">
            <w:pPr>
              <w:jc w:val="both"/>
            </w:pPr>
            <w:r w:rsidRPr="00691CC7">
              <w:t>Quimper</w:t>
            </w:r>
          </w:p>
        </w:tc>
        <w:tc>
          <w:tcPr>
            <w:tcW w:w="1246" w:type="dxa"/>
          </w:tcPr>
          <w:p w14:paraId="788B34F6" w14:textId="77777777" w:rsidR="00691CC7" w:rsidRPr="00691CC7" w:rsidRDefault="00691CC7" w:rsidP="002E5C86">
            <w:pPr>
              <w:jc w:val="both"/>
            </w:pPr>
            <w:r w:rsidRPr="00691CC7">
              <w:t>0,296702</w:t>
            </w:r>
          </w:p>
        </w:tc>
      </w:tr>
      <w:tr w:rsidR="00691CC7" w:rsidRPr="00691CC7" w14:paraId="5710E374" w14:textId="77777777" w:rsidTr="00691CC7">
        <w:trPr>
          <w:trHeight w:val="300"/>
        </w:trPr>
        <w:tc>
          <w:tcPr>
            <w:tcW w:w="704" w:type="dxa"/>
          </w:tcPr>
          <w:p w14:paraId="164597D3" w14:textId="77777777" w:rsidR="00691CC7" w:rsidRPr="00691CC7" w:rsidRDefault="00691CC7" w:rsidP="002E5C86">
            <w:pPr>
              <w:jc w:val="both"/>
            </w:pPr>
            <w:r w:rsidRPr="00691CC7">
              <w:t>4</w:t>
            </w:r>
          </w:p>
        </w:tc>
        <w:tc>
          <w:tcPr>
            <w:tcW w:w="2268" w:type="dxa"/>
            <w:noWrap/>
            <w:hideMark/>
          </w:tcPr>
          <w:p w14:paraId="06DE4209" w14:textId="77777777" w:rsidR="00691CC7" w:rsidRPr="00691CC7" w:rsidRDefault="00691CC7" w:rsidP="002E5C86">
            <w:pPr>
              <w:jc w:val="both"/>
            </w:pPr>
            <w:r w:rsidRPr="00691CC7">
              <w:t>Noisy-le-Grand</w:t>
            </w:r>
          </w:p>
        </w:tc>
        <w:tc>
          <w:tcPr>
            <w:tcW w:w="709" w:type="dxa"/>
            <w:vMerge/>
            <w:shd w:val="clear" w:color="auto" w:fill="767171" w:themeFill="background2" w:themeFillShade="80"/>
          </w:tcPr>
          <w:p w14:paraId="17981895" w14:textId="77777777" w:rsidR="00691CC7" w:rsidRPr="00691CC7" w:rsidRDefault="00691CC7" w:rsidP="002E5C86">
            <w:pPr>
              <w:jc w:val="both"/>
            </w:pPr>
          </w:p>
        </w:tc>
        <w:tc>
          <w:tcPr>
            <w:tcW w:w="709" w:type="dxa"/>
          </w:tcPr>
          <w:p w14:paraId="40F3C047" w14:textId="77777777" w:rsidR="00691CC7" w:rsidRPr="00691CC7" w:rsidRDefault="00691CC7" w:rsidP="002E5C86">
            <w:pPr>
              <w:jc w:val="both"/>
            </w:pPr>
            <w:r w:rsidRPr="00691CC7">
              <w:t>4</w:t>
            </w:r>
          </w:p>
        </w:tc>
        <w:tc>
          <w:tcPr>
            <w:tcW w:w="2410" w:type="dxa"/>
          </w:tcPr>
          <w:p w14:paraId="62244DD1" w14:textId="77777777" w:rsidR="00691CC7" w:rsidRPr="00691CC7" w:rsidRDefault="00691CC7" w:rsidP="002E5C86">
            <w:pPr>
              <w:jc w:val="both"/>
            </w:pPr>
            <w:r w:rsidRPr="00691CC7">
              <w:t>Issy-les-Moulineaux</w:t>
            </w:r>
          </w:p>
        </w:tc>
        <w:tc>
          <w:tcPr>
            <w:tcW w:w="1246" w:type="dxa"/>
          </w:tcPr>
          <w:p w14:paraId="25CA2597" w14:textId="77777777" w:rsidR="00691CC7" w:rsidRPr="00691CC7" w:rsidRDefault="00691CC7" w:rsidP="002E5C86">
            <w:pPr>
              <w:jc w:val="both"/>
            </w:pPr>
            <w:r w:rsidRPr="00691CC7">
              <w:t>0,206793</w:t>
            </w:r>
          </w:p>
        </w:tc>
      </w:tr>
      <w:tr w:rsidR="00691CC7" w:rsidRPr="00691CC7" w14:paraId="3F998D5B" w14:textId="77777777" w:rsidTr="00691CC7">
        <w:trPr>
          <w:trHeight w:val="300"/>
        </w:trPr>
        <w:tc>
          <w:tcPr>
            <w:tcW w:w="704" w:type="dxa"/>
          </w:tcPr>
          <w:p w14:paraId="3DF2AB90" w14:textId="77777777" w:rsidR="00691CC7" w:rsidRPr="00691CC7" w:rsidRDefault="00691CC7" w:rsidP="002E5C86">
            <w:pPr>
              <w:jc w:val="both"/>
            </w:pPr>
            <w:r w:rsidRPr="00691CC7">
              <w:t>5</w:t>
            </w:r>
          </w:p>
        </w:tc>
        <w:tc>
          <w:tcPr>
            <w:tcW w:w="2268" w:type="dxa"/>
            <w:noWrap/>
            <w:hideMark/>
          </w:tcPr>
          <w:p w14:paraId="21AC85A9" w14:textId="77777777" w:rsidR="00691CC7" w:rsidRPr="00691CC7" w:rsidRDefault="00691CC7" w:rsidP="002E5C86">
            <w:pPr>
              <w:jc w:val="both"/>
            </w:pPr>
            <w:r w:rsidRPr="00691CC7">
              <w:t>Le Tampon</w:t>
            </w:r>
          </w:p>
        </w:tc>
        <w:tc>
          <w:tcPr>
            <w:tcW w:w="709" w:type="dxa"/>
            <w:vMerge/>
            <w:shd w:val="clear" w:color="auto" w:fill="767171" w:themeFill="background2" w:themeFillShade="80"/>
          </w:tcPr>
          <w:p w14:paraId="72906FC5" w14:textId="77777777" w:rsidR="00691CC7" w:rsidRPr="00691CC7" w:rsidRDefault="00691CC7" w:rsidP="002E5C86">
            <w:pPr>
              <w:jc w:val="both"/>
            </w:pPr>
          </w:p>
        </w:tc>
        <w:tc>
          <w:tcPr>
            <w:tcW w:w="709" w:type="dxa"/>
          </w:tcPr>
          <w:p w14:paraId="2A1CCE6E" w14:textId="77777777" w:rsidR="00691CC7" w:rsidRPr="00691CC7" w:rsidRDefault="00691CC7" w:rsidP="002E5C86">
            <w:pPr>
              <w:jc w:val="both"/>
            </w:pPr>
            <w:r w:rsidRPr="00691CC7">
              <w:t>5</w:t>
            </w:r>
          </w:p>
        </w:tc>
        <w:tc>
          <w:tcPr>
            <w:tcW w:w="2410" w:type="dxa"/>
          </w:tcPr>
          <w:p w14:paraId="2E282129" w14:textId="77777777" w:rsidR="00691CC7" w:rsidRPr="00691CC7" w:rsidRDefault="00691CC7" w:rsidP="002E5C86">
            <w:pPr>
              <w:jc w:val="both"/>
            </w:pPr>
            <w:r w:rsidRPr="00691CC7">
              <w:t>Calais</w:t>
            </w:r>
          </w:p>
        </w:tc>
        <w:tc>
          <w:tcPr>
            <w:tcW w:w="1246" w:type="dxa"/>
          </w:tcPr>
          <w:p w14:paraId="548CFB82" w14:textId="77777777" w:rsidR="00691CC7" w:rsidRPr="00691CC7" w:rsidRDefault="00691CC7" w:rsidP="002E5C86">
            <w:pPr>
              <w:jc w:val="both"/>
            </w:pPr>
            <w:r w:rsidRPr="00691CC7">
              <w:t>0,161873</w:t>
            </w:r>
          </w:p>
        </w:tc>
      </w:tr>
      <w:tr w:rsidR="00691CC7" w:rsidRPr="00691CC7" w14:paraId="06FCF34B" w14:textId="77777777" w:rsidTr="00691CC7">
        <w:trPr>
          <w:trHeight w:val="300"/>
        </w:trPr>
        <w:tc>
          <w:tcPr>
            <w:tcW w:w="704" w:type="dxa"/>
          </w:tcPr>
          <w:p w14:paraId="00D0C1D1" w14:textId="77777777" w:rsidR="00691CC7" w:rsidRPr="00691CC7" w:rsidRDefault="00691CC7" w:rsidP="002E5C86">
            <w:pPr>
              <w:jc w:val="both"/>
            </w:pPr>
            <w:r w:rsidRPr="00691CC7">
              <w:t>6</w:t>
            </w:r>
          </w:p>
        </w:tc>
        <w:tc>
          <w:tcPr>
            <w:tcW w:w="2268" w:type="dxa"/>
            <w:noWrap/>
            <w:hideMark/>
          </w:tcPr>
          <w:p w14:paraId="63A815A9" w14:textId="77777777" w:rsidR="00691CC7" w:rsidRPr="00691CC7" w:rsidRDefault="00691CC7" w:rsidP="002E5C86">
            <w:pPr>
              <w:jc w:val="both"/>
            </w:pPr>
            <w:r w:rsidRPr="00691CC7">
              <w:t>Merignac</w:t>
            </w:r>
          </w:p>
        </w:tc>
        <w:tc>
          <w:tcPr>
            <w:tcW w:w="709" w:type="dxa"/>
            <w:vMerge/>
            <w:shd w:val="clear" w:color="auto" w:fill="767171" w:themeFill="background2" w:themeFillShade="80"/>
          </w:tcPr>
          <w:p w14:paraId="4253F114" w14:textId="77777777" w:rsidR="00691CC7" w:rsidRPr="00691CC7" w:rsidRDefault="00691CC7" w:rsidP="002E5C86">
            <w:pPr>
              <w:jc w:val="both"/>
            </w:pPr>
          </w:p>
        </w:tc>
        <w:tc>
          <w:tcPr>
            <w:tcW w:w="709" w:type="dxa"/>
          </w:tcPr>
          <w:p w14:paraId="295454CC" w14:textId="77777777" w:rsidR="00691CC7" w:rsidRPr="00691CC7" w:rsidRDefault="00691CC7" w:rsidP="002E5C86">
            <w:pPr>
              <w:jc w:val="both"/>
            </w:pPr>
            <w:r w:rsidRPr="00691CC7">
              <w:t>6</w:t>
            </w:r>
          </w:p>
        </w:tc>
        <w:tc>
          <w:tcPr>
            <w:tcW w:w="2410" w:type="dxa"/>
          </w:tcPr>
          <w:p w14:paraId="2345E95B" w14:textId="77777777" w:rsidR="00691CC7" w:rsidRPr="00691CC7" w:rsidRDefault="00691CC7" w:rsidP="002E5C86">
            <w:pPr>
              <w:jc w:val="both"/>
            </w:pPr>
            <w:r w:rsidRPr="00691CC7">
              <w:t>Drancy</w:t>
            </w:r>
          </w:p>
        </w:tc>
        <w:tc>
          <w:tcPr>
            <w:tcW w:w="1246" w:type="dxa"/>
          </w:tcPr>
          <w:p w14:paraId="4C161A54" w14:textId="77777777" w:rsidR="00691CC7" w:rsidRPr="00691CC7" w:rsidRDefault="00691CC7" w:rsidP="002E5C86">
            <w:pPr>
              <w:jc w:val="both"/>
            </w:pPr>
            <w:r w:rsidRPr="00691CC7">
              <w:t>0,126032</w:t>
            </w:r>
          </w:p>
        </w:tc>
      </w:tr>
      <w:tr w:rsidR="00691CC7" w:rsidRPr="00691CC7" w14:paraId="7ADF7C90" w14:textId="77777777" w:rsidTr="00691CC7">
        <w:trPr>
          <w:trHeight w:val="300"/>
        </w:trPr>
        <w:tc>
          <w:tcPr>
            <w:tcW w:w="704" w:type="dxa"/>
          </w:tcPr>
          <w:p w14:paraId="310E3181" w14:textId="77777777" w:rsidR="00691CC7" w:rsidRPr="00691CC7" w:rsidRDefault="00691CC7" w:rsidP="002E5C86">
            <w:pPr>
              <w:jc w:val="both"/>
            </w:pPr>
            <w:r w:rsidRPr="00691CC7">
              <w:t>7</w:t>
            </w:r>
          </w:p>
        </w:tc>
        <w:tc>
          <w:tcPr>
            <w:tcW w:w="2268" w:type="dxa"/>
            <w:noWrap/>
            <w:hideMark/>
          </w:tcPr>
          <w:p w14:paraId="088DF09E" w14:textId="77777777" w:rsidR="00691CC7" w:rsidRPr="00691CC7" w:rsidRDefault="00691CC7" w:rsidP="002E5C86">
            <w:pPr>
              <w:jc w:val="both"/>
            </w:pPr>
            <w:r w:rsidRPr="00691CC7">
              <w:t>Saint-Nazaire</w:t>
            </w:r>
          </w:p>
        </w:tc>
        <w:tc>
          <w:tcPr>
            <w:tcW w:w="709" w:type="dxa"/>
            <w:vMerge/>
            <w:shd w:val="clear" w:color="auto" w:fill="767171" w:themeFill="background2" w:themeFillShade="80"/>
          </w:tcPr>
          <w:p w14:paraId="48548D34" w14:textId="77777777" w:rsidR="00691CC7" w:rsidRPr="00691CC7" w:rsidRDefault="00691CC7" w:rsidP="002E5C86">
            <w:pPr>
              <w:jc w:val="both"/>
            </w:pPr>
          </w:p>
        </w:tc>
        <w:tc>
          <w:tcPr>
            <w:tcW w:w="709" w:type="dxa"/>
          </w:tcPr>
          <w:p w14:paraId="6EB9D962" w14:textId="77777777" w:rsidR="00691CC7" w:rsidRPr="00691CC7" w:rsidRDefault="00691CC7" w:rsidP="002E5C86">
            <w:pPr>
              <w:jc w:val="both"/>
            </w:pPr>
            <w:r w:rsidRPr="00691CC7">
              <w:t>7</w:t>
            </w:r>
          </w:p>
        </w:tc>
        <w:tc>
          <w:tcPr>
            <w:tcW w:w="2410" w:type="dxa"/>
          </w:tcPr>
          <w:p w14:paraId="6AD5681B" w14:textId="77777777" w:rsidR="00691CC7" w:rsidRPr="00691CC7" w:rsidRDefault="00691CC7" w:rsidP="002E5C86">
            <w:pPr>
              <w:jc w:val="both"/>
            </w:pPr>
            <w:r w:rsidRPr="00691CC7">
              <w:t>Bourges</w:t>
            </w:r>
          </w:p>
        </w:tc>
        <w:tc>
          <w:tcPr>
            <w:tcW w:w="1246" w:type="dxa"/>
          </w:tcPr>
          <w:p w14:paraId="1807B60B" w14:textId="77777777" w:rsidR="00691CC7" w:rsidRPr="00691CC7" w:rsidRDefault="00691CC7" w:rsidP="002E5C86">
            <w:pPr>
              <w:jc w:val="both"/>
            </w:pPr>
            <w:r w:rsidRPr="00691CC7">
              <w:t>0,119364</w:t>
            </w:r>
          </w:p>
        </w:tc>
      </w:tr>
      <w:tr w:rsidR="00691CC7" w:rsidRPr="00691CC7" w14:paraId="0299C5EB" w14:textId="77777777" w:rsidTr="00691CC7">
        <w:trPr>
          <w:trHeight w:val="300"/>
        </w:trPr>
        <w:tc>
          <w:tcPr>
            <w:tcW w:w="704" w:type="dxa"/>
          </w:tcPr>
          <w:p w14:paraId="6ABAA5D5" w14:textId="77777777" w:rsidR="00691CC7" w:rsidRPr="00691CC7" w:rsidRDefault="00691CC7" w:rsidP="002E5C86">
            <w:pPr>
              <w:jc w:val="both"/>
            </w:pPr>
            <w:r w:rsidRPr="00691CC7">
              <w:t>8</w:t>
            </w:r>
          </w:p>
        </w:tc>
        <w:tc>
          <w:tcPr>
            <w:tcW w:w="2268" w:type="dxa"/>
            <w:noWrap/>
            <w:hideMark/>
          </w:tcPr>
          <w:p w14:paraId="1578D098" w14:textId="77777777" w:rsidR="00691CC7" w:rsidRPr="00691CC7" w:rsidRDefault="00691CC7" w:rsidP="002E5C86">
            <w:pPr>
              <w:jc w:val="both"/>
            </w:pPr>
            <w:r w:rsidRPr="00691CC7">
              <w:t>La Rochelle</w:t>
            </w:r>
          </w:p>
        </w:tc>
        <w:tc>
          <w:tcPr>
            <w:tcW w:w="709" w:type="dxa"/>
            <w:vMerge/>
            <w:shd w:val="clear" w:color="auto" w:fill="767171" w:themeFill="background2" w:themeFillShade="80"/>
          </w:tcPr>
          <w:p w14:paraId="56E7267E" w14:textId="77777777" w:rsidR="00691CC7" w:rsidRPr="00691CC7" w:rsidRDefault="00691CC7" w:rsidP="002E5C86">
            <w:pPr>
              <w:jc w:val="both"/>
            </w:pPr>
          </w:p>
        </w:tc>
        <w:tc>
          <w:tcPr>
            <w:tcW w:w="709" w:type="dxa"/>
          </w:tcPr>
          <w:p w14:paraId="7CBC905A" w14:textId="77777777" w:rsidR="00691CC7" w:rsidRPr="00691CC7" w:rsidRDefault="00691CC7" w:rsidP="002E5C86">
            <w:pPr>
              <w:jc w:val="both"/>
            </w:pPr>
            <w:r w:rsidRPr="00691CC7">
              <w:t>8</w:t>
            </w:r>
          </w:p>
        </w:tc>
        <w:tc>
          <w:tcPr>
            <w:tcW w:w="2410" w:type="dxa"/>
          </w:tcPr>
          <w:p w14:paraId="68FAD211" w14:textId="77777777" w:rsidR="00691CC7" w:rsidRPr="00691CC7" w:rsidRDefault="00691CC7" w:rsidP="002E5C86">
            <w:pPr>
              <w:jc w:val="both"/>
            </w:pPr>
            <w:r w:rsidRPr="00691CC7">
              <w:t>Beziers</w:t>
            </w:r>
          </w:p>
        </w:tc>
        <w:tc>
          <w:tcPr>
            <w:tcW w:w="1246" w:type="dxa"/>
          </w:tcPr>
          <w:p w14:paraId="7959BC4D" w14:textId="77777777" w:rsidR="00691CC7" w:rsidRPr="00691CC7" w:rsidRDefault="00691CC7" w:rsidP="002E5C86">
            <w:pPr>
              <w:jc w:val="both"/>
            </w:pPr>
            <w:r w:rsidRPr="00691CC7">
              <w:t>0,102011</w:t>
            </w:r>
          </w:p>
        </w:tc>
      </w:tr>
      <w:tr w:rsidR="00691CC7" w:rsidRPr="00691CC7" w14:paraId="1DE8D460" w14:textId="77777777" w:rsidTr="00691CC7">
        <w:trPr>
          <w:trHeight w:val="300"/>
        </w:trPr>
        <w:tc>
          <w:tcPr>
            <w:tcW w:w="704" w:type="dxa"/>
          </w:tcPr>
          <w:p w14:paraId="604A8A3B" w14:textId="77777777" w:rsidR="00691CC7" w:rsidRPr="00691CC7" w:rsidRDefault="00691CC7" w:rsidP="002E5C86">
            <w:pPr>
              <w:jc w:val="both"/>
            </w:pPr>
            <w:r w:rsidRPr="00691CC7">
              <w:t>9</w:t>
            </w:r>
          </w:p>
        </w:tc>
        <w:tc>
          <w:tcPr>
            <w:tcW w:w="2268" w:type="dxa"/>
            <w:noWrap/>
            <w:hideMark/>
          </w:tcPr>
          <w:p w14:paraId="26A5ECAD" w14:textId="77777777" w:rsidR="00691CC7" w:rsidRPr="00691CC7" w:rsidRDefault="00691CC7" w:rsidP="002E5C86">
            <w:pPr>
              <w:jc w:val="both"/>
            </w:pPr>
            <w:r w:rsidRPr="00691CC7">
              <w:t>Drancy</w:t>
            </w:r>
          </w:p>
        </w:tc>
        <w:tc>
          <w:tcPr>
            <w:tcW w:w="709" w:type="dxa"/>
            <w:vMerge/>
            <w:shd w:val="clear" w:color="auto" w:fill="767171" w:themeFill="background2" w:themeFillShade="80"/>
          </w:tcPr>
          <w:p w14:paraId="46758143" w14:textId="77777777" w:rsidR="00691CC7" w:rsidRPr="00691CC7" w:rsidRDefault="00691CC7" w:rsidP="002E5C86">
            <w:pPr>
              <w:jc w:val="both"/>
            </w:pPr>
          </w:p>
        </w:tc>
        <w:tc>
          <w:tcPr>
            <w:tcW w:w="709" w:type="dxa"/>
          </w:tcPr>
          <w:p w14:paraId="24ECCE12" w14:textId="77777777" w:rsidR="00691CC7" w:rsidRPr="00691CC7" w:rsidRDefault="00691CC7" w:rsidP="002E5C86">
            <w:pPr>
              <w:jc w:val="both"/>
            </w:pPr>
            <w:r w:rsidRPr="00691CC7">
              <w:t>9</w:t>
            </w:r>
          </w:p>
        </w:tc>
        <w:tc>
          <w:tcPr>
            <w:tcW w:w="2410" w:type="dxa"/>
          </w:tcPr>
          <w:p w14:paraId="2BAA3D24" w14:textId="77777777" w:rsidR="00691CC7" w:rsidRPr="00691CC7" w:rsidRDefault="00691CC7" w:rsidP="002E5C86">
            <w:pPr>
              <w:jc w:val="both"/>
            </w:pPr>
            <w:r w:rsidRPr="00691CC7">
              <w:t>Champigny-sur-Marne</w:t>
            </w:r>
          </w:p>
        </w:tc>
        <w:tc>
          <w:tcPr>
            <w:tcW w:w="1246" w:type="dxa"/>
          </w:tcPr>
          <w:p w14:paraId="3CF85530" w14:textId="77777777" w:rsidR="00691CC7" w:rsidRPr="00691CC7" w:rsidRDefault="00691CC7" w:rsidP="002E5C86">
            <w:pPr>
              <w:jc w:val="both"/>
            </w:pPr>
            <w:r w:rsidRPr="00691CC7">
              <w:t>0,095979</w:t>
            </w:r>
          </w:p>
        </w:tc>
      </w:tr>
      <w:tr w:rsidR="00691CC7" w:rsidRPr="00691CC7" w14:paraId="28ECFDC3" w14:textId="77777777" w:rsidTr="00691CC7">
        <w:trPr>
          <w:trHeight w:val="300"/>
        </w:trPr>
        <w:tc>
          <w:tcPr>
            <w:tcW w:w="704" w:type="dxa"/>
          </w:tcPr>
          <w:p w14:paraId="08283AB9" w14:textId="77777777" w:rsidR="00691CC7" w:rsidRPr="00691CC7" w:rsidRDefault="00691CC7" w:rsidP="002E5C86">
            <w:pPr>
              <w:jc w:val="both"/>
            </w:pPr>
            <w:r w:rsidRPr="00691CC7">
              <w:t>10</w:t>
            </w:r>
          </w:p>
        </w:tc>
        <w:tc>
          <w:tcPr>
            <w:tcW w:w="2268" w:type="dxa"/>
            <w:noWrap/>
            <w:hideMark/>
          </w:tcPr>
          <w:p w14:paraId="0A618881" w14:textId="77777777" w:rsidR="00691CC7" w:rsidRPr="00691CC7" w:rsidRDefault="00691CC7" w:rsidP="002E5C86">
            <w:pPr>
              <w:jc w:val="both"/>
            </w:pPr>
            <w:r w:rsidRPr="00691CC7">
              <w:t>Ajaccio</w:t>
            </w:r>
          </w:p>
        </w:tc>
        <w:tc>
          <w:tcPr>
            <w:tcW w:w="709" w:type="dxa"/>
            <w:vMerge/>
            <w:shd w:val="clear" w:color="auto" w:fill="767171" w:themeFill="background2" w:themeFillShade="80"/>
          </w:tcPr>
          <w:p w14:paraId="5ABE604E" w14:textId="77777777" w:rsidR="00691CC7" w:rsidRPr="00691CC7" w:rsidRDefault="00691CC7" w:rsidP="002E5C86">
            <w:pPr>
              <w:jc w:val="both"/>
            </w:pPr>
          </w:p>
        </w:tc>
        <w:tc>
          <w:tcPr>
            <w:tcW w:w="709" w:type="dxa"/>
          </w:tcPr>
          <w:p w14:paraId="548166F4" w14:textId="77777777" w:rsidR="00691CC7" w:rsidRPr="00691CC7" w:rsidRDefault="00691CC7" w:rsidP="002E5C86">
            <w:pPr>
              <w:jc w:val="both"/>
            </w:pPr>
            <w:r w:rsidRPr="00691CC7">
              <w:t>10</w:t>
            </w:r>
          </w:p>
        </w:tc>
        <w:tc>
          <w:tcPr>
            <w:tcW w:w="2410" w:type="dxa"/>
          </w:tcPr>
          <w:p w14:paraId="03577796" w14:textId="77777777" w:rsidR="00691CC7" w:rsidRPr="00691CC7" w:rsidRDefault="00691CC7" w:rsidP="002E5C86">
            <w:pPr>
              <w:jc w:val="both"/>
            </w:pPr>
            <w:r w:rsidRPr="00691CC7">
              <w:t>Noisy-le-Grand</w:t>
            </w:r>
          </w:p>
        </w:tc>
        <w:tc>
          <w:tcPr>
            <w:tcW w:w="1246" w:type="dxa"/>
          </w:tcPr>
          <w:p w14:paraId="4D9359E8" w14:textId="77777777" w:rsidR="00691CC7" w:rsidRPr="00691CC7" w:rsidRDefault="00691CC7" w:rsidP="002E5C86">
            <w:pPr>
              <w:jc w:val="both"/>
            </w:pPr>
            <w:r w:rsidRPr="00691CC7">
              <w:t>0,09576</w:t>
            </w:r>
          </w:p>
        </w:tc>
      </w:tr>
      <w:tr w:rsidR="00691CC7" w:rsidRPr="00691CC7" w14:paraId="6BDF04EB" w14:textId="77777777" w:rsidTr="00691CC7">
        <w:trPr>
          <w:trHeight w:val="300"/>
        </w:trPr>
        <w:tc>
          <w:tcPr>
            <w:tcW w:w="704" w:type="dxa"/>
          </w:tcPr>
          <w:p w14:paraId="26CFEB92" w14:textId="77777777" w:rsidR="00691CC7" w:rsidRPr="00691CC7" w:rsidRDefault="00691CC7" w:rsidP="002E5C86">
            <w:pPr>
              <w:jc w:val="both"/>
            </w:pPr>
            <w:r w:rsidRPr="00691CC7">
              <w:t>11</w:t>
            </w:r>
          </w:p>
        </w:tc>
        <w:tc>
          <w:tcPr>
            <w:tcW w:w="2268" w:type="dxa"/>
            <w:noWrap/>
            <w:hideMark/>
          </w:tcPr>
          <w:p w14:paraId="118D0FB1" w14:textId="77777777" w:rsidR="00691CC7" w:rsidRPr="00691CC7" w:rsidRDefault="00691CC7" w:rsidP="002E5C86">
            <w:pPr>
              <w:jc w:val="both"/>
            </w:pPr>
            <w:r w:rsidRPr="00691CC7">
              <w:t>Bourges</w:t>
            </w:r>
          </w:p>
        </w:tc>
        <w:tc>
          <w:tcPr>
            <w:tcW w:w="709" w:type="dxa"/>
            <w:vMerge/>
            <w:shd w:val="clear" w:color="auto" w:fill="767171" w:themeFill="background2" w:themeFillShade="80"/>
          </w:tcPr>
          <w:p w14:paraId="6B9FAFFF" w14:textId="77777777" w:rsidR="00691CC7" w:rsidRPr="00691CC7" w:rsidRDefault="00691CC7" w:rsidP="002E5C86">
            <w:pPr>
              <w:jc w:val="both"/>
            </w:pPr>
          </w:p>
        </w:tc>
        <w:tc>
          <w:tcPr>
            <w:tcW w:w="709" w:type="dxa"/>
          </w:tcPr>
          <w:p w14:paraId="682FBA67" w14:textId="77777777" w:rsidR="00691CC7" w:rsidRPr="00691CC7" w:rsidRDefault="00691CC7" w:rsidP="002E5C86">
            <w:pPr>
              <w:jc w:val="both"/>
            </w:pPr>
            <w:r w:rsidRPr="00691CC7">
              <w:t>11</w:t>
            </w:r>
          </w:p>
        </w:tc>
        <w:tc>
          <w:tcPr>
            <w:tcW w:w="2410" w:type="dxa"/>
          </w:tcPr>
          <w:p w14:paraId="0A0EE97F" w14:textId="77777777" w:rsidR="00691CC7" w:rsidRPr="00691CC7" w:rsidRDefault="00691CC7" w:rsidP="002E5C86">
            <w:pPr>
              <w:jc w:val="both"/>
            </w:pPr>
            <w:r w:rsidRPr="00691CC7">
              <w:t>Ajaccio</w:t>
            </w:r>
          </w:p>
        </w:tc>
        <w:tc>
          <w:tcPr>
            <w:tcW w:w="1246" w:type="dxa"/>
          </w:tcPr>
          <w:p w14:paraId="79206C13" w14:textId="77777777" w:rsidR="00691CC7" w:rsidRPr="00691CC7" w:rsidRDefault="00691CC7" w:rsidP="002E5C86">
            <w:pPr>
              <w:jc w:val="both"/>
            </w:pPr>
            <w:r w:rsidRPr="00691CC7">
              <w:t>0,063315</w:t>
            </w:r>
          </w:p>
        </w:tc>
      </w:tr>
      <w:tr w:rsidR="00691CC7" w:rsidRPr="00691CC7" w14:paraId="6019F9B2" w14:textId="77777777" w:rsidTr="00691CC7">
        <w:trPr>
          <w:trHeight w:val="570"/>
        </w:trPr>
        <w:tc>
          <w:tcPr>
            <w:tcW w:w="704" w:type="dxa"/>
          </w:tcPr>
          <w:p w14:paraId="65CC9A7D" w14:textId="77777777" w:rsidR="00691CC7" w:rsidRPr="00691CC7" w:rsidRDefault="00691CC7" w:rsidP="002E5C86">
            <w:pPr>
              <w:jc w:val="both"/>
            </w:pPr>
            <w:r w:rsidRPr="00691CC7">
              <w:t>12</w:t>
            </w:r>
          </w:p>
        </w:tc>
        <w:tc>
          <w:tcPr>
            <w:tcW w:w="2268" w:type="dxa"/>
            <w:hideMark/>
          </w:tcPr>
          <w:p w14:paraId="754F95A2" w14:textId="77777777" w:rsidR="00691CC7" w:rsidRPr="00691CC7" w:rsidRDefault="00691CC7" w:rsidP="002E5C86">
            <w:pPr>
              <w:jc w:val="both"/>
            </w:pPr>
            <w:r w:rsidRPr="00691CC7">
              <w:t>Champigny-sur-Marne</w:t>
            </w:r>
          </w:p>
        </w:tc>
        <w:tc>
          <w:tcPr>
            <w:tcW w:w="709" w:type="dxa"/>
            <w:vMerge/>
            <w:shd w:val="clear" w:color="auto" w:fill="767171" w:themeFill="background2" w:themeFillShade="80"/>
          </w:tcPr>
          <w:p w14:paraId="092C5B18" w14:textId="77777777" w:rsidR="00691CC7" w:rsidRPr="00691CC7" w:rsidRDefault="00691CC7" w:rsidP="002E5C86">
            <w:pPr>
              <w:jc w:val="both"/>
            </w:pPr>
          </w:p>
        </w:tc>
        <w:tc>
          <w:tcPr>
            <w:tcW w:w="709" w:type="dxa"/>
          </w:tcPr>
          <w:p w14:paraId="05AF6949" w14:textId="77777777" w:rsidR="00691CC7" w:rsidRPr="00691CC7" w:rsidRDefault="00691CC7" w:rsidP="002E5C86">
            <w:pPr>
              <w:jc w:val="both"/>
            </w:pPr>
            <w:r w:rsidRPr="00691CC7">
              <w:t>12</w:t>
            </w:r>
          </w:p>
        </w:tc>
        <w:tc>
          <w:tcPr>
            <w:tcW w:w="2410" w:type="dxa"/>
          </w:tcPr>
          <w:p w14:paraId="3566C686" w14:textId="77777777" w:rsidR="00691CC7" w:rsidRPr="00691CC7" w:rsidRDefault="00691CC7" w:rsidP="002E5C86">
            <w:pPr>
              <w:jc w:val="both"/>
            </w:pPr>
            <w:r w:rsidRPr="00691CC7">
              <w:t>Saint-Nazaire</w:t>
            </w:r>
          </w:p>
        </w:tc>
        <w:tc>
          <w:tcPr>
            <w:tcW w:w="1246" w:type="dxa"/>
          </w:tcPr>
          <w:p w14:paraId="42DAD494" w14:textId="77777777" w:rsidR="00691CC7" w:rsidRPr="00691CC7" w:rsidRDefault="00691CC7" w:rsidP="002E5C86">
            <w:pPr>
              <w:jc w:val="both"/>
            </w:pPr>
            <w:r w:rsidRPr="00691CC7">
              <w:t>0,015383</w:t>
            </w:r>
          </w:p>
        </w:tc>
      </w:tr>
      <w:tr w:rsidR="00691CC7" w:rsidRPr="00691CC7" w14:paraId="52858580" w14:textId="77777777" w:rsidTr="00691CC7">
        <w:trPr>
          <w:trHeight w:val="300"/>
        </w:trPr>
        <w:tc>
          <w:tcPr>
            <w:tcW w:w="704" w:type="dxa"/>
          </w:tcPr>
          <w:p w14:paraId="5F8D09E3" w14:textId="77777777" w:rsidR="00691CC7" w:rsidRPr="00691CC7" w:rsidRDefault="00691CC7" w:rsidP="002E5C86">
            <w:pPr>
              <w:jc w:val="both"/>
            </w:pPr>
            <w:r w:rsidRPr="00691CC7">
              <w:t>13</w:t>
            </w:r>
          </w:p>
        </w:tc>
        <w:tc>
          <w:tcPr>
            <w:tcW w:w="2268" w:type="dxa"/>
            <w:noWrap/>
            <w:hideMark/>
          </w:tcPr>
          <w:p w14:paraId="40C13CB4" w14:textId="77777777" w:rsidR="00691CC7" w:rsidRPr="00691CC7" w:rsidRDefault="00691CC7" w:rsidP="002E5C86">
            <w:pPr>
              <w:jc w:val="both"/>
            </w:pPr>
            <w:r w:rsidRPr="00691CC7">
              <w:t>Beziers</w:t>
            </w:r>
          </w:p>
        </w:tc>
        <w:tc>
          <w:tcPr>
            <w:tcW w:w="709" w:type="dxa"/>
            <w:vMerge/>
            <w:shd w:val="clear" w:color="auto" w:fill="767171" w:themeFill="background2" w:themeFillShade="80"/>
          </w:tcPr>
          <w:p w14:paraId="5042AD2A" w14:textId="77777777" w:rsidR="00691CC7" w:rsidRPr="00691CC7" w:rsidRDefault="00691CC7" w:rsidP="002E5C86">
            <w:pPr>
              <w:jc w:val="both"/>
            </w:pPr>
          </w:p>
        </w:tc>
        <w:tc>
          <w:tcPr>
            <w:tcW w:w="709" w:type="dxa"/>
          </w:tcPr>
          <w:p w14:paraId="28FA140D" w14:textId="77777777" w:rsidR="00691CC7" w:rsidRPr="00691CC7" w:rsidRDefault="00691CC7" w:rsidP="002E5C86">
            <w:pPr>
              <w:jc w:val="both"/>
            </w:pPr>
            <w:r w:rsidRPr="00691CC7">
              <w:t>13</w:t>
            </w:r>
          </w:p>
        </w:tc>
        <w:tc>
          <w:tcPr>
            <w:tcW w:w="2410" w:type="dxa"/>
          </w:tcPr>
          <w:p w14:paraId="1CE010DD" w14:textId="77777777" w:rsidR="00691CC7" w:rsidRPr="00691CC7" w:rsidRDefault="00691CC7" w:rsidP="002E5C86">
            <w:pPr>
              <w:jc w:val="both"/>
            </w:pPr>
            <w:r w:rsidRPr="00691CC7">
              <w:t>Pau</w:t>
            </w:r>
          </w:p>
        </w:tc>
        <w:tc>
          <w:tcPr>
            <w:tcW w:w="1246" w:type="dxa"/>
          </w:tcPr>
          <w:p w14:paraId="5AF3B577" w14:textId="77777777" w:rsidR="00691CC7" w:rsidRPr="00691CC7" w:rsidRDefault="00691CC7" w:rsidP="002E5C86">
            <w:pPr>
              <w:jc w:val="both"/>
            </w:pPr>
            <w:r w:rsidRPr="00691CC7">
              <w:t>-0,03732</w:t>
            </w:r>
          </w:p>
        </w:tc>
      </w:tr>
      <w:tr w:rsidR="00691CC7" w:rsidRPr="00691CC7" w14:paraId="12FB1CE5" w14:textId="77777777" w:rsidTr="00691CC7">
        <w:trPr>
          <w:trHeight w:val="300"/>
        </w:trPr>
        <w:tc>
          <w:tcPr>
            <w:tcW w:w="704" w:type="dxa"/>
          </w:tcPr>
          <w:p w14:paraId="675F4F39" w14:textId="77777777" w:rsidR="00691CC7" w:rsidRPr="00691CC7" w:rsidRDefault="00691CC7" w:rsidP="002E5C86">
            <w:pPr>
              <w:jc w:val="both"/>
            </w:pPr>
            <w:r w:rsidRPr="00691CC7">
              <w:t>14</w:t>
            </w:r>
          </w:p>
        </w:tc>
        <w:tc>
          <w:tcPr>
            <w:tcW w:w="2268" w:type="dxa"/>
            <w:noWrap/>
            <w:hideMark/>
          </w:tcPr>
          <w:p w14:paraId="4E6F21BC" w14:textId="77777777" w:rsidR="00691CC7" w:rsidRPr="00691CC7" w:rsidRDefault="00691CC7" w:rsidP="002E5C86">
            <w:pPr>
              <w:jc w:val="both"/>
            </w:pPr>
            <w:r w:rsidRPr="00691CC7">
              <w:t>Pau</w:t>
            </w:r>
          </w:p>
        </w:tc>
        <w:tc>
          <w:tcPr>
            <w:tcW w:w="709" w:type="dxa"/>
            <w:vMerge/>
            <w:shd w:val="clear" w:color="auto" w:fill="767171" w:themeFill="background2" w:themeFillShade="80"/>
          </w:tcPr>
          <w:p w14:paraId="186E15F2" w14:textId="77777777" w:rsidR="00691CC7" w:rsidRPr="00691CC7" w:rsidRDefault="00691CC7" w:rsidP="002E5C86">
            <w:pPr>
              <w:jc w:val="both"/>
            </w:pPr>
          </w:p>
        </w:tc>
        <w:tc>
          <w:tcPr>
            <w:tcW w:w="709" w:type="dxa"/>
          </w:tcPr>
          <w:p w14:paraId="524CA6ED" w14:textId="77777777" w:rsidR="00691CC7" w:rsidRPr="00691CC7" w:rsidRDefault="00691CC7" w:rsidP="002E5C86">
            <w:pPr>
              <w:jc w:val="both"/>
            </w:pPr>
            <w:r w:rsidRPr="00691CC7">
              <w:t>14</w:t>
            </w:r>
          </w:p>
        </w:tc>
        <w:tc>
          <w:tcPr>
            <w:tcW w:w="2410" w:type="dxa"/>
          </w:tcPr>
          <w:p w14:paraId="61ACACE9" w14:textId="77777777" w:rsidR="00691CC7" w:rsidRPr="00691CC7" w:rsidRDefault="00691CC7" w:rsidP="002E5C86">
            <w:pPr>
              <w:jc w:val="both"/>
            </w:pPr>
            <w:r w:rsidRPr="00691CC7">
              <w:t>Merignac</w:t>
            </w:r>
          </w:p>
        </w:tc>
        <w:tc>
          <w:tcPr>
            <w:tcW w:w="1246" w:type="dxa"/>
          </w:tcPr>
          <w:p w14:paraId="3872462E" w14:textId="77777777" w:rsidR="00691CC7" w:rsidRPr="00691CC7" w:rsidRDefault="00691CC7" w:rsidP="002E5C86">
            <w:pPr>
              <w:jc w:val="both"/>
            </w:pPr>
            <w:r w:rsidRPr="00691CC7">
              <w:t>-0,038374</w:t>
            </w:r>
          </w:p>
        </w:tc>
      </w:tr>
      <w:tr w:rsidR="00691CC7" w:rsidRPr="00691CC7" w14:paraId="7EFE2B0A" w14:textId="77777777" w:rsidTr="00691CC7">
        <w:trPr>
          <w:trHeight w:val="300"/>
        </w:trPr>
        <w:tc>
          <w:tcPr>
            <w:tcW w:w="704" w:type="dxa"/>
          </w:tcPr>
          <w:p w14:paraId="469029EC" w14:textId="77777777" w:rsidR="00691CC7" w:rsidRPr="00691CC7" w:rsidRDefault="00691CC7" w:rsidP="002E5C86">
            <w:pPr>
              <w:jc w:val="both"/>
            </w:pPr>
            <w:r w:rsidRPr="00691CC7">
              <w:t>15</w:t>
            </w:r>
          </w:p>
        </w:tc>
        <w:tc>
          <w:tcPr>
            <w:tcW w:w="2268" w:type="dxa"/>
            <w:noWrap/>
            <w:hideMark/>
          </w:tcPr>
          <w:p w14:paraId="23A52D6F" w14:textId="77777777" w:rsidR="00691CC7" w:rsidRPr="00691CC7" w:rsidRDefault="00691CC7" w:rsidP="002E5C86">
            <w:pPr>
              <w:jc w:val="both"/>
            </w:pPr>
            <w:r w:rsidRPr="00691CC7">
              <w:t>Calais</w:t>
            </w:r>
          </w:p>
        </w:tc>
        <w:tc>
          <w:tcPr>
            <w:tcW w:w="709" w:type="dxa"/>
            <w:vMerge/>
            <w:shd w:val="clear" w:color="auto" w:fill="767171" w:themeFill="background2" w:themeFillShade="80"/>
          </w:tcPr>
          <w:p w14:paraId="12CCC7FB" w14:textId="77777777" w:rsidR="00691CC7" w:rsidRPr="00691CC7" w:rsidRDefault="00691CC7" w:rsidP="002E5C86">
            <w:pPr>
              <w:jc w:val="both"/>
            </w:pPr>
          </w:p>
        </w:tc>
        <w:tc>
          <w:tcPr>
            <w:tcW w:w="709" w:type="dxa"/>
          </w:tcPr>
          <w:p w14:paraId="552094B1" w14:textId="77777777" w:rsidR="00691CC7" w:rsidRPr="00691CC7" w:rsidRDefault="00691CC7" w:rsidP="002E5C86">
            <w:pPr>
              <w:jc w:val="both"/>
            </w:pPr>
            <w:r w:rsidRPr="00691CC7">
              <w:t>15</w:t>
            </w:r>
          </w:p>
        </w:tc>
        <w:tc>
          <w:tcPr>
            <w:tcW w:w="2410" w:type="dxa"/>
          </w:tcPr>
          <w:p w14:paraId="5DF52018" w14:textId="77777777" w:rsidR="00691CC7" w:rsidRPr="00691CC7" w:rsidRDefault="00691CC7" w:rsidP="002E5C86">
            <w:pPr>
              <w:jc w:val="both"/>
            </w:pPr>
            <w:r w:rsidRPr="00691CC7">
              <w:t>La Rochelle</w:t>
            </w:r>
          </w:p>
        </w:tc>
        <w:tc>
          <w:tcPr>
            <w:tcW w:w="1246" w:type="dxa"/>
          </w:tcPr>
          <w:p w14:paraId="1FDD11BC" w14:textId="77777777" w:rsidR="00691CC7" w:rsidRPr="00691CC7" w:rsidRDefault="00691CC7" w:rsidP="002E5C86">
            <w:pPr>
              <w:jc w:val="both"/>
            </w:pPr>
            <w:r w:rsidRPr="00691CC7">
              <w:t>-0,092314</w:t>
            </w:r>
          </w:p>
        </w:tc>
      </w:tr>
      <w:tr w:rsidR="00691CC7" w:rsidRPr="00691CC7" w14:paraId="4FE295C3" w14:textId="77777777" w:rsidTr="00691CC7">
        <w:trPr>
          <w:trHeight w:val="300"/>
        </w:trPr>
        <w:tc>
          <w:tcPr>
            <w:tcW w:w="704" w:type="dxa"/>
          </w:tcPr>
          <w:p w14:paraId="77C6255A" w14:textId="77777777" w:rsidR="00691CC7" w:rsidRPr="00691CC7" w:rsidRDefault="00691CC7" w:rsidP="002E5C86">
            <w:pPr>
              <w:jc w:val="both"/>
            </w:pPr>
            <w:r w:rsidRPr="00691CC7">
              <w:t>16</w:t>
            </w:r>
          </w:p>
        </w:tc>
        <w:tc>
          <w:tcPr>
            <w:tcW w:w="2268" w:type="dxa"/>
            <w:noWrap/>
            <w:hideMark/>
          </w:tcPr>
          <w:p w14:paraId="0793DE51" w14:textId="77777777" w:rsidR="00691CC7" w:rsidRPr="00691CC7" w:rsidRDefault="00691CC7" w:rsidP="002E5C86">
            <w:pPr>
              <w:jc w:val="both"/>
            </w:pPr>
            <w:r w:rsidRPr="00691CC7">
              <w:t>Levallois-Perret</w:t>
            </w:r>
          </w:p>
        </w:tc>
        <w:tc>
          <w:tcPr>
            <w:tcW w:w="709" w:type="dxa"/>
            <w:vMerge/>
            <w:shd w:val="clear" w:color="auto" w:fill="767171" w:themeFill="background2" w:themeFillShade="80"/>
          </w:tcPr>
          <w:p w14:paraId="4EC47D33" w14:textId="77777777" w:rsidR="00691CC7" w:rsidRPr="00691CC7" w:rsidRDefault="00691CC7" w:rsidP="002E5C86">
            <w:pPr>
              <w:jc w:val="both"/>
            </w:pPr>
          </w:p>
        </w:tc>
        <w:tc>
          <w:tcPr>
            <w:tcW w:w="709" w:type="dxa"/>
          </w:tcPr>
          <w:p w14:paraId="6303FB12" w14:textId="77777777" w:rsidR="00691CC7" w:rsidRPr="00691CC7" w:rsidRDefault="00691CC7" w:rsidP="002E5C86">
            <w:pPr>
              <w:jc w:val="both"/>
            </w:pPr>
            <w:r w:rsidRPr="00691CC7">
              <w:t>16</w:t>
            </w:r>
          </w:p>
        </w:tc>
        <w:tc>
          <w:tcPr>
            <w:tcW w:w="2410" w:type="dxa"/>
          </w:tcPr>
          <w:p w14:paraId="2AC3D0CF" w14:textId="77777777" w:rsidR="00691CC7" w:rsidRPr="00691CC7" w:rsidRDefault="00691CC7" w:rsidP="002E5C86">
            <w:pPr>
              <w:jc w:val="both"/>
            </w:pPr>
            <w:r w:rsidRPr="00691CC7">
              <w:t>Saint-Maur-des-Fosses</w:t>
            </w:r>
          </w:p>
        </w:tc>
        <w:tc>
          <w:tcPr>
            <w:tcW w:w="1246" w:type="dxa"/>
          </w:tcPr>
          <w:p w14:paraId="352E64ED" w14:textId="77777777" w:rsidR="00691CC7" w:rsidRPr="00691CC7" w:rsidRDefault="00691CC7" w:rsidP="002E5C86">
            <w:pPr>
              <w:jc w:val="both"/>
            </w:pPr>
            <w:r w:rsidRPr="00691CC7">
              <w:t>-0,199102</w:t>
            </w:r>
          </w:p>
        </w:tc>
      </w:tr>
      <w:tr w:rsidR="00691CC7" w:rsidRPr="00691CC7" w14:paraId="056BDB03" w14:textId="77777777" w:rsidTr="00691CC7">
        <w:trPr>
          <w:trHeight w:val="300"/>
        </w:trPr>
        <w:tc>
          <w:tcPr>
            <w:tcW w:w="704" w:type="dxa"/>
          </w:tcPr>
          <w:p w14:paraId="4298467C" w14:textId="77777777" w:rsidR="00691CC7" w:rsidRPr="00691CC7" w:rsidRDefault="00691CC7" w:rsidP="002E5C86">
            <w:pPr>
              <w:jc w:val="both"/>
            </w:pPr>
            <w:r w:rsidRPr="00691CC7">
              <w:t>17</w:t>
            </w:r>
          </w:p>
        </w:tc>
        <w:tc>
          <w:tcPr>
            <w:tcW w:w="2268" w:type="dxa"/>
            <w:noWrap/>
            <w:hideMark/>
          </w:tcPr>
          <w:p w14:paraId="66D4EB6C" w14:textId="77777777" w:rsidR="00691CC7" w:rsidRPr="00691CC7" w:rsidRDefault="00691CC7" w:rsidP="002E5C86">
            <w:pPr>
              <w:jc w:val="both"/>
            </w:pPr>
            <w:r w:rsidRPr="00691CC7">
              <w:t>Antibes</w:t>
            </w:r>
          </w:p>
        </w:tc>
        <w:tc>
          <w:tcPr>
            <w:tcW w:w="709" w:type="dxa"/>
            <w:vMerge/>
            <w:shd w:val="clear" w:color="auto" w:fill="767171" w:themeFill="background2" w:themeFillShade="80"/>
          </w:tcPr>
          <w:p w14:paraId="1158690D" w14:textId="77777777" w:rsidR="00691CC7" w:rsidRPr="00691CC7" w:rsidRDefault="00691CC7" w:rsidP="002E5C86">
            <w:pPr>
              <w:jc w:val="both"/>
            </w:pPr>
          </w:p>
        </w:tc>
        <w:tc>
          <w:tcPr>
            <w:tcW w:w="709" w:type="dxa"/>
          </w:tcPr>
          <w:p w14:paraId="07C2D0E6" w14:textId="77777777" w:rsidR="00691CC7" w:rsidRPr="00691CC7" w:rsidRDefault="00691CC7" w:rsidP="002E5C86">
            <w:pPr>
              <w:jc w:val="both"/>
            </w:pPr>
            <w:r w:rsidRPr="00691CC7">
              <w:t>17</w:t>
            </w:r>
          </w:p>
        </w:tc>
        <w:tc>
          <w:tcPr>
            <w:tcW w:w="2410" w:type="dxa"/>
          </w:tcPr>
          <w:p w14:paraId="57D4AB5F" w14:textId="77777777" w:rsidR="00691CC7" w:rsidRPr="00691CC7" w:rsidRDefault="00691CC7" w:rsidP="002E5C86">
            <w:pPr>
              <w:jc w:val="both"/>
            </w:pPr>
            <w:r w:rsidRPr="00691CC7">
              <w:t>Levallois-Perret</w:t>
            </w:r>
          </w:p>
        </w:tc>
        <w:tc>
          <w:tcPr>
            <w:tcW w:w="1246" w:type="dxa"/>
          </w:tcPr>
          <w:p w14:paraId="14BF2E9C" w14:textId="77777777" w:rsidR="00691CC7" w:rsidRPr="00691CC7" w:rsidRDefault="00691CC7" w:rsidP="002E5C86">
            <w:pPr>
              <w:jc w:val="both"/>
            </w:pPr>
            <w:r w:rsidRPr="00691CC7">
              <w:t>-0,29838</w:t>
            </w:r>
          </w:p>
        </w:tc>
      </w:tr>
      <w:tr w:rsidR="00691CC7" w:rsidRPr="00691CC7" w14:paraId="30F07839" w14:textId="77777777" w:rsidTr="00691CC7">
        <w:trPr>
          <w:trHeight w:val="300"/>
        </w:trPr>
        <w:tc>
          <w:tcPr>
            <w:tcW w:w="704" w:type="dxa"/>
          </w:tcPr>
          <w:p w14:paraId="15BDA862" w14:textId="77777777" w:rsidR="00691CC7" w:rsidRPr="00691CC7" w:rsidRDefault="00691CC7" w:rsidP="002E5C86">
            <w:pPr>
              <w:jc w:val="both"/>
              <w:rPr>
                <w:lang w:val="en-US"/>
              </w:rPr>
            </w:pPr>
            <w:r w:rsidRPr="00691CC7">
              <w:rPr>
                <w:lang w:val="en-US"/>
              </w:rPr>
              <w:t>18</w:t>
            </w:r>
          </w:p>
        </w:tc>
        <w:tc>
          <w:tcPr>
            <w:tcW w:w="2268" w:type="dxa"/>
            <w:noWrap/>
            <w:hideMark/>
          </w:tcPr>
          <w:p w14:paraId="27F1641C" w14:textId="77777777" w:rsidR="00691CC7" w:rsidRPr="00691CC7" w:rsidRDefault="00691CC7" w:rsidP="002E5C86">
            <w:pPr>
              <w:jc w:val="both"/>
            </w:pPr>
            <w:r w:rsidRPr="00691CC7">
              <w:t>Cannes</w:t>
            </w:r>
          </w:p>
        </w:tc>
        <w:tc>
          <w:tcPr>
            <w:tcW w:w="709" w:type="dxa"/>
            <w:vMerge/>
            <w:shd w:val="clear" w:color="auto" w:fill="767171" w:themeFill="background2" w:themeFillShade="80"/>
          </w:tcPr>
          <w:p w14:paraId="729A5BF6" w14:textId="77777777" w:rsidR="00691CC7" w:rsidRPr="00691CC7" w:rsidRDefault="00691CC7" w:rsidP="002E5C86">
            <w:pPr>
              <w:jc w:val="both"/>
            </w:pPr>
          </w:p>
        </w:tc>
        <w:tc>
          <w:tcPr>
            <w:tcW w:w="709" w:type="dxa"/>
          </w:tcPr>
          <w:p w14:paraId="26C6EBBF" w14:textId="77777777" w:rsidR="00691CC7" w:rsidRPr="00691CC7" w:rsidRDefault="00691CC7" w:rsidP="002E5C86">
            <w:pPr>
              <w:jc w:val="both"/>
            </w:pPr>
            <w:r w:rsidRPr="00691CC7">
              <w:t>18</w:t>
            </w:r>
          </w:p>
        </w:tc>
        <w:tc>
          <w:tcPr>
            <w:tcW w:w="2410" w:type="dxa"/>
          </w:tcPr>
          <w:p w14:paraId="384ED022" w14:textId="77777777" w:rsidR="00691CC7" w:rsidRPr="00691CC7" w:rsidRDefault="00691CC7" w:rsidP="002E5C86">
            <w:pPr>
              <w:jc w:val="both"/>
            </w:pPr>
            <w:r w:rsidRPr="00691CC7">
              <w:t>La Seyne-sur-Mer</w:t>
            </w:r>
          </w:p>
        </w:tc>
        <w:tc>
          <w:tcPr>
            <w:tcW w:w="1246" w:type="dxa"/>
          </w:tcPr>
          <w:p w14:paraId="429388B6" w14:textId="77777777" w:rsidR="00691CC7" w:rsidRPr="00691CC7" w:rsidRDefault="00691CC7" w:rsidP="002E5C86">
            <w:pPr>
              <w:jc w:val="both"/>
            </w:pPr>
            <w:r w:rsidRPr="00691CC7">
              <w:t>-0,384724</w:t>
            </w:r>
          </w:p>
        </w:tc>
      </w:tr>
      <w:tr w:rsidR="00691CC7" w:rsidRPr="00691CC7" w14:paraId="3C4415A7" w14:textId="77777777" w:rsidTr="00691CC7">
        <w:trPr>
          <w:trHeight w:val="570"/>
        </w:trPr>
        <w:tc>
          <w:tcPr>
            <w:tcW w:w="704" w:type="dxa"/>
          </w:tcPr>
          <w:p w14:paraId="1440EED6" w14:textId="77777777" w:rsidR="00691CC7" w:rsidRPr="00691CC7" w:rsidRDefault="00691CC7" w:rsidP="002E5C86">
            <w:pPr>
              <w:jc w:val="both"/>
              <w:rPr>
                <w:lang w:val="en-US"/>
              </w:rPr>
            </w:pPr>
            <w:r w:rsidRPr="00691CC7">
              <w:rPr>
                <w:lang w:val="en-US"/>
              </w:rPr>
              <w:t>19</w:t>
            </w:r>
          </w:p>
        </w:tc>
        <w:tc>
          <w:tcPr>
            <w:tcW w:w="2268" w:type="dxa"/>
            <w:hideMark/>
          </w:tcPr>
          <w:p w14:paraId="1A175033" w14:textId="77777777" w:rsidR="00691CC7" w:rsidRPr="00691CC7" w:rsidRDefault="00691CC7" w:rsidP="002E5C86">
            <w:pPr>
              <w:jc w:val="both"/>
            </w:pPr>
            <w:r w:rsidRPr="00691CC7">
              <w:t>Saint-Maur-des-Fosses</w:t>
            </w:r>
          </w:p>
        </w:tc>
        <w:tc>
          <w:tcPr>
            <w:tcW w:w="709" w:type="dxa"/>
            <w:vMerge/>
            <w:shd w:val="clear" w:color="auto" w:fill="767171" w:themeFill="background2" w:themeFillShade="80"/>
          </w:tcPr>
          <w:p w14:paraId="0B6C80CF" w14:textId="77777777" w:rsidR="00691CC7" w:rsidRPr="00691CC7" w:rsidRDefault="00691CC7" w:rsidP="002E5C86">
            <w:pPr>
              <w:jc w:val="both"/>
            </w:pPr>
          </w:p>
        </w:tc>
        <w:tc>
          <w:tcPr>
            <w:tcW w:w="709" w:type="dxa"/>
          </w:tcPr>
          <w:p w14:paraId="5C96353A" w14:textId="77777777" w:rsidR="00691CC7" w:rsidRPr="00691CC7" w:rsidRDefault="00691CC7" w:rsidP="002E5C86">
            <w:pPr>
              <w:jc w:val="both"/>
            </w:pPr>
            <w:r w:rsidRPr="00691CC7">
              <w:t>19</w:t>
            </w:r>
          </w:p>
        </w:tc>
        <w:tc>
          <w:tcPr>
            <w:tcW w:w="2410" w:type="dxa"/>
          </w:tcPr>
          <w:p w14:paraId="0984DC79" w14:textId="77777777" w:rsidR="00691CC7" w:rsidRPr="00691CC7" w:rsidRDefault="00691CC7" w:rsidP="002E5C86">
            <w:pPr>
              <w:jc w:val="both"/>
            </w:pPr>
            <w:r w:rsidRPr="00691CC7">
              <w:t>Antibes</w:t>
            </w:r>
          </w:p>
        </w:tc>
        <w:tc>
          <w:tcPr>
            <w:tcW w:w="1246" w:type="dxa"/>
          </w:tcPr>
          <w:p w14:paraId="490ABEBC" w14:textId="77777777" w:rsidR="00691CC7" w:rsidRPr="00691CC7" w:rsidRDefault="00691CC7" w:rsidP="002E5C86">
            <w:pPr>
              <w:jc w:val="both"/>
            </w:pPr>
            <w:r w:rsidRPr="00691CC7">
              <w:t>-0,536163</w:t>
            </w:r>
          </w:p>
        </w:tc>
      </w:tr>
      <w:tr w:rsidR="00691CC7" w:rsidRPr="00691CC7" w14:paraId="1117964C" w14:textId="77777777" w:rsidTr="00691CC7">
        <w:trPr>
          <w:trHeight w:val="300"/>
        </w:trPr>
        <w:tc>
          <w:tcPr>
            <w:tcW w:w="704" w:type="dxa"/>
          </w:tcPr>
          <w:p w14:paraId="1AFF7BF7" w14:textId="77777777" w:rsidR="00691CC7" w:rsidRPr="00691CC7" w:rsidRDefault="00691CC7" w:rsidP="002E5C86">
            <w:pPr>
              <w:jc w:val="both"/>
              <w:rPr>
                <w:lang w:val="en-US"/>
              </w:rPr>
            </w:pPr>
            <w:r w:rsidRPr="00691CC7">
              <w:rPr>
                <w:lang w:val="en-US"/>
              </w:rPr>
              <w:t>20</w:t>
            </w:r>
          </w:p>
        </w:tc>
        <w:tc>
          <w:tcPr>
            <w:tcW w:w="2268" w:type="dxa"/>
            <w:noWrap/>
            <w:hideMark/>
          </w:tcPr>
          <w:p w14:paraId="56437378" w14:textId="77777777" w:rsidR="00691CC7" w:rsidRPr="00691CC7" w:rsidRDefault="00691CC7" w:rsidP="002E5C86">
            <w:pPr>
              <w:jc w:val="both"/>
            </w:pPr>
            <w:r w:rsidRPr="00691CC7">
              <w:t>La Seyne-sur-Mer</w:t>
            </w:r>
          </w:p>
        </w:tc>
        <w:tc>
          <w:tcPr>
            <w:tcW w:w="709" w:type="dxa"/>
            <w:vMerge/>
            <w:shd w:val="clear" w:color="auto" w:fill="767171" w:themeFill="background2" w:themeFillShade="80"/>
          </w:tcPr>
          <w:p w14:paraId="74B19A08" w14:textId="77777777" w:rsidR="00691CC7" w:rsidRPr="00691CC7" w:rsidRDefault="00691CC7" w:rsidP="002E5C86">
            <w:pPr>
              <w:jc w:val="both"/>
            </w:pPr>
          </w:p>
        </w:tc>
        <w:tc>
          <w:tcPr>
            <w:tcW w:w="709" w:type="dxa"/>
          </w:tcPr>
          <w:p w14:paraId="5C6F2422" w14:textId="77777777" w:rsidR="00691CC7" w:rsidRPr="00691CC7" w:rsidRDefault="00691CC7" w:rsidP="002E5C86">
            <w:pPr>
              <w:jc w:val="both"/>
            </w:pPr>
            <w:r w:rsidRPr="00691CC7">
              <w:t>20</w:t>
            </w:r>
          </w:p>
        </w:tc>
        <w:tc>
          <w:tcPr>
            <w:tcW w:w="2410" w:type="dxa"/>
          </w:tcPr>
          <w:p w14:paraId="2ECA16AD" w14:textId="77777777" w:rsidR="00691CC7" w:rsidRPr="00691CC7" w:rsidRDefault="00691CC7" w:rsidP="002E5C86">
            <w:pPr>
              <w:jc w:val="both"/>
            </w:pPr>
            <w:r w:rsidRPr="00691CC7">
              <w:t>Cannes</w:t>
            </w:r>
          </w:p>
        </w:tc>
        <w:tc>
          <w:tcPr>
            <w:tcW w:w="1246" w:type="dxa"/>
          </w:tcPr>
          <w:p w14:paraId="19D4BB06" w14:textId="77777777" w:rsidR="00691CC7" w:rsidRPr="00691CC7" w:rsidRDefault="00691CC7" w:rsidP="002E5C86">
            <w:pPr>
              <w:jc w:val="both"/>
            </w:pPr>
            <w:r w:rsidRPr="00691CC7">
              <w:t>-0,658948</w:t>
            </w:r>
          </w:p>
        </w:tc>
      </w:tr>
    </w:tbl>
    <w:p w14:paraId="151199E6" w14:textId="5F49D409" w:rsidR="00691CC7" w:rsidRDefault="00691CC7" w:rsidP="002E5C86">
      <w:pPr>
        <w:spacing w:line="360" w:lineRule="auto"/>
        <w:ind w:left="360"/>
        <w:contextualSpacing/>
        <w:jc w:val="both"/>
        <w:rPr>
          <w:rFonts w:eastAsiaTheme="minorHAnsi"/>
          <w:sz w:val="28"/>
          <w:szCs w:val="28"/>
        </w:rPr>
      </w:pPr>
    </w:p>
    <w:p w14:paraId="564F917D" w14:textId="1A8A06D6" w:rsidR="00EC1A2F" w:rsidRDefault="002E50FB" w:rsidP="002E5C86">
      <w:pPr>
        <w:spacing w:line="360" w:lineRule="auto"/>
        <w:jc w:val="both"/>
        <w:rPr>
          <w:rFonts w:eastAsiaTheme="minorHAnsi"/>
          <w:sz w:val="28"/>
          <w:szCs w:val="28"/>
        </w:rPr>
      </w:pPr>
      <w:r w:rsidRPr="002E50FB">
        <w:rPr>
          <w:rFonts w:eastAsiaTheme="minorHAnsi"/>
          <w:sz w:val="28"/>
          <w:szCs w:val="28"/>
        </w:rPr>
        <w:t xml:space="preserve">Στις μικρές πόλεις βλέπουμε </w:t>
      </w:r>
      <w:r w:rsidR="00FC37BD">
        <w:rPr>
          <w:rFonts w:eastAsiaTheme="minorHAnsi"/>
          <w:sz w:val="28"/>
          <w:szCs w:val="28"/>
        </w:rPr>
        <w:t xml:space="preserve">ότι </w:t>
      </w:r>
      <w:r w:rsidRPr="002E50FB">
        <w:rPr>
          <w:rFonts w:eastAsiaTheme="minorHAnsi"/>
          <w:sz w:val="28"/>
          <w:szCs w:val="28"/>
        </w:rPr>
        <w:t>η 1</w:t>
      </w:r>
      <w:r w:rsidRPr="002E50FB">
        <w:rPr>
          <w:rFonts w:eastAsiaTheme="minorHAnsi"/>
          <w:sz w:val="28"/>
          <w:szCs w:val="28"/>
          <w:vertAlign w:val="superscript"/>
        </w:rPr>
        <w:t>η</w:t>
      </w:r>
      <w:r w:rsidRPr="002E50FB">
        <w:rPr>
          <w:rFonts w:eastAsiaTheme="minorHAnsi"/>
          <w:sz w:val="28"/>
          <w:szCs w:val="28"/>
        </w:rPr>
        <w:t xml:space="preserve"> θέση διατηρείται</w:t>
      </w:r>
      <w:r w:rsidR="00FC37BD">
        <w:rPr>
          <w:rFonts w:eastAsiaTheme="minorHAnsi"/>
          <w:sz w:val="28"/>
          <w:szCs w:val="28"/>
        </w:rPr>
        <w:t>,</w:t>
      </w:r>
      <w:r w:rsidRPr="002E50FB">
        <w:rPr>
          <w:rFonts w:eastAsiaTheme="minorHAnsi"/>
          <w:sz w:val="28"/>
          <w:szCs w:val="28"/>
        </w:rPr>
        <w:t xml:space="preserve"> </w:t>
      </w:r>
      <w:r w:rsidR="00FC37BD">
        <w:rPr>
          <w:rFonts w:eastAsiaTheme="minorHAnsi"/>
          <w:sz w:val="28"/>
          <w:szCs w:val="28"/>
        </w:rPr>
        <w:t xml:space="preserve">η πόλη </w:t>
      </w:r>
      <w:r w:rsidR="00FC37BD">
        <w:rPr>
          <w:rFonts w:eastAsiaTheme="minorHAnsi"/>
          <w:sz w:val="28"/>
          <w:szCs w:val="28"/>
          <w:lang w:val="en-US"/>
        </w:rPr>
        <w:t>Le</w:t>
      </w:r>
      <w:r w:rsidR="00FC37BD" w:rsidRPr="00381F4D">
        <w:rPr>
          <w:rFonts w:eastAsiaTheme="minorHAnsi"/>
          <w:sz w:val="28"/>
          <w:szCs w:val="28"/>
        </w:rPr>
        <w:t xml:space="preserve"> </w:t>
      </w:r>
      <w:r w:rsidR="00FC37BD">
        <w:rPr>
          <w:rFonts w:eastAsiaTheme="minorHAnsi"/>
          <w:sz w:val="28"/>
          <w:szCs w:val="28"/>
          <w:lang w:val="en-US"/>
        </w:rPr>
        <w:t>Tampon</w:t>
      </w:r>
      <w:r w:rsidR="00FC37BD" w:rsidRPr="00381F4D">
        <w:rPr>
          <w:rFonts w:eastAsiaTheme="minorHAnsi"/>
          <w:sz w:val="28"/>
          <w:szCs w:val="28"/>
        </w:rPr>
        <w:t xml:space="preserve"> </w:t>
      </w:r>
      <w:r w:rsidR="00FC37BD">
        <w:rPr>
          <w:rFonts w:eastAsiaTheme="minorHAnsi"/>
          <w:sz w:val="28"/>
          <w:szCs w:val="28"/>
        </w:rPr>
        <w:t xml:space="preserve">από την </w:t>
      </w:r>
      <w:r w:rsidRPr="002E50FB">
        <w:rPr>
          <w:rFonts w:eastAsiaTheme="minorHAnsi"/>
          <w:sz w:val="28"/>
          <w:szCs w:val="28"/>
        </w:rPr>
        <w:t xml:space="preserve"> 2</w:t>
      </w:r>
      <w:r w:rsidRPr="002E50FB">
        <w:rPr>
          <w:rFonts w:eastAsiaTheme="minorHAnsi"/>
          <w:sz w:val="28"/>
          <w:szCs w:val="28"/>
          <w:vertAlign w:val="superscript"/>
        </w:rPr>
        <w:t>η</w:t>
      </w:r>
      <w:r w:rsidRPr="002E50FB">
        <w:rPr>
          <w:rFonts w:eastAsiaTheme="minorHAnsi"/>
          <w:sz w:val="28"/>
          <w:szCs w:val="28"/>
        </w:rPr>
        <w:t xml:space="preserve"> </w:t>
      </w:r>
      <w:r w:rsidR="007714CB">
        <w:rPr>
          <w:rFonts w:eastAsiaTheme="minorHAnsi"/>
          <w:sz w:val="28"/>
          <w:szCs w:val="28"/>
        </w:rPr>
        <w:t xml:space="preserve">θέση </w:t>
      </w:r>
      <w:r w:rsidR="0041378E">
        <w:rPr>
          <w:rFonts w:eastAsiaTheme="minorHAnsi"/>
          <w:sz w:val="28"/>
          <w:szCs w:val="28"/>
        </w:rPr>
        <w:t xml:space="preserve">της κατάταξης του </w:t>
      </w:r>
      <w:r w:rsidR="0041378E">
        <w:rPr>
          <w:rFonts w:eastAsiaTheme="minorHAnsi"/>
          <w:sz w:val="28"/>
          <w:szCs w:val="28"/>
          <w:lang w:val="en-US"/>
        </w:rPr>
        <w:t>iFrap</w:t>
      </w:r>
      <w:r w:rsidR="0041378E" w:rsidRPr="00381F4D">
        <w:rPr>
          <w:rFonts w:eastAsiaTheme="minorHAnsi"/>
          <w:sz w:val="28"/>
          <w:szCs w:val="28"/>
        </w:rPr>
        <w:t xml:space="preserve"> </w:t>
      </w:r>
      <w:r w:rsidR="0041378E">
        <w:rPr>
          <w:rFonts w:eastAsiaTheme="minorHAnsi"/>
          <w:sz w:val="28"/>
          <w:szCs w:val="28"/>
        </w:rPr>
        <w:t>θα βρεθεί στην</w:t>
      </w:r>
      <w:r w:rsidRPr="002E50FB">
        <w:rPr>
          <w:rFonts w:eastAsiaTheme="minorHAnsi"/>
          <w:sz w:val="28"/>
          <w:szCs w:val="28"/>
        </w:rPr>
        <w:t xml:space="preserve"> 5</w:t>
      </w:r>
      <w:r w:rsidRPr="002E50FB">
        <w:rPr>
          <w:rFonts w:eastAsiaTheme="minorHAnsi"/>
          <w:sz w:val="28"/>
          <w:szCs w:val="28"/>
          <w:vertAlign w:val="superscript"/>
        </w:rPr>
        <w:t>η</w:t>
      </w:r>
      <w:r w:rsidRPr="002E50FB">
        <w:rPr>
          <w:rFonts w:eastAsiaTheme="minorHAnsi"/>
          <w:sz w:val="28"/>
          <w:szCs w:val="28"/>
        </w:rPr>
        <w:t>, στην 3</w:t>
      </w:r>
      <w:r w:rsidRPr="002E50FB">
        <w:rPr>
          <w:rFonts w:eastAsiaTheme="minorHAnsi"/>
          <w:sz w:val="28"/>
          <w:szCs w:val="28"/>
          <w:vertAlign w:val="superscript"/>
        </w:rPr>
        <w:t>η</w:t>
      </w:r>
      <w:r w:rsidRPr="002E50FB">
        <w:rPr>
          <w:rFonts w:eastAsiaTheme="minorHAnsi"/>
          <w:sz w:val="28"/>
          <w:szCs w:val="28"/>
        </w:rPr>
        <w:t xml:space="preserve"> </w:t>
      </w:r>
      <w:r w:rsidR="007714CB">
        <w:rPr>
          <w:rFonts w:eastAsiaTheme="minorHAnsi"/>
          <w:sz w:val="28"/>
          <w:szCs w:val="28"/>
        </w:rPr>
        <w:t xml:space="preserve">θέση </w:t>
      </w:r>
      <w:r w:rsidRPr="002E50FB">
        <w:rPr>
          <w:rFonts w:eastAsiaTheme="minorHAnsi"/>
          <w:sz w:val="28"/>
          <w:szCs w:val="28"/>
        </w:rPr>
        <w:t>από την 2</w:t>
      </w:r>
      <w:r w:rsidRPr="002E50FB">
        <w:rPr>
          <w:rFonts w:eastAsiaTheme="minorHAnsi"/>
          <w:sz w:val="28"/>
          <w:szCs w:val="28"/>
          <w:vertAlign w:val="superscript"/>
        </w:rPr>
        <w:t>η</w:t>
      </w:r>
      <w:r w:rsidRPr="002E50FB">
        <w:rPr>
          <w:rFonts w:eastAsiaTheme="minorHAnsi"/>
          <w:sz w:val="28"/>
          <w:szCs w:val="28"/>
        </w:rPr>
        <w:t xml:space="preserve"> η πόλη Quimper, στην 4</w:t>
      </w:r>
      <w:r w:rsidRPr="002E50FB">
        <w:rPr>
          <w:rFonts w:eastAsiaTheme="minorHAnsi"/>
          <w:sz w:val="28"/>
          <w:szCs w:val="28"/>
          <w:vertAlign w:val="superscript"/>
        </w:rPr>
        <w:t>η</w:t>
      </w:r>
      <w:r w:rsidRPr="002E50FB">
        <w:rPr>
          <w:rFonts w:eastAsiaTheme="minorHAnsi"/>
          <w:sz w:val="28"/>
          <w:szCs w:val="28"/>
        </w:rPr>
        <w:t xml:space="preserve"> </w:t>
      </w:r>
      <w:r w:rsidR="007714CB">
        <w:rPr>
          <w:rFonts w:eastAsiaTheme="minorHAnsi"/>
          <w:sz w:val="28"/>
          <w:szCs w:val="28"/>
        </w:rPr>
        <w:t xml:space="preserve">θέση </w:t>
      </w:r>
      <w:r w:rsidRPr="002E50FB">
        <w:rPr>
          <w:rFonts w:eastAsiaTheme="minorHAnsi"/>
          <w:sz w:val="28"/>
          <w:szCs w:val="28"/>
        </w:rPr>
        <w:t>από την 3</w:t>
      </w:r>
      <w:r w:rsidRPr="002E50FB">
        <w:rPr>
          <w:rFonts w:eastAsiaTheme="minorHAnsi"/>
          <w:sz w:val="28"/>
          <w:szCs w:val="28"/>
          <w:vertAlign w:val="superscript"/>
        </w:rPr>
        <w:t>η</w:t>
      </w:r>
      <w:r w:rsidRPr="002E50FB">
        <w:rPr>
          <w:rFonts w:eastAsiaTheme="minorHAnsi"/>
          <w:sz w:val="28"/>
          <w:szCs w:val="28"/>
        </w:rPr>
        <w:t xml:space="preserve">  Issy-les-Moulineaux και στην 5</w:t>
      </w:r>
      <w:r w:rsidRPr="002E50FB">
        <w:rPr>
          <w:rFonts w:eastAsiaTheme="minorHAnsi"/>
          <w:sz w:val="28"/>
          <w:szCs w:val="28"/>
          <w:vertAlign w:val="superscript"/>
        </w:rPr>
        <w:t>η</w:t>
      </w:r>
      <w:r w:rsidRPr="002E50FB">
        <w:rPr>
          <w:rFonts w:eastAsiaTheme="minorHAnsi"/>
          <w:sz w:val="28"/>
          <w:szCs w:val="28"/>
        </w:rPr>
        <w:t xml:space="preserve"> </w:t>
      </w:r>
      <w:r w:rsidR="007714CB">
        <w:rPr>
          <w:rFonts w:eastAsiaTheme="minorHAnsi"/>
          <w:sz w:val="28"/>
          <w:szCs w:val="28"/>
        </w:rPr>
        <w:t xml:space="preserve">θέση </w:t>
      </w:r>
      <w:r w:rsidRPr="002E50FB">
        <w:rPr>
          <w:rFonts w:eastAsiaTheme="minorHAnsi"/>
          <w:sz w:val="28"/>
          <w:szCs w:val="28"/>
        </w:rPr>
        <w:t>από την 15</w:t>
      </w:r>
      <w:r w:rsidRPr="002E50FB">
        <w:rPr>
          <w:rFonts w:eastAsiaTheme="minorHAnsi"/>
          <w:sz w:val="28"/>
          <w:szCs w:val="28"/>
          <w:vertAlign w:val="superscript"/>
        </w:rPr>
        <w:t>η</w:t>
      </w:r>
      <w:r w:rsidRPr="002E50FB">
        <w:rPr>
          <w:rFonts w:eastAsiaTheme="minorHAnsi"/>
          <w:sz w:val="28"/>
          <w:szCs w:val="28"/>
        </w:rPr>
        <w:t xml:space="preserve"> θέση η  Calais.</w:t>
      </w:r>
    </w:p>
    <w:p w14:paraId="38671FF5" w14:textId="6741CE5F" w:rsidR="007D1282" w:rsidRDefault="007D1282" w:rsidP="002E5C86">
      <w:pPr>
        <w:spacing w:line="360" w:lineRule="auto"/>
        <w:jc w:val="both"/>
        <w:rPr>
          <w:rFonts w:eastAsiaTheme="minorHAnsi"/>
          <w:sz w:val="28"/>
          <w:szCs w:val="28"/>
        </w:rPr>
      </w:pPr>
    </w:p>
    <w:p w14:paraId="4E1051E2" w14:textId="6508ACEA" w:rsidR="007D1282" w:rsidRPr="007D1282" w:rsidRDefault="007D1282" w:rsidP="0056205E">
      <w:pPr>
        <w:spacing w:line="360" w:lineRule="auto"/>
        <w:jc w:val="both"/>
        <w:rPr>
          <w:rFonts w:eastAsiaTheme="minorHAnsi"/>
          <w:b/>
          <w:bCs/>
          <w:sz w:val="28"/>
          <w:szCs w:val="28"/>
        </w:rPr>
      </w:pPr>
      <w:r w:rsidRPr="007D1282">
        <w:rPr>
          <w:rFonts w:eastAsiaTheme="minorHAnsi"/>
          <w:sz w:val="28"/>
          <w:szCs w:val="28"/>
        </w:rPr>
        <w:t xml:space="preserve">Βλέπουμε λοιπόν η κατάταξη της </w:t>
      </w:r>
      <w:r w:rsidRPr="007D1282">
        <w:rPr>
          <w:rFonts w:eastAsiaTheme="minorHAnsi"/>
          <w:sz w:val="28"/>
          <w:szCs w:val="28"/>
          <w:lang w:val="en-US"/>
        </w:rPr>
        <w:t>PROMETHEE</w:t>
      </w:r>
      <w:r w:rsidRPr="007D1282">
        <w:rPr>
          <w:rFonts w:eastAsiaTheme="minorHAnsi"/>
          <w:sz w:val="28"/>
          <w:szCs w:val="28"/>
        </w:rPr>
        <w:t xml:space="preserve">  </w:t>
      </w:r>
      <w:r w:rsidR="006E5100">
        <w:rPr>
          <w:rFonts w:eastAsiaTheme="minorHAnsi"/>
          <w:sz w:val="28"/>
          <w:szCs w:val="28"/>
        </w:rPr>
        <w:t>παρουσιάζει ομοιότητες με</w:t>
      </w:r>
      <w:r w:rsidRPr="007D1282">
        <w:rPr>
          <w:rFonts w:eastAsiaTheme="minorHAnsi"/>
          <w:sz w:val="28"/>
          <w:szCs w:val="28"/>
        </w:rPr>
        <w:t xml:space="preserve"> την κατάταξη του ιδρύματος </w:t>
      </w:r>
      <w:r w:rsidRPr="007D1282">
        <w:rPr>
          <w:rFonts w:eastAsiaTheme="minorHAnsi"/>
          <w:sz w:val="28"/>
          <w:szCs w:val="28"/>
          <w:lang w:val="en-US"/>
        </w:rPr>
        <w:t>iFRAP</w:t>
      </w:r>
      <w:r w:rsidRPr="007D1282">
        <w:rPr>
          <w:rFonts w:eastAsiaTheme="minorHAnsi"/>
          <w:sz w:val="28"/>
          <w:szCs w:val="28"/>
        </w:rPr>
        <w:t xml:space="preserve"> σε όλες τις ομάδες πόλεων ιδίως στην 1</w:t>
      </w:r>
      <w:r w:rsidRPr="007D1282">
        <w:rPr>
          <w:rFonts w:eastAsiaTheme="minorHAnsi"/>
          <w:sz w:val="28"/>
          <w:szCs w:val="28"/>
          <w:vertAlign w:val="superscript"/>
        </w:rPr>
        <w:t>η</w:t>
      </w:r>
      <w:r w:rsidRPr="007D1282">
        <w:rPr>
          <w:rFonts w:eastAsiaTheme="minorHAnsi"/>
          <w:sz w:val="28"/>
          <w:szCs w:val="28"/>
        </w:rPr>
        <w:t xml:space="preserve"> και την 2</w:t>
      </w:r>
      <w:r w:rsidRPr="007D1282">
        <w:rPr>
          <w:rFonts w:eastAsiaTheme="minorHAnsi"/>
          <w:sz w:val="28"/>
          <w:szCs w:val="28"/>
          <w:vertAlign w:val="superscript"/>
        </w:rPr>
        <w:t>η</w:t>
      </w:r>
      <w:r w:rsidRPr="007D1282">
        <w:rPr>
          <w:rFonts w:eastAsiaTheme="minorHAnsi"/>
          <w:sz w:val="28"/>
          <w:szCs w:val="28"/>
        </w:rPr>
        <w:t xml:space="preserve"> θέση και παρεμφερής με μικρές διαφοροποιήσεις στις υπόλοιπες θέσεις.</w:t>
      </w:r>
      <w:r w:rsidRPr="007D1282">
        <w:rPr>
          <w:rFonts w:eastAsiaTheme="minorHAnsi"/>
          <w:b/>
          <w:bCs/>
          <w:sz w:val="28"/>
          <w:szCs w:val="28"/>
        </w:rPr>
        <w:t xml:space="preserve"> </w:t>
      </w:r>
    </w:p>
    <w:p w14:paraId="24B69609" w14:textId="77777777" w:rsidR="00CA3B27" w:rsidRDefault="00CA3B27">
      <w:pPr>
        <w:rPr>
          <w:rFonts w:asciiTheme="majorHAnsi" w:eastAsiaTheme="majorEastAsia" w:hAnsiTheme="majorHAnsi" w:cstheme="majorBidi"/>
          <w:b/>
          <w:bCs/>
          <w:i/>
          <w:iCs/>
          <w:spacing w:val="-10"/>
          <w:kern w:val="28"/>
          <w:sz w:val="56"/>
          <w:szCs w:val="56"/>
        </w:rPr>
      </w:pPr>
      <w:r>
        <w:rPr>
          <w:rFonts w:asciiTheme="majorHAnsi" w:eastAsiaTheme="majorEastAsia" w:hAnsiTheme="majorHAnsi" w:cstheme="majorBidi"/>
          <w:b/>
          <w:bCs/>
          <w:i/>
          <w:iCs/>
          <w:spacing w:val="-10"/>
          <w:kern w:val="28"/>
          <w:sz w:val="56"/>
          <w:szCs w:val="56"/>
        </w:rPr>
        <w:br w:type="page"/>
      </w:r>
    </w:p>
    <w:p w14:paraId="1EF849D9" w14:textId="72EA4C02" w:rsidR="005F7407" w:rsidRPr="00315051" w:rsidRDefault="006E5100" w:rsidP="00D418A2">
      <w:pPr>
        <w:pStyle w:val="1"/>
        <w:rPr>
          <w:bCs/>
        </w:rPr>
      </w:pPr>
      <w:bookmarkStart w:id="51" w:name="_Toc116213252"/>
      <w:r w:rsidRPr="00315051">
        <w:lastRenderedPageBreak/>
        <w:t>ΚΕΦΑΛΑΙΟ 5 ΣΥΜΠΕΡΑΣΜΑΤΑ</w:t>
      </w:r>
      <w:bookmarkEnd w:id="51"/>
      <w:r w:rsidRPr="00315051">
        <w:t xml:space="preserve"> </w:t>
      </w:r>
    </w:p>
    <w:p w14:paraId="2062A20F" w14:textId="77777777" w:rsidR="00F60E06" w:rsidRDefault="00F60E06" w:rsidP="006634DF">
      <w:pPr>
        <w:spacing w:line="360" w:lineRule="auto"/>
        <w:jc w:val="both"/>
        <w:rPr>
          <w:rFonts w:eastAsiaTheme="minorHAnsi"/>
          <w:sz w:val="28"/>
          <w:szCs w:val="28"/>
        </w:rPr>
      </w:pPr>
    </w:p>
    <w:p w14:paraId="3ECD2BFC" w14:textId="38DF3188" w:rsidR="00F60E06" w:rsidRDefault="00DF0D9E" w:rsidP="006634DF">
      <w:pPr>
        <w:spacing w:line="360" w:lineRule="auto"/>
        <w:jc w:val="both"/>
        <w:rPr>
          <w:rFonts w:eastAsiaTheme="minorHAnsi"/>
          <w:sz w:val="28"/>
          <w:szCs w:val="28"/>
        </w:rPr>
      </w:pPr>
      <w:r>
        <w:rPr>
          <w:rFonts w:eastAsiaTheme="minorHAnsi"/>
          <w:sz w:val="28"/>
          <w:szCs w:val="28"/>
        </w:rPr>
        <w:t xml:space="preserve">Οι </w:t>
      </w:r>
      <w:r w:rsidR="00B70CC1">
        <w:rPr>
          <w:rFonts w:eastAsiaTheme="minorHAnsi"/>
          <w:sz w:val="28"/>
          <w:szCs w:val="28"/>
        </w:rPr>
        <w:t xml:space="preserve">αξιολογήσεις αποτελεσμάτων με συγκεκριμένα κριτήρια </w:t>
      </w:r>
      <w:r w:rsidR="00C732CB">
        <w:rPr>
          <w:rFonts w:eastAsiaTheme="minorHAnsi"/>
          <w:sz w:val="28"/>
          <w:szCs w:val="28"/>
        </w:rPr>
        <w:t xml:space="preserve">όπως βλέπουμε και μέσω αυτής της εργασίας </w:t>
      </w:r>
      <w:r w:rsidR="00F60E06">
        <w:rPr>
          <w:rFonts w:eastAsiaTheme="minorHAnsi"/>
          <w:sz w:val="28"/>
          <w:szCs w:val="28"/>
        </w:rPr>
        <w:t>κρίνονται ολοένα και πιο απαραίτητες καθώς βοηθούν στην αξιολόγηση της δομής και της λειτουργίας των δημόσιων οργανισμών/ υπηρεσιών/ διοικήσεων του έργου που παράγουν, οδηγώντας στον προσδιορισμό των αρμοζουσών παρεμβάσεων για την καλυτέρευση της αποδοτικότητας και την επίτευξη της αποτελεσματικότητας.</w:t>
      </w:r>
    </w:p>
    <w:p w14:paraId="7C9390A1" w14:textId="22A4AAD8" w:rsidR="003A48EA" w:rsidRDefault="003A48EA" w:rsidP="006634DF">
      <w:pPr>
        <w:spacing w:line="360" w:lineRule="auto"/>
        <w:jc w:val="both"/>
        <w:rPr>
          <w:rFonts w:eastAsiaTheme="minorHAnsi"/>
          <w:sz w:val="28"/>
          <w:szCs w:val="28"/>
        </w:rPr>
      </w:pPr>
      <w:r>
        <w:rPr>
          <w:rFonts w:eastAsiaTheme="minorHAnsi"/>
          <w:sz w:val="28"/>
          <w:szCs w:val="28"/>
        </w:rPr>
        <w:t>Η χρησιμότητα του μάνατζμεντ σε όλες τις μορφές οργανώσεων  χαρακτηρίζεται λοιπόν ως δεδομένη και μορφοποιείται  αναλόγως τους στόχους, τη μορφή και τον προορισμό κάθε οργάνωσης.</w:t>
      </w:r>
    </w:p>
    <w:p w14:paraId="223AE0A6" w14:textId="7DB03B70" w:rsidR="00933032" w:rsidRDefault="00933032" w:rsidP="006634DF">
      <w:pPr>
        <w:spacing w:line="360" w:lineRule="auto"/>
        <w:jc w:val="both"/>
        <w:rPr>
          <w:rFonts w:eastAsiaTheme="minorHAnsi"/>
          <w:sz w:val="28"/>
          <w:szCs w:val="28"/>
        </w:rPr>
      </w:pPr>
      <w:r>
        <w:rPr>
          <w:rFonts w:eastAsiaTheme="minorHAnsi"/>
          <w:sz w:val="28"/>
          <w:szCs w:val="28"/>
        </w:rPr>
        <w:t>Οι έννοιες, οι αρχές και οι θεωρίες έχουν γενική και καθολική εφαρμογή ανεξαρτήτως των διαφοροποιήσεων κάθε περίπτωσης.</w:t>
      </w:r>
    </w:p>
    <w:p w14:paraId="6CE540E1" w14:textId="1F84C285" w:rsidR="00933032" w:rsidRDefault="00933032" w:rsidP="006634DF">
      <w:pPr>
        <w:spacing w:line="360" w:lineRule="auto"/>
        <w:jc w:val="both"/>
        <w:rPr>
          <w:rFonts w:eastAsiaTheme="minorHAnsi"/>
          <w:sz w:val="28"/>
          <w:szCs w:val="28"/>
        </w:rPr>
      </w:pPr>
      <w:r>
        <w:rPr>
          <w:rFonts w:eastAsiaTheme="minorHAnsi"/>
          <w:sz w:val="28"/>
          <w:szCs w:val="28"/>
        </w:rPr>
        <w:t>Ακόμη και σε χώρες με αλλιώτικες πολιτιστικές, οικονομικές και τεχνολογικές ιδιαιτερότητες τα στοιχεία που προσαρμόζονται είναι οι μέθοδοι, οι διαδικασίες και οι τεχνικές εφαρμογής των λειτουργιών του μάνατζμεντ.</w:t>
      </w:r>
    </w:p>
    <w:p w14:paraId="62BC01A6" w14:textId="0E051000" w:rsidR="0053655E" w:rsidRDefault="005B7F86" w:rsidP="006634DF">
      <w:pPr>
        <w:spacing w:line="360" w:lineRule="auto"/>
        <w:jc w:val="both"/>
        <w:rPr>
          <w:rFonts w:eastAsiaTheme="minorHAnsi"/>
          <w:sz w:val="28"/>
          <w:szCs w:val="28"/>
        </w:rPr>
      </w:pPr>
      <w:r w:rsidRPr="005B7F86">
        <w:rPr>
          <w:rFonts w:eastAsiaTheme="minorHAnsi"/>
          <w:sz w:val="28"/>
          <w:szCs w:val="28"/>
        </w:rPr>
        <w:t>Στο τρέχον πλαίσιο της παγκοσμιοποιημένης οικονομίας, οι πόλεις είναι ακόμη πιο ανταγωνιστικές στις προσπάθειές τους να προσελκύσουν επιχειρήσεις, κατοίκους και τουρισμό από ό,τι στο πρόσφατο παρελθόν. Ως εκ τούτου, εισάγονται στρατηγικές</w:t>
      </w:r>
      <w:r w:rsidR="007D2B7B" w:rsidRPr="007D2B7B">
        <w:rPr>
          <w:rFonts w:eastAsiaTheme="minorHAnsi"/>
          <w:sz w:val="28"/>
          <w:szCs w:val="28"/>
        </w:rPr>
        <w:t xml:space="preserve"> </w:t>
      </w:r>
      <w:r w:rsidRPr="005B7F86">
        <w:rPr>
          <w:rFonts w:eastAsiaTheme="minorHAnsi"/>
          <w:sz w:val="28"/>
          <w:szCs w:val="28"/>
        </w:rPr>
        <w:t xml:space="preserve">σε όλα τα επίπεδα σχεδιασμού, αλλά κυρίως στον πολεοδομικό σχεδιασμό και τον τουρισμό. Οι κύριοι στόχοι μιας στρατηγικής είναι να προσελκύσει τουρίστες, επενδυτές, επιχειρήσεις και να επηρεάσει την τοπική κοινωνία. Οι τέσσερις κύριες </w:t>
      </w:r>
      <w:r w:rsidRPr="005B7F86">
        <w:rPr>
          <w:rFonts w:eastAsiaTheme="minorHAnsi"/>
          <w:sz w:val="28"/>
          <w:szCs w:val="28"/>
        </w:rPr>
        <w:lastRenderedPageBreak/>
        <w:t xml:space="preserve">δραστηριότητες περιλαμβάνουν τη διαμόρφωση των προσφερόμενων υπηρεσιών και των ιδιαιτεροτήτων της πόλης, τον εντοπισμό των κινήτρων για τις ευκαιρίες της, την αποτελεσματική διάδοση των προϊόντων της και την αποτελεσματική προβολή της εικόνας της. Για να επιτύχουν τους στόχους τους, οι πόλεις χρησιμοποιούν εργαλεία όπως ο εντοπισμός των δυνατών και αδύνατων σημείων τους, η έρευνα αγοράς, οι πολιτικές προώθησης και η συνεργασία μεταξύ τοπικών παραγόντων. Ο ρόλος της αστικής διαχείρισης στον τουρισμό και τον προγραμματισμό έχει αυξηθεί, γιατί οι αστικοί προορισμοί θεωρούνται πλέον προϊόντα. Ο προγραμματισμός του χρόνου είναι επίσης μια πρακτική με μεγάλη επιρροή. Οι τοπικές αρχές είναι σημαντικές για την προβολή της πόλης τους διεθνώς. Η συνεργασία μεταξύ τοπικών παραγόντων είναι μεγάλη υπόθεση. Ο τρόπος με τον οποίο πρέπει να διοικείται μια σύγχρονη πόλη είναι ένα δίκτυο αστικής διακυβέρνησης, στο οποίο εμπλέκονται </w:t>
      </w:r>
      <w:r w:rsidR="007D2B7B">
        <w:rPr>
          <w:rFonts w:eastAsiaTheme="minorHAnsi"/>
          <w:sz w:val="28"/>
          <w:szCs w:val="28"/>
        </w:rPr>
        <w:t>πολλοί</w:t>
      </w:r>
      <w:r w:rsidRPr="005B7F86">
        <w:rPr>
          <w:rFonts w:eastAsiaTheme="minorHAnsi"/>
          <w:sz w:val="28"/>
          <w:szCs w:val="28"/>
        </w:rPr>
        <w:t xml:space="preserve"> τομείς και ο καθένας έχει τον δικό του μοναδικό ρόλο. Για να είναι επιτυχημένη, μια στρατηγική πρέπει να πληροί ορισμένες απαιτήσεις. Οι πόλεις πρέπει να κατανοήσουν τις αλλαγές στο ευρύτερο περιβάλλον, τις αγορές-στόχους, να δημιουργήσουν ένα ρεαλιστικό όραμα για το μέλλον τους, να αναπτύξουν ένα σχέδιο για να το επιτύχουν και να αξιολογήσουν την πρόοδο αυτού του σχεδίου σε κάθε στάδιο. Το μάνατζμεντ πόλεων αποτελεί αναπόσπαστο μέρος του σχεδιασμού για πόλεις που θέλουν να είναι ανταγωνιστικές στον σημερινό κόσμο. Ένα καλά σχεδιασμένο και εφαρμοσμένο σχέδιο μπορεί να βοηθήσει κάθε πόλη να προωθήσει τα ανταγωνιστικά της πλεονεκτήματα και να την βοηθήσει να αναπτυχθεί.</w:t>
      </w:r>
    </w:p>
    <w:p w14:paraId="458BD280" w14:textId="20CA15BA" w:rsidR="005B7F86" w:rsidRDefault="005B7F86" w:rsidP="006634DF">
      <w:pPr>
        <w:spacing w:line="360" w:lineRule="auto"/>
        <w:jc w:val="both"/>
        <w:rPr>
          <w:rFonts w:eastAsiaTheme="minorHAnsi"/>
          <w:sz w:val="28"/>
          <w:szCs w:val="28"/>
        </w:rPr>
      </w:pPr>
      <w:r>
        <w:rPr>
          <w:rFonts w:eastAsiaTheme="minorHAnsi"/>
          <w:sz w:val="28"/>
          <w:szCs w:val="28"/>
        </w:rPr>
        <w:lastRenderedPageBreak/>
        <w:t xml:space="preserve">Συμπερασματικά </w:t>
      </w:r>
      <w:r w:rsidRPr="005B7F86">
        <w:rPr>
          <w:rFonts w:eastAsiaTheme="minorHAnsi"/>
          <w:sz w:val="28"/>
          <w:szCs w:val="28"/>
        </w:rPr>
        <w:t>λοιπόν</w:t>
      </w:r>
      <w:r>
        <w:rPr>
          <w:rFonts w:eastAsiaTheme="minorHAnsi"/>
          <w:sz w:val="28"/>
          <w:szCs w:val="28"/>
        </w:rPr>
        <w:t xml:space="preserve"> βλέπουμε</w:t>
      </w:r>
      <w:r w:rsidRPr="005B7F86">
        <w:rPr>
          <w:rFonts w:eastAsiaTheme="minorHAnsi"/>
          <w:sz w:val="28"/>
          <w:szCs w:val="28"/>
        </w:rPr>
        <w:t xml:space="preserve"> ότι το σύγχρονο επιστημονικό μάνατζμεντ είναι πλέον απαραίτητο στη σύγχρονη διοίκηση πόλεων και αποτελεί τον ακρογωνιαίο λίθο της ανάπτυξης μιας χώρας</w:t>
      </w:r>
      <w:r w:rsidR="004A3C1E">
        <w:rPr>
          <w:rFonts w:eastAsiaTheme="minorHAnsi"/>
          <w:sz w:val="28"/>
          <w:szCs w:val="28"/>
        </w:rPr>
        <w:t>.</w:t>
      </w:r>
    </w:p>
    <w:p w14:paraId="03B04B34" w14:textId="1D41BA12" w:rsidR="00852CE9" w:rsidRDefault="00852CE9" w:rsidP="006634DF">
      <w:pPr>
        <w:spacing w:line="360" w:lineRule="auto"/>
        <w:jc w:val="both"/>
        <w:rPr>
          <w:rFonts w:eastAsiaTheme="minorHAnsi"/>
          <w:sz w:val="28"/>
          <w:szCs w:val="28"/>
        </w:rPr>
      </w:pPr>
    </w:p>
    <w:p w14:paraId="7D8C1682" w14:textId="7D4E9613" w:rsidR="00852CE9" w:rsidRDefault="00852CE9" w:rsidP="006634DF">
      <w:pPr>
        <w:spacing w:line="360" w:lineRule="auto"/>
        <w:jc w:val="both"/>
        <w:rPr>
          <w:rFonts w:eastAsiaTheme="minorHAnsi"/>
          <w:sz w:val="28"/>
          <w:szCs w:val="28"/>
        </w:rPr>
      </w:pPr>
    </w:p>
    <w:p w14:paraId="4AE04E0A" w14:textId="6D57F25F" w:rsidR="00852CE9" w:rsidRDefault="00852CE9" w:rsidP="006634DF">
      <w:pPr>
        <w:spacing w:line="360" w:lineRule="auto"/>
        <w:jc w:val="both"/>
        <w:rPr>
          <w:rFonts w:eastAsiaTheme="minorHAnsi"/>
          <w:sz w:val="28"/>
          <w:szCs w:val="28"/>
        </w:rPr>
      </w:pPr>
    </w:p>
    <w:p w14:paraId="61FA1D7F" w14:textId="15796C3D" w:rsidR="00852CE9" w:rsidRDefault="00852CE9" w:rsidP="006634DF">
      <w:pPr>
        <w:spacing w:line="360" w:lineRule="auto"/>
        <w:jc w:val="both"/>
        <w:rPr>
          <w:rFonts w:eastAsiaTheme="minorHAnsi"/>
          <w:sz w:val="28"/>
          <w:szCs w:val="28"/>
        </w:rPr>
      </w:pPr>
    </w:p>
    <w:p w14:paraId="6E3A10C9" w14:textId="32AC0E14" w:rsidR="00852CE9" w:rsidRDefault="00852CE9" w:rsidP="006634DF">
      <w:pPr>
        <w:spacing w:line="360" w:lineRule="auto"/>
        <w:jc w:val="both"/>
        <w:rPr>
          <w:rFonts w:eastAsiaTheme="minorHAnsi"/>
          <w:sz w:val="28"/>
          <w:szCs w:val="28"/>
        </w:rPr>
      </w:pPr>
    </w:p>
    <w:p w14:paraId="0DA4F3C1" w14:textId="18EF6BB4" w:rsidR="00852CE9" w:rsidRDefault="00852CE9" w:rsidP="006634DF">
      <w:pPr>
        <w:spacing w:line="360" w:lineRule="auto"/>
        <w:jc w:val="both"/>
        <w:rPr>
          <w:rFonts w:eastAsiaTheme="minorHAnsi"/>
          <w:sz w:val="28"/>
          <w:szCs w:val="28"/>
        </w:rPr>
      </w:pPr>
    </w:p>
    <w:p w14:paraId="340389C5" w14:textId="7325A141" w:rsidR="00852CE9" w:rsidRDefault="00852CE9" w:rsidP="006634DF">
      <w:pPr>
        <w:spacing w:line="360" w:lineRule="auto"/>
        <w:jc w:val="both"/>
        <w:rPr>
          <w:rFonts w:eastAsiaTheme="minorHAnsi"/>
          <w:sz w:val="28"/>
          <w:szCs w:val="28"/>
        </w:rPr>
      </w:pPr>
    </w:p>
    <w:p w14:paraId="05A8429D" w14:textId="6BF3A8A8" w:rsidR="00852CE9" w:rsidRDefault="00852CE9" w:rsidP="006634DF">
      <w:pPr>
        <w:spacing w:line="360" w:lineRule="auto"/>
        <w:jc w:val="both"/>
        <w:rPr>
          <w:rFonts w:eastAsiaTheme="minorHAnsi"/>
          <w:sz w:val="28"/>
          <w:szCs w:val="28"/>
        </w:rPr>
      </w:pPr>
    </w:p>
    <w:p w14:paraId="7D9A38E7" w14:textId="15D95F95" w:rsidR="00852CE9" w:rsidRDefault="00852CE9" w:rsidP="006634DF">
      <w:pPr>
        <w:spacing w:line="360" w:lineRule="auto"/>
        <w:jc w:val="both"/>
        <w:rPr>
          <w:rFonts w:eastAsiaTheme="minorHAnsi"/>
          <w:sz w:val="28"/>
          <w:szCs w:val="28"/>
        </w:rPr>
      </w:pPr>
    </w:p>
    <w:p w14:paraId="4F348BA7" w14:textId="1E6A6B78" w:rsidR="00852CE9" w:rsidRDefault="00852CE9" w:rsidP="006634DF">
      <w:pPr>
        <w:spacing w:line="360" w:lineRule="auto"/>
        <w:jc w:val="both"/>
        <w:rPr>
          <w:rFonts w:eastAsiaTheme="minorHAnsi"/>
          <w:sz w:val="28"/>
          <w:szCs w:val="28"/>
        </w:rPr>
      </w:pPr>
    </w:p>
    <w:p w14:paraId="73A99B67" w14:textId="4B60D60B" w:rsidR="00852CE9" w:rsidRDefault="00852CE9" w:rsidP="006634DF">
      <w:pPr>
        <w:spacing w:line="360" w:lineRule="auto"/>
        <w:jc w:val="both"/>
        <w:rPr>
          <w:rFonts w:eastAsiaTheme="minorHAnsi"/>
          <w:sz w:val="28"/>
          <w:szCs w:val="28"/>
        </w:rPr>
      </w:pPr>
    </w:p>
    <w:p w14:paraId="5D004913" w14:textId="45969F45" w:rsidR="00852CE9" w:rsidRDefault="00852CE9" w:rsidP="006634DF">
      <w:pPr>
        <w:spacing w:line="360" w:lineRule="auto"/>
        <w:jc w:val="both"/>
        <w:rPr>
          <w:rFonts w:eastAsiaTheme="minorHAnsi"/>
          <w:sz w:val="28"/>
          <w:szCs w:val="28"/>
        </w:rPr>
      </w:pPr>
    </w:p>
    <w:p w14:paraId="3E68F5B4" w14:textId="4426C3FF" w:rsidR="00852CE9" w:rsidRDefault="00852CE9" w:rsidP="006634DF">
      <w:pPr>
        <w:spacing w:line="360" w:lineRule="auto"/>
        <w:jc w:val="both"/>
        <w:rPr>
          <w:rFonts w:eastAsiaTheme="minorHAnsi"/>
          <w:sz w:val="28"/>
          <w:szCs w:val="28"/>
        </w:rPr>
      </w:pPr>
    </w:p>
    <w:p w14:paraId="1E39F7F6" w14:textId="0148FD99" w:rsidR="00852CE9" w:rsidRDefault="00852CE9" w:rsidP="006634DF">
      <w:pPr>
        <w:spacing w:line="360" w:lineRule="auto"/>
        <w:jc w:val="both"/>
        <w:rPr>
          <w:rFonts w:eastAsiaTheme="minorHAnsi"/>
          <w:sz w:val="28"/>
          <w:szCs w:val="28"/>
        </w:rPr>
      </w:pPr>
    </w:p>
    <w:p w14:paraId="6835747A" w14:textId="7D4F37B5" w:rsidR="00852CE9" w:rsidRDefault="00852CE9" w:rsidP="006634DF">
      <w:pPr>
        <w:spacing w:line="360" w:lineRule="auto"/>
        <w:jc w:val="both"/>
        <w:rPr>
          <w:rFonts w:eastAsiaTheme="minorHAnsi"/>
          <w:sz w:val="28"/>
          <w:szCs w:val="28"/>
        </w:rPr>
      </w:pPr>
    </w:p>
    <w:p w14:paraId="63190D05" w14:textId="1F7D4E90" w:rsidR="00852CE9" w:rsidRDefault="00852CE9" w:rsidP="006634DF">
      <w:pPr>
        <w:spacing w:line="360" w:lineRule="auto"/>
        <w:jc w:val="both"/>
        <w:rPr>
          <w:rFonts w:eastAsiaTheme="minorHAnsi"/>
          <w:sz w:val="28"/>
          <w:szCs w:val="28"/>
        </w:rPr>
      </w:pPr>
    </w:p>
    <w:p w14:paraId="253BB95D" w14:textId="77777777" w:rsidR="00852CE9" w:rsidRDefault="00852CE9" w:rsidP="006634DF">
      <w:pPr>
        <w:spacing w:line="360" w:lineRule="auto"/>
        <w:jc w:val="both"/>
        <w:rPr>
          <w:rFonts w:eastAsiaTheme="minorHAnsi"/>
          <w:sz w:val="28"/>
          <w:szCs w:val="28"/>
        </w:rPr>
      </w:pPr>
    </w:p>
    <w:p w14:paraId="7005ECF1" w14:textId="0BA6905E" w:rsidR="00D000BC" w:rsidRPr="006A0E2C" w:rsidRDefault="00F16171" w:rsidP="00D418A2">
      <w:pPr>
        <w:pStyle w:val="1"/>
        <w:rPr>
          <w:bCs/>
          <w:lang w:val="en-US"/>
        </w:rPr>
      </w:pPr>
      <w:bookmarkStart w:id="52" w:name="_Toc116213253"/>
      <w:r w:rsidRPr="00315051">
        <w:lastRenderedPageBreak/>
        <w:t>ΒΙΒΛΙΟΓΡΑΦ</w:t>
      </w:r>
      <w:r w:rsidR="003F2518" w:rsidRPr="00315051">
        <w:t>Ι</w:t>
      </w:r>
      <w:r w:rsidRPr="00315051">
        <w:t>Α</w:t>
      </w:r>
      <w:bookmarkEnd w:id="52"/>
    </w:p>
    <w:p w14:paraId="44A8B963" w14:textId="774051C2" w:rsidR="00D000BC" w:rsidRPr="009821B7" w:rsidRDefault="00D000BC" w:rsidP="002E5C86">
      <w:pPr>
        <w:pStyle w:val="af8"/>
        <w:tabs>
          <w:tab w:val="left" w:pos="6495"/>
          <w:tab w:val="left" w:pos="6915"/>
        </w:tabs>
        <w:spacing w:line="360" w:lineRule="auto"/>
        <w:jc w:val="both"/>
        <w:rPr>
          <w:rFonts w:cstheme="minorHAnsi"/>
          <w:b/>
          <w:bCs/>
          <w:i/>
          <w:iCs/>
          <w:sz w:val="28"/>
          <w:szCs w:val="28"/>
          <w:u w:val="single"/>
          <w:lang w:val="en-US"/>
        </w:rPr>
      </w:pPr>
      <w:r w:rsidRPr="00D000BC">
        <w:rPr>
          <w:rFonts w:cstheme="minorHAnsi"/>
          <w:b/>
          <w:bCs/>
          <w:i/>
          <w:iCs/>
          <w:sz w:val="28"/>
          <w:szCs w:val="28"/>
          <w:u w:val="single"/>
        </w:rPr>
        <w:t>ΞΕΝΗ</w:t>
      </w:r>
    </w:p>
    <w:p w14:paraId="26291472" w14:textId="42B38456" w:rsidR="00CA387F" w:rsidRPr="00CA387F" w:rsidRDefault="00CA387F" w:rsidP="00CA387F">
      <w:pPr>
        <w:pStyle w:val="af8"/>
        <w:tabs>
          <w:tab w:val="left" w:pos="6495"/>
          <w:tab w:val="left" w:pos="6915"/>
        </w:tabs>
        <w:spacing w:line="360" w:lineRule="auto"/>
        <w:jc w:val="both"/>
        <w:rPr>
          <w:rFonts w:cstheme="minorHAnsi"/>
          <w:sz w:val="28"/>
          <w:szCs w:val="28"/>
          <w:lang w:val="en-US"/>
        </w:rPr>
      </w:pPr>
      <w:r w:rsidRPr="00CA387F">
        <w:rPr>
          <w:rFonts w:cstheme="minorHAnsi"/>
          <w:sz w:val="28"/>
          <w:szCs w:val="28"/>
          <w:lang w:val="en-US"/>
        </w:rPr>
        <w:t>Pallot, J. (2001), ''A decade in review: New Zealand’s experience with resource accounting and budgeting'', Financial Accountability and Management, Vol. 17 (No.4), pp. 383-401.</w:t>
      </w:r>
    </w:p>
    <w:p w14:paraId="1A335048" w14:textId="77777777" w:rsidR="00CA387F" w:rsidRDefault="00CA387F" w:rsidP="00532763">
      <w:pPr>
        <w:pStyle w:val="af8"/>
        <w:tabs>
          <w:tab w:val="left" w:pos="6495"/>
          <w:tab w:val="left" w:pos="6915"/>
        </w:tabs>
        <w:spacing w:line="360" w:lineRule="auto"/>
        <w:jc w:val="both"/>
        <w:rPr>
          <w:rFonts w:cstheme="minorHAnsi"/>
          <w:sz w:val="28"/>
          <w:szCs w:val="28"/>
          <w:lang w:val="en-US"/>
        </w:rPr>
      </w:pPr>
    </w:p>
    <w:p w14:paraId="7CCD6BF2" w14:textId="11022432" w:rsidR="00532763" w:rsidRPr="00532763" w:rsidRDefault="00532763" w:rsidP="00532763">
      <w:pPr>
        <w:pStyle w:val="af8"/>
        <w:tabs>
          <w:tab w:val="left" w:pos="6495"/>
          <w:tab w:val="left" w:pos="6915"/>
        </w:tabs>
        <w:spacing w:line="360" w:lineRule="auto"/>
        <w:jc w:val="both"/>
        <w:rPr>
          <w:rFonts w:cstheme="minorHAnsi"/>
          <w:sz w:val="28"/>
          <w:szCs w:val="28"/>
          <w:lang w:val="en-US"/>
        </w:rPr>
      </w:pPr>
      <w:r w:rsidRPr="00532763">
        <w:rPr>
          <w:rFonts w:cstheme="minorHAnsi"/>
          <w:sz w:val="28"/>
          <w:szCs w:val="28"/>
          <w:lang w:val="en-US"/>
        </w:rPr>
        <w:t>Aucoin, P. (1990), ''Administrative Reform in Public Management: Paradigms, Principles, Paradoxes and Pendulums'', Governance, Vol.3 p.115-137.</w:t>
      </w:r>
    </w:p>
    <w:p w14:paraId="43042DED" w14:textId="502B1BFE" w:rsidR="00532763" w:rsidRDefault="00532763" w:rsidP="002E5C86">
      <w:pPr>
        <w:pStyle w:val="af8"/>
        <w:tabs>
          <w:tab w:val="left" w:pos="6495"/>
          <w:tab w:val="left" w:pos="6915"/>
        </w:tabs>
        <w:spacing w:line="360" w:lineRule="auto"/>
        <w:jc w:val="both"/>
        <w:rPr>
          <w:rFonts w:cstheme="minorHAnsi"/>
          <w:sz w:val="28"/>
          <w:szCs w:val="28"/>
          <w:lang w:val="en-US"/>
        </w:rPr>
      </w:pPr>
    </w:p>
    <w:p w14:paraId="20DDACE7" w14:textId="1D068260" w:rsidR="0063537E" w:rsidRDefault="0063537E" w:rsidP="002E5C86">
      <w:pPr>
        <w:pStyle w:val="af8"/>
        <w:tabs>
          <w:tab w:val="left" w:pos="6495"/>
          <w:tab w:val="left" w:pos="6915"/>
        </w:tabs>
        <w:spacing w:line="360" w:lineRule="auto"/>
        <w:jc w:val="both"/>
        <w:rPr>
          <w:rFonts w:cstheme="minorHAnsi"/>
          <w:sz w:val="28"/>
          <w:szCs w:val="28"/>
          <w:lang w:val="en-US"/>
        </w:rPr>
      </w:pPr>
      <w:r>
        <w:rPr>
          <w:rFonts w:cstheme="minorHAnsi"/>
          <w:sz w:val="28"/>
          <w:szCs w:val="28"/>
          <w:lang w:val="en-US"/>
        </w:rPr>
        <w:t>Jacquet-Lagr</w:t>
      </w:r>
      <w:r w:rsidRPr="0063537E">
        <w:rPr>
          <w:sz w:val="28"/>
          <w:szCs w:val="28"/>
          <w:lang w:val="en-US"/>
        </w:rPr>
        <w:t>è</w:t>
      </w:r>
      <w:r>
        <w:rPr>
          <w:rFonts w:cstheme="minorHAnsi"/>
          <w:sz w:val="28"/>
          <w:szCs w:val="28"/>
          <w:lang w:val="en-US"/>
        </w:rPr>
        <w:t xml:space="preserve">ze, E., &amp; Siskos, J. (1982). </w:t>
      </w:r>
      <w:r w:rsidRPr="00D40227">
        <w:rPr>
          <w:rFonts w:cstheme="minorHAnsi"/>
          <w:sz w:val="28"/>
          <w:szCs w:val="28"/>
          <w:lang w:val="en-US"/>
        </w:rPr>
        <w:t>''</w:t>
      </w:r>
      <w:r>
        <w:rPr>
          <w:rFonts w:cstheme="minorHAnsi"/>
          <w:sz w:val="28"/>
          <w:szCs w:val="28"/>
          <w:lang w:val="en-US"/>
        </w:rPr>
        <w:t>Assessing a set of additive utility functions for multicriteria decision making: The UTA method. European Journal of Operational Research</w:t>
      </w:r>
      <w:r w:rsidRPr="00D40227">
        <w:rPr>
          <w:rFonts w:cstheme="minorHAnsi"/>
          <w:sz w:val="28"/>
          <w:szCs w:val="28"/>
          <w:lang w:val="en-US"/>
        </w:rPr>
        <w:t>''</w:t>
      </w:r>
      <w:r>
        <w:rPr>
          <w:rFonts w:cstheme="minorHAnsi"/>
          <w:sz w:val="28"/>
          <w:szCs w:val="28"/>
          <w:lang w:val="en-US"/>
        </w:rPr>
        <w:t>, 10(2), 151-164.</w:t>
      </w:r>
    </w:p>
    <w:p w14:paraId="2C4BE96A" w14:textId="77777777" w:rsidR="0063537E" w:rsidRDefault="0063537E" w:rsidP="002E5C86">
      <w:pPr>
        <w:pStyle w:val="af8"/>
        <w:tabs>
          <w:tab w:val="left" w:pos="6495"/>
          <w:tab w:val="left" w:pos="6915"/>
        </w:tabs>
        <w:spacing w:line="360" w:lineRule="auto"/>
        <w:jc w:val="both"/>
        <w:rPr>
          <w:rFonts w:cstheme="minorHAnsi"/>
          <w:sz w:val="28"/>
          <w:szCs w:val="28"/>
          <w:lang w:val="en-US"/>
        </w:rPr>
      </w:pPr>
    </w:p>
    <w:p w14:paraId="3AC4BB20" w14:textId="06AA221E" w:rsidR="00D40227" w:rsidRPr="00D40227" w:rsidRDefault="00D40227" w:rsidP="00D40227">
      <w:pPr>
        <w:pStyle w:val="af8"/>
        <w:tabs>
          <w:tab w:val="left" w:pos="6495"/>
          <w:tab w:val="left" w:pos="6915"/>
        </w:tabs>
        <w:spacing w:line="360" w:lineRule="auto"/>
        <w:jc w:val="both"/>
        <w:rPr>
          <w:rFonts w:cstheme="minorHAnsi"/>
          <w:sz w:val="28"/>
          <w:szCs w:val="28"/>
          <w:lang w:val="en-US"/>
        </w:rPr>
      </w:pPr>
      <w:r w:rsidRPr="00D40227">
        <w:rPr>
          <w:rFonts w:cstheme="minorHAnsi"/>
          <w:sz w:val="28"/>
          <w:szCs w:val="28"/>
          <w:lang w:val="en-US"/>
        </w:rPr>
        <w:t>Hood, C. (1991), ''A Public Management for all Seasons'', Public Administration, v.69, p.3-19.</w:t>
      </w:r>
    </w:p>
    <w:p w14:paraId="006C8A5D" w14:textId="5F04CEB3" w:rsidR="00532763" w:rsidRDefault="00532763" w:rsidP="002E5C86">
      <w:pPr>
        <w:pStyle w:val="af8"/>
        <w:tabs>
          <w:tab w:val="left" w:pos="6495"/>
          <w:tab w:val="left" w:pos="6915"/>
        </w:tabs>
        <w:spacing w:line="360" w:lineRule="auto"/>
        <w:jc w:val="both"/>
        <w:rPr>
          <w:rFonts w:cstheme="minorHAnsi"/>
          <w:sz w:val="28"/>
          <w:szCs w:val="28"/>
          <w:lang w:val="en-US"/>
        </w:rPr>
      </w:pPr>
    </w:p>
    <w:p w14:paraId="567A9CB7" w14:textId="342A2B7E" w:rsidR="00532763" w:rsidRPr="00532763" w:rsidRDefault="00532763" w:rsidP="00532763">
      <w:pPr>
        <w:pStyle w:val="af8"/>
        <w:tabs>
          <w:tab w:val="left" w:pos="6495"/>
          <w:tab w:val="left" w:pos="6915"/>
        </w:tabs>
        <w:spacing w:line="360" w:lineRule="auto"/>
        <w:jc w:val="both"/>
        <w:rPr>
          <w:rFonts w:cstheme="minorHAnsi"/>
          <w:sz w:val="28"/>
          <w:szCs w:val="28"/>
          <w:lang w:val="en-US"/>
        </w:rPr>
      </w:pPr>
      <w:r w:rsidRPr="00532763">
        <w:rPr>
          <w:rFonts w:cstheme="minorHAnsi"/>
          <w:sz w:val="28"/>
          <w:szCs w:val="28"/>
          <w:lang w:val="en-US"/>
        </w:rPr>
        <w:t>Durst, S. &amp; Newell, C. (1999), ''Better, faster, stronger, government reinvention in the 1990s'', American Review of Public Administration, Vol. 29 (No. 1), pp. 61-75.</w:t>
      </w:r>
    </w:p>
    <w:p w14:paraId="51D542C5" w14:textId="7D6F5162" w:rsidR="00996905" w:rsidRDefault="00996905" w:rsidP="002E5C86">
      <w:pPr>
        <w:pStyle w:val="af8"/>
        <w:tabs>
          <w:tab w:val="left" w:pos="6495"/>
          <w:tab w:val="left" w:pos="6915"/>
        </w:tabs>
        <w:spacing w:line="360" w:lineRule="auto"/>
        <w:jc w:val="both"/>
        <w:rPr>
          <w:rFonts w:cstheme="minorHAnsi"/>
          <w:sz w:val="28"/>
          <w:szCs w:val="28"/>
          <w:lang w:val="en-US"/>
        </w:rPr>
      </w:pPr>
    </w:p>
    <w:p w14:paraId="6EE759D8" w14:textId="38D511F8" w:rsidR="00263C21" w:rsidRPr="00263C21" w:rsidRDefault="00263C21" w:rsidP="00263C21">
      <w:pPr>
        <w:pStyle w:val="af8"/>
        <w:tabs>
          <w:tab w:val="left" w:pos="6495"/>
          <w:tab w:val="left" w:pos="6915"/>
        </w:tabs>
        <w:spacing w:line="360" w:lineRule="auto"/>
        <w:jc w:val="both"/>
        <w:rPr>
          <w:rFonts w:cstheme="minorHAnsi"/>
          <w:sz w:val="28"/>
          <w:szCs w:val="28"/>
          <w:lang w:val="en-US"/>
        </w:rPr>
      </w:pPr>
      <w:r w:rsidRPr="00263C21">
        <w:rPr>
          <w:rFonts w:cstheme="minorHAnsi"/>
          <w:sz w:val="28"/>
          <w:szCs w:val="28"/>
          <w:lang w:val="en-US"/>
        </w:rPr>
        <w:t>Karmowska J., 2002, ‘Cultural Heritage as an Element of Marketing Strategy in</w:t>
      </w:r>
      <w:r>
        <w:rPr>
          <w:rFonts w:cstheme="minorHAnsi"/>
          <w:sz w:val="28"/>
          <w:szCs w:val="28"/>
          <w:lang w:val="en-US"/>
        </w:rPr>
        <w:t xml:space="preserve"> </w:t>
      </w:r>
      <w:r w:rsidRPr="00263C21">
        <w:rPr>
          <w:rFonts w:cstheme="minorHAnsi"/>
          <w:sz w:val="28"/>
          <w:szCs w:val="28"/>
          <w:lang w:val="en-US"/>
        </w:rPr>
        <w:t>European Historic Cities’</w:t>
      </w:r>
    </w:p>
    <w:p w14:paraId="37035F46" w14:textId="4D87C72A" w:rsidR="007A229E" w:rsidRDefault="007A229E" w:rsidP="002E5C86">
      <w:pPr>
        <w:pStyle w:val="af8"/>
        <w:tabs>
          <w:tab w:val="left" w:pos="6495"/>
          <w:tab w:val="left" w:pos="6915"/>
        </w:tabs>
        <w:spacing w:line="360" w:lineRule="auto"/>
        <w:jc w:val="both"/>
        <w:rPr>
          <w:rFonts w:cstheme="minorHAnsi"/>
          <w:sz w:val="28"/>
          <w:szCs w:val="28"/>
          <w:lang w:val="en"/>
        </w:rPr>
      </w:pPr>
    </w:p>
    <w:p w14:paraId="5D848DA0" w14:textId="5766D39E" w:rsidR="00CA387F" w:rsidRPr="00CA387F" w:rsidRDefault="00CA387F" w:rsidP="00CA387F">
      <w:pPr>
        <w:pStyle w:val="af8"/>
        <w:tabs>
          <w:tab w:val="left" w:pos="6495"/>
          <w:tab w:val="left" w:pos="6915"/>
        </w:tabs>
        <w:spacing w:line="360" w:lineRule="auto"/>
        <w:jc w:val="both"/>
        <w:rPr>
          <w:rFonts w:cstheme="minorHAnsi"/>
          <w:sz w:val="28"/>
          <w:szCs w:val="28"/>
          <w:lang w:val="en"/>
        </w:rPr>
      </w:pPr>
      <w:r w:rsidRPr="00CA387F">
        <w:rPr>
          <w:rFonts w:cstheme="minorHAnsi"/>
          <w:sz w:val="28"/>
          <w:szCs w:val="28"/>
          <w:lang w:val="en"/>
        </w:rPr>
        <w:lastRenderedPageBreak/>
        <w:t>Gray, A. &amp; Jenkins, B. (1995), ''From public administration to public management:</w:t>
      </w:r>
      <w:r w:rsidRPr="00CA387F">
        <w:rPr>
          <w:rFonts w:cstheme="minorHAnsi"/>
          <w:sz w:val="28"/>
          <w:szCs w:val="28"/>
          <w:lang w:val="en-US"/>
        </w:rPr>
        <w:t xml:space="preserve"> </w:t>
      </w:r>
      <w:r w:rsidRPr="00CA387F">
        <w:rPr>
          <w:rFonts w:cstheme="minorHAnsi"/>
          <w:sz w:val="28"/>
          <w:szCs w:val="28"/>
          <w:lang w:val="en"/>
        </w:rPr>
        <w:t>re-assessing a revolution?'', Public Administration, Vol. 73 (No. 1),</w:t>
      </w:r>
      <w:r w:rsidRPr="00CA387F">
        <w:rPr>
          <w:rFonts w:cstheme="minorHAnsi"/>
          <w:sz w:val="28"/>
          <w:szCs w:val="28"/>
          <w:lang w:val="en-US"/>
        </w:rPr>
        <w:t xml:space="preserve"> </w:t>
      </w:r>
      <w:r w:rsidRPr="00CA387F">
        <w:rPr>
          <w:rFonts w:cstheme="minorHAnsi"/>
          <w:sz w:val="28"/>
          <w:szCs w:val="28"/>
          <w:lang w:val="en"/>
        </w:rPr>
        <w:t>pp. 75-99</w:t>
      </w:r>
    </w:p>
    <w:p w14:paraId="124283DB" w14:textId="1CC91CC9" w:rsidR="002A65EB" w:rsidRDefault="002A65EB" w:rsidP="002E5C86">
      <w:pPr>
        <w:pStyle w:val="af8"/>
        <w:tabs>
          <w:tab w:val="left" w:pos="6495"/>
          <w:tab w:val="left" w:pos="6915"/>
        </w:tabs>
        <w:spacing w:line="360" w:lineRule="auto"/>
        <w:jc w:val="both"/>
        <w:rPr>
          <w:rFonts w:cstheme="minorHAnsi"/>
          <w:sz w:val="28"/>
          <w:szCs w:val="28"/>
          <w:lang w:val="en"/>
        </w:rPr>
      </w:pPr>
    </w:p>
    <w:p w14:paraId="4D82F2EF" w14:textId="74695BD7" w:rsidR="00DD17F8" w:rsidRDefault="002A65EB" w:rsidP="002E5C86">
      <w:pPr>
        <w:pStyle w:val="af8"/>
        <w:tabs>
          <w:tab w:val="left" w:pos="6495"/>
          <w:tab w:val="left" w:pos="6915"/>
        </w:tabs>
        <w:spacing w:line="360" w:lineRule="auto"/>
        <w:jc w:val="both"/>
        <w:rPr>
          <w:rFonts w:cstheme="minorHAnsi"/>
          <w:sz w:val="28"/>
          <w:szCs w:val="28"/>
          <w:lang w:val="en-US"/>
        </w:rPr>
      </w:pPr>
      <w:r w:rsidRPr="00F16171">
        <w:rPr>
          <w:rFonts w:cstheme="minorHAnsi"/>
          <w:sz w:val="28"/>
          <w:szCs w:val="28"/>
          <w:lang w:val="en-US"/>
        </w:rPr>
        <w:t>Brans, J. P., Vincke, P., &amp; Mareschal, B. (1986). How to select and how to rank projects: The PROMETHEE method. European</w:t>
      </w:r>
      <w:r w:rsidRPr="000966CC">
        <w:rPr>
          <w:rFonts w:cstheme="minorHAnsi"/>
          <w:sz w:val="28"/>
          <w:szCs w:val="28"/>
          <w:lang w:val="en-US"/>
        </w:rPr>
        <w:t xml:space="preserve"> </w:t>
      </w:r>
      <w:r w:rsidRPr="00F16171">
        <w:rPr>
          <w:rFonts w:cstheme="minorHAnsi"/>
          <w:sz w:val="28"/>
          <w:szCs w:val="28"/>
          <w:lang w:val="en-US"/>
        </w:rPr>
        <w:t>journal</w:t>
      </w:r>
      <w:r w:rsidRPr="000966CC">
        <w:rPr>
          <w:rFonts w:cstheme="minorHAnsi"/>
          <w:sz w:val="28"/>
          <w:szCs w:val="28"/>
          <w:lang w:val="en-US"/>
        </w:rPr>
        <w:t xml:space="preserve"> </w:t>
      </w:r>
      <w:r w:rsidRPr="00F16171">
        <w:rPr>
          <w:rFonts w:cstheme="minorHAnsi"/>
          <w:sz w:val="28"/>
          <w:szCs w:val="28"/>
          <w:lang w:val="en-US"/>
        </w:rPr>
        <w:t>of</w:t>
      </w:r>
      <w:r w:rsidRPr="000966CC">
        <w:rPr>
          <w:rFonts w:cstheme="minorHAnsi"/>
          <w:sz w:val="28"/>
          <w:szCs w:val="28"/>
          <w:lang w:val="en-US"/>
        </w:rPr>
        <w:t xml:space="preserve"> </w:t>
      </w:r>
      <w:r w:rsidRPr="00F16171">
        <w:rPr>
          <w:rFonts w:cstheme="minorHAnsi"/>
          <w:sz w:val="28"/>
          <w:szCs w:val="28"/>
          <w:lang w:val="en-US"/>
        </w:rPr>
        <w:t>operational</w:t>
      </w:r>
      <w:r w:rsidRPr="000966CC">
        <w:rPr>
          <w:rFonts w:cstheme="minorHAnsi"/>
          <w:sz w:val="28"/>
          <w:szCs w:val="28"/>
          <w:lang w:val="en-US"/>
        </w:rPr>
        <w:t xml:space="preserve"> </w:t>
      </w:r>
      <w:r w:rsidRPr="00F16171">
        <w:rPr>
          <w:rFonts w:cstheme="minorHAnsi"/>
          <w:sz w:val="28"/>
          <w:szCs w:val="28"/>
          <w:lang w:val="en-US"/>
        </w:rPr>
        <w:t>research</w:t>
      </w:r>
      <w:r w:rsidRPr="000966CC">
        <w:rPr>
          <w:rFonts w:cstheme="minorHAnsi"/>
          <w:sz w:val="28"/>
          <w:szCs w:val="28"/>
          <w:lang w:val="en-US"/>
        </w:rPr>
        <w:t>, 24(2), 228-238.</w:t>
      </w:r>
    </w:p>
    <w:p w14:paraId="08F53794" w14:textId="4261CE9B" w:rsidR="00CB70B9" w:rsidRDefault="00CB70B9" w:rsidP="002E5C86">
      <w:pPr>
        <w:pStyle w:val="af8"/>
        <w:tabs>
          <w:tab w:val="left" w:pos="6495"/>
          <w:tab w:val="left" w:pos="6915"/>
        </w:tabs>
        <w:spacing w:line="360" w:lineRule="auto"/>
        <w:jc w:val="both"/>
        <w:rPr>
          <w:rFonts w:cstheme="minorHAnsi"/>
          <w:sz w:val="28"/>
          <w:szCs w:val="28"/>
          <w:lang w:val="en-US"/>
        </w:rPr>
      </w:pPr>
    </w:p>
    <w:p w14:paraId="26C0C0F7" w14:textId="7190A5A9" w:rsidR="00CA387F" w:rsidRDefault="00CA387F" w:rsidP="00D40227">
      <w:pPr>
        <w:pStyle w:val="af8"/>
        <w:tabs>
          <w:tab w:val="left" w:pos="6495"/>
          <w:tab w:val="left" w:pos="6915"/>
        </w:tabs>
        <w:spacing w:line="360" w:lineRule="auto"/>
        <w:jc w:val="both"/>
        <w:rPr>
          <w:rFonts w:cstheme="minorHAnsi"/>
          <w:sz w:val="28"/>
          <w:szCs w:val="28"/>
          <w:lang w:val="en-US"/>
        </w:rPr>
      </w:pPr>
      <w:r w:rsidRPr="00CA387F">
        <w:rPr>
          <w:rFonts w:cstheme="minorHAnsi"/>
          <w:sz w:val="28"/>
          <w:szCs w:val="28"/>
          <w:lang w:val="en-US"/>
        </w:rPr>
        <w:t>Pollit C. (1990), Managerialism and the Public Services: the Anglo-American Experience, Blackwell, Oxford, pp.52-259</w:t>
      </w:r>
    </w:p>
    <w:p w14:paraId="7FE7E6C4" w14:textId="77777777" w:rsidR="00D40227" w:rsidRPr="00D40227" w:rsidRDefault="00D40227" w:rsidP="00D40227">
      <w:pPr>
        <w:pStyle w:val="af8"/>
        <w:tabs>
          <w:tab w:val="left" w:pos="6495"/>
          <w:tab w:val="left" w:pos="6915"/>
        </w:tabs>
        <w:spacing w:line="360" w:lineRule="auto"/>
        <w:jc w:val="both"/>
        <w:rPr>
          <w:rFonts w:cstheme="minorHAnsi"/>
          <w:sz w:val="28"/>
          <w:szCs w:val="28"/>
          <w:lang w:val="en-US"/>
        </w:rPr>
      </w:pPr>
    </w:p>
    <w:p w14:paraId="2F36BF66" w14:textId="0F8FB3FA" w:rsidR="002C0138" w:rsidRPr="002C0138" w:rsidRDefault="002C0138" w:rsidP="002E5C86">
      <w:pPr>
        <w:pStyle w:val="af8"/>
        <w:tabs>
          <w:tab w:val="left" w:pos="6495"/>
          <w:tab w:val="left" w:pos="6915"/>
        </w:tabs>
        <w:spacing w:line="360" w:lineRule="auto"/>
        <w:jc w:val="both"/>
        <w:rPr>
          <w:rFonts w:cstheme="minorHAnsi"/>
          <w:sz w:val="28"/>
          <w:szCs w:val="28"/>
          <w:lang w:val="en-US"/>
        </w:rPr>
      </w:pPr>
      <w:r w:rsidRPr="002C0138">
        <w:rPr>
          <w:rFonts w:cstheme="minorHAnsi"/>
          <w:sz w:val="28"/>
          <w:szCs w:val="28"/>
          <w:lang w:val="en-US"/>
        </w:rPr>
        <w:t xml:space="preserve">Kotler P., Rein I. and Haider H.D. 1993, Marketing Places: Attracting Investment, Industry, and Tourism to Cities, Regions and Nations, New York, Macmillan. </w:t>
      </w:r>
    </w:p>
    <w:p w14:paraId="6BE6E34D" w14:textId="13AAEAED" w:rsidR="00151F99" w:rsidRPr="00996905" w:rsidRDefault="00151F99" w:rsidP="002E5C86">
      <w:pPr>
        <w:tabs>
          <w:tab w:val="left" w:pos="6495"/>
          <w:tab w:val="left" w:pos="6915"/>
        </w:tabs>
        <w:spacing w:line="360" w:lineRule="auto"/>
        <w:jc w:val="both"/>
        <w:rPr>
          <w:rFonts w:cstheme="minorHAnsi"/>
          <w:sz w:val="28"/>
          <w:szCs w:val="28"/>
          <w:lang w:val="en-US"/>
        </w:rPr>
      </w:pPr>
    </w:p>
    <w:p w14:paraId="1F033395" w14:textId="4D10DAE7" w:rsidR="00151F99" w:rsidRDefault="00151F99" w:rsidP="002E5C86">
      <w:pPr>
        <w:pStyle w:val="af8"/>
        <w:tabs>
          <w:tab w:val="left" w:pos="6495"/>
          <w:tab w:val="left" w:pos="6915"/>
        </w:tabs>
        <w:spacing w:line="360" w:lineRule="auto"/>
        <w:jc w:val="both"/>
        <w:rPr>
          <w:rFonts w:cstheme="minorHAnsi"/>
          <w:sz w:val="28"/>
          <w:szCs w:val="28"/>
          <w:lang w:val="en"/>
        </w:rPr>
      </w:pPr>
      <w:r w:rsidRPr="00151F99">
        <w:rPr>
          <w:rFonts w:cstheme="minorHAnsi"/>
          <w:sz w:val="28"/>
          <w:szCs w:val="28"/>
          <w:lang w:val="en"/>
        </w:rPr>
        <w:t>Zopounidis, C., 1999, Multicriteria decision aid in financial management, European Journal of Operational Research, 119(2), 404-415</w:t>
      </w:r>
      <w:r w:rsidR="00CB70B9">
        <w:rPr>
          <w:rFonts w:cstheme="minorHAnsi"/>
          <w:sz w:val="28"/>
          <w:szCs w:val="28"/>
          <w:lang w:val="en"/>
        </w:rPr>
        <w:t>.</w:t>
      </w:r>
    </w:p>
    <w:p w14:paraId="1AAA9EF8" w14:textId="1EA15BC6" w:rsidR="00CB70B9" w:rsidRDefault="00CB70B9" w:rsidP="002E5C86">
      <w:pPr>
        <w:pStyle w:val="af8"/>
        <w:tabs>
          <w:tab w:val="left" w:pos="6495"/>
          <w:tab w:val="left" w:pos="6915"/>
        </w:tabs>
        <w:spacing w:line="360" w:lineRule="auto"/>
        <w:jc w:val="both"/>
        <w:rPr>
          <w:rFonts w:cstheme="minorHAnsi"/>
          <w:sz w:val="28"/>
          <w:szCs w:val="28"/>
          <w:lang w:val="en"/>
        </w:rPr>
      </w:pPr>
    </w:p>
    <w:p w14:paraId="2FE3F974" w14:textId="11F26489" w:rsidR="00404E7A" w:rsidRPr="00D40227" w:rsidRDefault="00532763" w:rsidP="00D40227">
      <w:pPr>
        <w:pStyle w:val="af8"/>
        <w:tabs>
          <w:tab w:val="left" w:pos="6495"/>
          <w:tab w:val="left" w:pos="6915"/>
        </w:tabs>
        <w:spacing w:line="360" w:lineRule="auto"/>
        <w:jc w:val="both"/>
        <w:rPr>
          <w:rFonts w:cstheme="minorHAnsi"/>
          <w:sz w:val="28"/>
          <w:szCs w:val="28"/>
          <w:lang w:val="en"/>
        </w:rPr>
      </w:pPr>
      <w:r w:rsidRPr="00532763">
        <w:rPr>
          <w:rFonts w:cstheme="minorHAnsi"/>
          <w:sz w:val="28"/>
          <w:szCs w:val="28"/>
          <w:lang w:val="en"/>
        </w:rPr>
        <w:t>Boyne, G. (2001), ''Planning, Performance and Public Services'', Public Policy and</w:t>
      </w:r>
      <w:r w:rsidRPr="00532763">
        <w:rPr>
          <w:rFonts w:cstheme="minorHAnsi"/>
          <w:sz w:val="28"/>
          <w:szCs w:val="28"/>
          <w:lang w:val="en-US"/>
        </w:rPr>
        <w:t xml:space="preserve"> </w:t>
      </w:r>
      <w:r w:rsidRPr="00532763">
        <w:rPr>
          <w:rFonts w:cstheme="minorHAnsi"/>
          <w:sz w:val="28"/>
          <w:szCs w:val="28"/>
          <w:lang w:val="en"/>
        </w:rPr>
        <w:t>Administration, Vol.79, p.73-88.</w:t>
      </w:r>
    </w:p>
    <w:p w14:paraId="367190CA" w14:textId="77777777" w:rsidR="00176569" w:rsidRDefault="00176569" w:rsidP="002E5C86">
      <w:pPr>
        <w:pStyle w:val="af8"/>
        <w:tabs>
          <w:tab w:val="left" w:pos="6495"/>
          <w:tab w:val="left" w:pos="6915"/>
        </w:tabs>
        <w:spacing w:line="360" w:lineRule="auto"/>
        <w:jc w:val="both"/>
        <w:rPr>
          <w:rFonts w:cstheme="minorHAnsi"/>
          <w:sz w:val="28"/>
          <w:szCs w:val="28"/>
          <w:lang w:val="en-US"/>
        </w:rPr>
      </w:pPr>
    </w:p>
    <w:p w14:paraId="44D95921" w14:textId="500D44FB" w:rsidR="00B5611B" w:rsidRPr="00B5611B" w:rsidRDefault="00B5611B" w:rsidP="00B5611B">
      <w:pPr>
        <w:pStyle w:val="af8"/>
        <w:tabs>
          <w:tab w:val="left" w:pos="6495"/>
          <w:tab w:val="left" w:pos="6915"/>
        </w:tabs>
        <w:spacing w:line="360" w:lineRule="auto"/>
        <w:jc w:val="both"/>
        <w:rPr>
          <w:rFonts w:cstheme="minorHAnsi"/>
          <w:sz w:val="28"/>
          <w:szCs w:val="28"/>
          <w:lang w:val="en-US"/>
        </w:rPr>
      </w:pPr>
      <w:r w:rsidRPr="00B5611B">
        <w:rPr>
          <w:rFonts w:cstheme="minorHAnsi"/>
          <w:sz w:val="28"/>
          <w:szCs w:val="28"/>
          <w:lang w:val="en-US"/>
        </w:rPr>
        <w:t>Box, R. (1999), ''Running government like a business'', American Review of Public Administration, Vol. 29 (No. 1), pp. 19-43.</w:t>
      </w:r>
    </w:p>
    <w:p w14:paraId="5BDBE2E5" w14:textId="1D9C44CF" w:rsidR="00767FEA" w:rsidRDefault="00767FEA" w:rsidP="002E5C86">
      <w:pPr>
        <w:pStyle w:val="af8"/>
        <w:tabs>
          <w:tab w:val="left" w:pos="6495"/>
          <w:tab w:val="left" w:pos="6915"/>
        </w:tabs>
        <w:spacing w:line="360" w:lineRule="auto"/>
        <w:jc w:val="both"/>
        <w:rPr>
          <w:rFonts w:cstheme="minorHAnsi"/>
          <w:sz w:val="28"/>
          <w:szCs w:val="28"/>
          <w:lang w:val="en-US"/>
        </w:rPr>
      </w:pPr>
    </w:p>
    <w:p w14:paraId="04956737" w14:textId="5E4B238E" w:rsidR="006C672C" w:rsidRDefault="00767FEA" w:rsidP="00F01329">
      <w:pPr>
        <w:pStyle w:val="af8"/>
        <w:tabs>
          <w:tab w:val="left" w:pos="6495"/>
          <w:tab w:val="left" w:pos="6915"/>
        </w:tabs>
        <w:spacing w:line="360" w:lineRule="auto"/>
        <w:jc w:val="both"/>
        <w:rPr>
          <w:rFonts w:cstheme="minorHAnsi"/>
          <w:sz w:val="28"/>
          <w:szCs w:val="28"/>
          <w:lang w:val="en-US"/>
        </w:rPr>
      </w:pPr>
      <w:r w:rsidRPr="00767FEA">
        <w:rPr>
          <w:rFonts w:cstheme="minorHAnsi"/>
          <w:sz w:val="28"/>
          <w:szCs w:val="28"/>
          <w:lang w:val="en-US"/>
        </w:rPr>
        <w:lastRenderedPageBreak/>
        <w:t>Denhardt, R.B. &amp; Denhardt, J.V. (2000), ''The New Public Service: Serving Rather than Steering'', Public Administration Review, Vol.60, p.549-559</w:t>
      </w:r>
    </w:p>
    <w:p w14:paraId="4A054C9A" w14:textId="77777777" w:rsidR="00F01329" w:rsidRPr="00F01329" w:rsidRDefault="00F01329" w:rsidP="00F01329">
      <w:pPr>
        <w:pStyle w:val="af8"/>
        <w:tabs>
          <w:tab w:val="left" w:pos="6495"/>
          <w:tab w:val="left" w:pos="6915"/>
        </w:tabs>
        <w:spacing w:line="360" w:lineRule="auto"/>
        <w:jc w:val="both"/>
        <w:rPr>
          <w:rFonts w:cstheme="minorHAnsi"/>
          <w:sz w:val="28"/>
          <w:szCs w:val="28"/>
          <w:lang w:val="en-US"/>
        </w:rPr>
      </w:pPr>
    </w:p>
    <w:p w14:paraId="44344A49" w14:textId="77777777" w:rsidR="00D000BC" w:rsidRPr="00FD155B" w:rsidRDefault="00D000BC" w:rsidP="00FD155B">
      <w:pPr>
        <w:tabs>
          <w:tab w:val="left" w:pos="6495"/>
          <w:tab w:val="left" w:pos="6915"/>
        </w:tabs>
        <w:spacing w:line="360" w:lineRule="auto"/>
        <w:jc w:val="both"/>
        <w:rPr>
          <w:rFonts w:cstheme="minorHAnsi"/>
          <w:sz w:val="28"/>
          <w:szCs w:val="28"/>
          <w:lang w:val="en-US"/>
        </w:rPr>
      </w:pPr>
    </w:p>
    <w:p w14:paraId="381F6459" w14:textId="427CCB53" w:rsidR="00D000BC" w:rsidRPr="00D000BC" w:rsidRDefault="00D000BC" w:rsidP="002E5C86">
      <w:pPr>
        <w:pStyle w:val="af8"/>
        <w:tabs>
          <w:tab w:val="left" w:pos="6495"/>
          <w:tab w:val="left" w:pos="6915"/>
        </w:tabs>
        <w:spacing w:line="360" w:lineRule="auto"/>
        <w:jc w:val="both"/>
        <w:rPr>
          <w:rFonts w:cstheme="minorHAnsi"/>
          <w:b/>
          <w:bCs/>
          <w:i/>
          <w:iCs/>
          <w:sz w:val="28"/>
          <w:szCs w:val="28"/>
          <w:u w:val="single"/>
        </w:rPr>
      </w:pPr>
      <w:r>
        <w:rPr>
          <w:rFonts w:cstheme="minorHAnsi"/>
          <w:b/>
          <w:bCs/>
          <w:i/>
          <w:iCs/>
          <w:sz w:val="28"/>
          <w:szCs w:val="28"/>
          <w:u w:val="single"/>
        </w:rPr>
        <w:t>ΕΛΛΗΝΙΚΗ</w:t>
      </w:r>
    </w:p>
    <w:p w14:paraId="08A96082" w14:textId="623C2334" w:rsidR="002A65EB" w:rsidRPr="006C35FB" w:rsidRDefault="002A65EB" w:rsidP="002E5C86">
      <w:pPr>
        <w:pStyle w:val="af8"/>
        <w:tabs>
          <w:tab w:val="left" w:pos="6495"/>
          <w:tab w:val="left" w:pos="6915"/>
        </w:tabs>
        <w:spacing w:line="360" w:lineRule="auto"/>
        <w:jc w:val="both"/>
        <w:rPr>
          <w:rFonts w:cstheme="minorHAnsi"/>
          <w:sz w:val="28"/>
          <w:szCs w:val="28"/>
        </w:rPr>
      </w:pPr>
      <w:r w:rsidRPr="00B63666">
        <w:rPr>
          <w:rFonts w:cstheme="minorHAnsi"/>
          <w:sz w:val="28"/>
          <w:szCs w:val="28"/>
        </w:rPr>
        <w:t>Ζοπουνίδης, Κ., 2001. Ανάλυση Χρηματοοικονομικών αποφάσεων με πολλαπλά κριτήρια. Θεσσαλονίκη</w:t>
      </w:r>
      <w:r w:rsidRPr="006C35FB">
        <w:rPr>
          <w:rFonts w:cstheme="minorHAnsi"/>
          <w:sz w:val="28"/>
          <w:szCs w:val="28"/>
        </w:rPr>
        <w:t xml:space="preserve">: </w:t>
      </w:r>
      <w:r w:rsidRPr="00B63666">
        <w:rPr>
          <w:rFonts w:cstheme="minorHAnsi"/>
          <w:sz w:val="28"/>
          <w:szCs w:val="28"/>
        </w:rPr>
        <w:t>Ανίκουλα</w:t>
      </w:r>
      <w:r w:rsidRPr="006C35FB">
        <w:rPr>
          <w:rFonts w:cstheme="minorHAnsi"/>
          <w:sz w:val="28"/>
          <w:szCs w:val="28"/>
        </w:rPr>
        <w:t>.</w:t>
      </w:r>
    </w:p>
    <w:p w14:paraId="75D9FA83" w14:textId="466C6508" w:rsidR="002A65EB" w:rsidRPr="006C35FB" w:rsidRDefault="002A65EB" w:rsidP="002E5C86">
      <w:pPr>
        <w:pStyle w:val="af8"/>
        <w:tabs>
          <w:tab w:val="left" w:pos="6495"/>
          <w:tab w:val="left" w:pos="6915"/>
        </w:tabs>
        <w:spacing w:line="360" w:lineRule="auto"/>
        <w:jc w:val="both"/>
        <w:rPr>
          <w:rFonts w:cstheme="minorHAnsi"/>
          <w:sz w:val="28"/>
          <w:szCs w:val="28"/>
        </w:rPr>
      </w:pPr>
    </w:p>
    <w:p w14:paraId="52D086B9" w14:textId="0397EEB3" w:rsidR="008517B4" w:rsidRDefault="002A65EB" w:rsidP="002E5C86">
      <w:pPr>
        <w:pStyle w:val="af8"/>
        <w:tabs>
          <w:tab w:val="left" w:pos="6495"/>
          <w:tab w:val="left" w:pos="6915"/>
        </w:tabs>
        <w:spacing w:line="360" w:lineRule="auto"/>
        <w:jc w:val="both"/>
        <w:rPr>
          <w:rFonts w:cstheme="minorHAnsi"/>
          <w:sz w:val="28"/>
          <w:szCs w:val="28"/>
        </w:rPr>
      </w:pPr>
      <w:r w:rsidRPr="00B63666">
        <w:rPr>
          <w:rFonts w:cstheme="minorHAnsi"/>
          <w:sz w:val="28"/>
          <w:szCs w:val="28"/>
        </w:rPr>
        <w:t>Ζοπουνίδης, Κ., 2013. Βασικές αρχές χρηματοοικονομικού μάνατζμεντ. Αθήνα: Κλειδάριθμος.</w:t>
      </w:r>
    </w:p>
    <w:p w14:paraId="76AD002C" w14:textId="65EC8C32" w:rsidR="002A65EB" w:rsidRDefault="002A65EB" w:rsidP="002E5C86">
      <w:pPr>
        <w:pStyle w:val="af8"/>
        <w:tabs>
          <w:tab w:val="left" w:pos="6495"/>
          <w:tab w:val="left" w:pos="6915"/>
        </w:tabs>
        <w:spacing w:line="360" w:lineRule="auto"/>
        <w:jc w:val="both"/>
        <w:rPr>
          <w:rFonts w:cstheme="minorHAnsi"/>
          <w:sz w:val="28"/>
          <w:szCs w:val="28"/>
        </w:rPr>
      </w:pPr>
    </w:p>
    <w:p w14:paraId="2A2B3558" w14:textId="74EE0B9C" w:rsidR="002A65EB" w:rsidRDefault="002A65EB" w:rsidP="002E5C86">
      <w:pPr>
        <w:pStyle w:val="af8"/>
        <w:tabs>
          <w:tab w:val="left" w:pos="6495"/>
          <w:tab w:val="left" w:pos="6915"/>
        </w:tabs>
        <w:spacing w:line="360" w:lineRule="auto"/>
        <w:jc w:val="both"/>
        <w:rPr>
          <w:rFonts w:cstheme="minorHAnsi"/>
          <w:sz w:val="28"/>
          <w:szCs w:val="28"/>
        </w:rPr>
      </w:pPr>
      <w:r w:rsidRPr="00F16171">
        <w:rPr>
          <w:rFonts w:cstheme="minorHAnsi"/>
          <w:sz w:val="28"/>
          <w:szCs w:val="28"/>
        </w:rPr>
        <w:t xml:space="preserve">Ζοπουνίδης Κ., Δούμπος Μ., </w:t>
      </w:r>
      <w:r w:rsidR="00A820C4">
        <w:rPr>
          <w:rFonts w:cstheme="minorHAnsi"/>
          <w:sz w:val="28"/>
          <w:szCs w:val="28"/>
        </w:rPr>
        <w:t xml:space="preserve">2004. </w:t>
      </w:r>
      <w:r w:rsidRPr="00F16171">
        <w:rPr>
          <w:rFonts w:cstheme="minorHAnsi"/>
          <w:sz w:val="28"/>
          <w:szCs w:val="28"/>
        </w:rPr>
        <w:t>Λήψη αποφάσεων με πολλαπλά κριτήρια: Μια εισαγωγή στις βασικές έννοιες, μεθοδολογία και εφαρμογές. Πολυτεχνείο Κρήτης, Τμήμα Μηχανικών Παραγωγής και Διοίκησης, Εργαστήριο Συστημάτων Χρηματοοικονομικής Διοίκησης</w:t>
      </w:r>
      <w:r w:rsidRPr="00BC11BE">
        <w:rPr>
          <w:rFonts w:cstheme="minorHAnsi"/>
          <w:sz w:val="28"/>
          <w:szCs w:val="28"/>
        </w:rPr>
        <w:t>.</w:t>
      </w:r>
    </w:p>
    <w:p w14:paraId="28951E78" w14:textId="77777777" w:rsidR="002A65EB" w:rsidRPr="002A65EB" w:rsidRDefault="002A65EB" w:rsidP="002E5C86">
      <w:pPr>
        <w:pStyle w:val="af8"/>
        <w:tabs>
          <w:tab w:val="left" w:pos="6495"/>
          <w:tab w:val="left" w:pos="6915"/>
        </w:tabs>
        <w:spacing w:line="360" w:lineRule="auto"/>
        <w:jc w:val="both"/>
        <w:rPr>
          <w:rFonts w:cstheme="minorHAnsi"/>
          <w:sz w:val="28"/>
          <w:szCs w:val="28"/>
        </w:rPr>
      </w:pPr>
    </w:p>
    <w:p w14:paraId="5D5B2080" w14:textId="6718C383" w:rsidR="002A65EB" w:rsidRDefault="002A65EB" w:rsidP="002E5C86">
      <w:pPr>
        <w:pStyle w:val="af8"/>
        <w:tabs>
          <w:tab w:val="left" w:pos="6495"/>
          <w:tab w:val="left" w:pos="6915"/>
        </w:tabs>
        <w:spacing w:line="360" w:lineRule="auto"/>
        <w:jc w:val="both"/>
        <w:rPr>
          <w:rFonts w:cstheme="minorHAnsi"/>
          <w:sz w:val="28"/>
          <w:szCs w:val="28"/>
        </w:rPr>
      </w:pPr>
      <w:r w:rsidRPr="00B63666">
        <w:rPr>
          <w:rFonts w:cstheme="minorHAnsi"/>
          <w:sz w:val="28"/>
          <w:szCs w:val="28"/>
        </w:rPr>
        <w:t>Σίσκος, Ι., 2008. Μοντέλα Αποφάσεων – Μεθοδολογία Επιχειρησιακής Έρευνας, Θεωρία Πολυκριτήριας Ανάλυσης, Εφαρμογές σε Επιχειρήσεις και Οργανισμούς. Αθήνα: Νέων Τεχνολογιών.</w:t>
      </w:r>
    </w:p>
    <w:p w14:paraId="3C116BC1" w14:textId="77777777" w:rsidR="002A65EB" w:rsidRPr="002A65EB" w:rsidRDefault="002A65EB" w:rsidP="002E5C86">
      <w:pPr>
        <w:pStyle w:val="af8"/>
        <w:tabs>
          <w:tab w:val="left" w:pos="6495"/>
          <w:tab w:val="left" w:pos="6915"/>
        </w:tabs>
        <w:spacing w:line="360" w:lineRule="auto"/>
        <w:jc w:val="both"/>
        <w:rPr>
          <w:rFonts w:cstheme="minorHAnsi"/>
          <w:sz w:val="28"/>
          <w:szCs w:val="28"/>
        </w:rPr>
      </w:pPr>
    </w:p>
    <w:p w14:paraId="01C1648B" w14:textId="71081EBD" w:rsidR="00B32161" w:rsidRPr="00BF09E4" w:rsidRDefault="00B63666" w:rsidP="00BF09E4">
      <w:pPr>
        <w:pStyle w:val="af8"/>
        <w:tabs>
          <w:tab w:val="left" w:pos="6495"/>
          <w:tab w:val="left" w:pos="6915"/>
        </w:tabs>
        <w:spacing w:line="360" w:lineRule="auto"/>
        <w:jc w:val="both"/>
        <w:rPr>
          <w:rFonts w:cstheme="minorHAnsi"/>
          <w:sz w:val="28"/>
          <w:szCs w:val="28"/>
          <w:lang w:val="en-US"/>
        </w:rPr>
      </w:pPr>
      <w:r w:rsidRPr="00B63666">
        <w:rPr>
          <w:rFonts w:cstheme="minorHAnsi"/>
          <w:sz w:val="28"/>
          <w:szCs w:val="28"/>
        </w:rPr>
        <w:t>Ζοπουνίδης</w:t>
      </w:r>
      <w:r w:rsidRPr="008517B4">
        <w:rPr>
          <w:rFonts w:cstheme="minorHAnsi"/>
          <w:sz w:val="28"/>
          <w:szCs w:val="28"/>
        </w:rPr>
        <w:t xml:space="preserve">, </w:t>
      </w:r>
      <w:r w:rsidRPr="00B63666">
        <w:rPr>
          <w:rFonts w:cstheme="minorHAnsi"/>
          <w:sz w:val="28"/>
          <w:szCs w:val="28"/>
        </w:rPr>
        <w:t>Κ</w:t>
      </w:r>
      <w:r w:rsidRPr="008517B4">
        <w:rPr>
          <w:rFonts w:cstheme="minorHAnsi"/>
          <w:sz w:val="28"/>
          <w:szCs w:val="28"/>
        </w:rPr>
        <w:t xml:space="preserve">. </w:t>
      </w:r>
      <w:r>
        <w:rPr>
          <w:rFonts w:cstheme="minorHAnsi"/>
          <w:sz w:val="28"/>
          <w:szCs w:val="28"/>
        </w:rPr>
        <w:t>και</w:t>
      </w:r>
      <w:r w:rsidRPr="008517B4">
        <w:rPr>
          <w:rFonts w:cstheme="minorHAnsi"/>
          <w:sz w:val="28"/>
          <w:szCs w:val="28"/>
        </w:rPr>
        <w:t xml:space="preserve"> </w:t>
      </w:r>
      <w:r w:rsidRPr="00B63666">
        <w:rPr>
          <w:rFonts w:cstheme="minorHAnsi"/>
          <w:sz w:val="28"/>
          <w:szCs w:val="28"/>
        </w:rPr>
        <w:t>Δούμπος</w:t>
      </w:r>
      <w:r w:rsidRPr="008517B4">
        <w:rPr>
          <w:rFonts w:cstheme="minorHAnsi"/>
          <w:sz w:val="28"/>
          <w:szCs w:val="28"/>
        </w:rPr>
        <w:t xml:space="preserve">, </w:t>
      </w:r>
      <w:r w:rsidRPr="00B63666">
        <w:rPr>
          <w:rFonts w:cstheme="minorHAnsi"/>
          <w:sz w:val="28"/>
          <w:szCs w:val="28"/>
        </w:rPr>
        <w:t>Μ</w:t>
      </w:r>
      <w:r w:rsidRPr="008517B4">
        <w:rPr>
          <w:rFonts w:cstheme="minorHAnsi"/>
          <w:sz w:val="28"/>
          <w:szCs w:val="28"/>
        </w:rPr>
        <w:t xml:space="preserve">., 2001. </w:t>
      </w:r>
      <w:r w:rsidRPr="00B63666">
        <w:rPr>
          <w:rFonts w:cstheme="minorHAnsi"/>
          <w:sz w:val="28"/>
          <w:szCs w:val="28"/>
        </w:rPr>
        <w:t>Πολυκριτήριες τεχνικές ταξινόμησης, Θεωρία και εφαρμογές. Αθήνα</w:t>
      </w:r>
      <w:r w:rsidRPr="006A0E2C">
        <w:rPr>
          <w:rFonts w:cstheme="minorHAnsi"/>
          <w:sz w:val="28"/>
          <w:szCs w:val="28"/>
          <w:lang w:val="en-US"/>
        </w:rPr>
        <w:t xml:space="preserve">: </w:t>
      </w:r>
      <w:r w:rsidRPr="00B63666">
        <w:rPr>
          <w:rFonts w:cstheme="minorHAnsi"/>
          <w:sz w:val="28"/>
          <w:szCs w:val="28"/>
        </w:rPr>
        <w:t>Κλειδάριθμος</w:t>
      </w:r>
    </w:p>
    <w:p w14:paraId="06BF004D" w14:textId="77777777" w:rsidR="00F01329" w:rsidRPr="006A0E2C" w:rsidRDefault="00F01329" w:rsidP="0072323C">
      <w:pPr>
        <w:pStyle w:val="af8"/>
        <w:tabs>
          <w:tab w:val="left" w:pos="6495"/>
          <w:tab w:val="left" w:pos="6915"/>
        </w:tabs>
        <w:spacing w:line="360" w:lineRule="auto"/>
        <w:jc w:val="both"/>
        <w:rPr>
          <w:rFonts w:cstheme="minorHAnsi"/>
          <w:sz w:val="28"/>
          <w:szCs w:val="28"/>
          <w:lang w:val="en-US"/>
        </w:rPr>
      </w:pPr>
    </w:p>
    <w:p w14:paraId="33243BFF" w14:textId="73FA796B" w:rsidR="00B32161" w:rsidRPr="006A0E2C" w:rsidRDefault="00B32161" w:rsidP="002E5C86">
      <w:pPr>
        <w:pStyle w:val="af8"/>
        <w:tabs>
          <w:tab w:val="left" w:pos="6495"/>
          <w:tab w:val="left" w:pos="6915"/>
        </w:tabs>
        <w:spacing w:line="360" w:lineRule="auto"/>
        <w:jc w:val="both"/>
        <w:rPr>
          <w:rFonts w:cstheme="minorHAnsi"/>
          <w:b/>
          <w:bCs/>
          <w:i/>
          <w:iCs/>
          <w:sz w:val="28"/>
          <w:szCs w:val="28"/>
          <w:u w:val="single"/>
          <w:lang w:val="en-US"/>
        </w:rPr>
      </w:pPr>
      <w:r>
        <w:rPr>
          <w:rFonts w:cstheme="minorHAnsi"/>
          <w:b/>
          <w:bCs/>
          <w:i/>
          <w:iCs/>
          <w:sz w:val="28"/>
          <w:szCs w:val="28"/>
          <w:u w:val="single"/>
        </w:rPr>
        <w:lastRenderedPageBreak/>
        <w:t>ΔΙΑΔΥΚΤΙΟ</w:t>
      </w:r>
    </w:p>
    <w:p w14:paraId="26F64EC4" w14:textId="2E0020A0" w:rsidR="00AB6C91" w:rsidRPr="001830A6" w:rsidRDefault="00AB6C91" w:rsidP="002E5C86">
      <w:pPr>
        <w:pStyle w:val="af8"/>
        <w:tabs>
          <w:tab w:val="left" w:pos="6495"/>
          <w:tab w:val="left" w:pos="6915"/>
        </w:tabs>
        <w:spacing w:line="360" w:lineRule="auto"/>
        <w:jc w:val="both"/>
        <w:rPr>
          <w:rFonts w:cstheme="minorHAnsi"/>
          <w:sz w:val="28"/>
          <w:szCs w:val="28"/>
          <w:lang w:val="en-US"/>
        </w:rPr>
      </w:pPr>
      <w:r w:rsidRPr="00AB6C91">
        <w:rPr>
          <w:rFonts w:cstheme="minorHAnsi"/>
          <w:sz w:val="28"/>
          <w:szCs w:val="28"/>
          <w:lang w:val="en-US"/>
        </w:rPr>
        <w:t>Ifrap</w:t>
      </w:r>
      <w:r w:rsidRPr="006A0E2C">
        <w:rPr>
          <w:rFonts w:cstheme="minorHAnsi"/>
          <w:sz w:val="28"/>
          <w:szCs w:val="28"/>
          <w:lang w:val="en-US"/>
        </w:rPr>
        <w:t>.</w:t>
      </w:r>
      <w:r w:rsidRPr="00AB6C91">
        <w:rPr>
          <w:rFonts w:cstheme="minorHAnsi"/>
          <w:sz w:val="28"/>
          <w:szCs w:val="28"/>
          <w:lang w:val="en-US"/>
        </w:rPr>
        <w:t>org</w:t>
      </w:r>
      <w:r w:rsidRPr="006A0E2C">
        <w:rPr>
          <w:rFonts w:cstheme="minorHAnsi"/>
          <w:sz w:val="28"/>
          <w:szCs w:val="28"/>
          <w:lang w:val="en-US"/>
        </w:rPr>
        <w:t xml:space="preserve">. 2020. </w:t>
      </w:r>
      <w:r w:rsidRPr="00AB6C91">
        <w:rPr>
          <w:rFonts w:cstheme="minorHAnsi"/>
          <w:sz w:val="28"/>
          <w:szCs w:val="28"/>
          <w:lang w:val="en-US"/>
        </w:rPr>
        <w:t>Bilan</w:t>
      </w:r>
      <w:r w:rsidRPr="006A0E2C">
        <w:rPr>
          <w:rFonts w:cstheme="minorHAnsi"/>
          <w:sz w:val="28"/>
          <w:szCs w:val="28"/>
          <w:lang w:val="en-US"/>
        </w:rPr>
        <w:t xml:space="preserve"> </w:t>
      </w:r>
      <w:r w:rsidRPr="00AB6C91">
        <w:rPr>
          <w:rFonts w:cstheme="minorHAnsi"/>
          <w:sz w:val="28"/>
          <w:szCs w:val="28"/>
          <w:lang w:val="en-US"/>
        </w:rPr>
        <w:t>des</w:t>
      </w:r>
      <w:r w:rsidRPr="006A0E2C">
        <w:rPr>
          <w:rFonts w:cstheme="minorHAnsi"/>
          <w:sz w:val="28"/>
          <w:szCs w:val="28"/>
          <w:lang w:val="en-US"/>
        </w:rPr>
        <w:t xml:space="preserve"> </w:t>
      </w:r>
      <w:r w:rsidRPr="00AB6C91">
        <w:rPr>
          <w:rFonts w:cstheme="minorHAnsi"/>
          <w:sz w:val="28"/>
          <w:szCs w:val="28"/>
          <w:lang w:val="en-US"/>
        </w:rPr>
        <w:t>communes</w:t>
      </w:r>
      <w:r w:rsidRPr="006A0E2C">
        <w:rPr>
          <w:rFonts w:cstheme="minorHAnsi"/>
          <w:sz w:val="28"/>
          <w:szCs w:val="28"/>
          <w:lang w:val="en-US"/>
        </w:rPr>
        <w:t xml:space="preserve"> : </w:t>
      </w:r>
      <w:r w:rsidRPr="00AB6C91">
        <w:rPr>
          <w:rFonts w:cstheme="minorHAnsi"/>
          <w:sz w:val="28"/>
          <w:szCs w:val="28"/>
          <w:lang w:val="en-US"/>
        </w:rPr>
        <w:t>municipales</w:t>
      </w:r>
      <w:r w:rsidRPr="006A0E2C">
        <w:rPr>
          <w:rFonts w:cstheme="minorHAnsi"/>
          <w:sz w:val="28"/>
          <w:szCs w:val="28"/>
          <w:lang w:val="en-US"/>
        </w:rPr>
        <w:t xml:space="preserve"> 2020 | </w:t>
      </w:r>
      <w:r w:rsidRPr="00AB6C91">
        <w:rPr>
          <w:rFonts w:cstheme="minorHAnsi"/>
          <w:sz w:val="28"/>
          <w:szCs w:val="28"/>
          <w:lang w:val="en-US"/>
        </w:rPr>
        <w:t>Fondation</w:t>
      </w:r>
      <w:r w:rsidRPr="006A0E2C">
        <w:rPr>
          <w:rFonts w:cstheme="minorHAnsi"/>
          <w:sz w:val="28"/>
          <w:szCs w:val="28"/>
          <w:lang w:val="en-US"/>
        </w:rPr>
        <w:t xml:space="preserve"> </w:t>
      </w:r>
      <w:r w:rsidRPr="00AB6C91">
        <w:rPr>
          <w:rFonts w:cstheme="minorHAnsi"/>
          <w:sz w:val="28"/>
          <w:szCs w:val="28"/>
          <w:lang w:val="en-US"/>
        </w:rPr>
        <w:t>IFRAP</w:t>
      </w:r>
      <w:r w:rsidRPr="006A0E2C">
        <w:rPr>
          <w:rFonts w:cstheme="minorHAnsi"/>
          <w:sz w:val="28"/>
          <w:szCs w:val="28"/>
          <w:lang w:val="en-US"/>
        </w:rPr>
        <w:t xml:space="preserve">. </w:t>
      </w:r>
      <w:r w:rsidRPr="00AB6C91">
        <w:rPr>
          <w:rFonts w:cstheme="minorHAnsi"/>
          <w:sz w:val="28"/>
          <w:szCs w:val="28"/>
          <w:lang w:val="en-US"/>
        </w:rPr>
        <w:t>[online] Available at: &lt;https://www.ifrap.org/impact-du-programme/bilan-des-communes-municipales-2020&gt;.</w:t>
      </w:r>
    </w:p>
    <w:p w14:paraId="5A39DFB1" w14:textId="77777777" w:rsidR="00AB6C91" w:rsidRDefault="00AB6C91" w:rsidP="002E5C86">
      <w:pPr>
        <w:pStyle w:val="af8"/>
        <w:tabs>
          <w:tab w:val="left" w:pos="6495"/>
          <w:tab w:val="left" w:pos="6915"/>
        </w:tabs>
        <w:spacing w:line="360" w:lineRule="auto"/>
        <w:jc w:val="both"/>
        <w:rPr>
          <w:rFonts w:cstheme="minorHAnsi"/>
          <w:sz w:val="28"/>
          <w:szCs w:val="28"/>
          <w:lang w:val="en-US"/>
        </w:rPr>
      </w:pPr>
    </w:p>
    <w:p w14:paraId="7225F3A8" w14:textId="61EBAC42" w:rsidR="00A511F9" w:rsidRDefault="00AB6C91" w:rsidP="002E5C86">
      <w:pPr>
        <w:pStyle w:val="af8"/>
        <w:tabs>
          <w:tab w:val="left" w:pos="6495"/>
          <w:tab w:val="left" w:pos="6915"/>
        </w:tabs>
        <w:spacing w:line="360" w:lineRule="auto"/>
        <w:jc w:val="both"/>
        <w:rPr>
          <w:rFonts w:cstheme="minorHAnsi"/>
          <w:sz w:val="28"/>
          <w:szCs w:val="28"/>
          <w:lang w:val="en-US"/>
        </w:rPr>
      </w:pPr>
      <w:r w:rsidRPr="00AB6C91">
        <w:rPr>
          <w:rFonts w:cstheme="minorHAnsi"/>
          <w:sz w:val="28"/>
          <w:szCs w:val="28"/>
          <w:lang w:val="en-US"/>
        </w:rPr>
        <w:t>Ifrap.org.</w:t>
      </w:r>
      <w:r w:rsidRPr="000966CC">
        <w:rPr>
          <w:rFonts w:cstheme="minorHAnsi"/>
          <w:sz w:val="28"/>
          <w:szCs w:val="28"/>
          <w:lang w:val="en-US"/>
        </w:rPr>
        <w:t xml:space="preserve"> </w:t>
      </w:r>
      <w:r w:rsidRPr="00AB6C91">
        <w:rPr>
          <w:rFonts w:cstheme="minorHAnsi"/>
          <w:sz w:val="28"/>
          <w:szCs w:val="28"/>
          <w:lang w:val="en-US"/>
        </w:rPr>
        <w:t>. Qui sommes-nous ?. [online] Available at: &lt;https://www.ifrap.org/la-fondation-ifrap-0&gt;.</w:t>
      </w:r>
    </w:p>
    <w:p w14:paraId="293C4163" w14:textId="77777777" w:rsidR="004F1601" w:rsidRDefault="004F1601" w:rsidP="002E5C86">
      <w:pPr>
        <w:pStyle w:val="af8"/>
        <w:tabs>
          <w:tab w:val="left" w:pos="6495"/>
          <w:tab w:val="left" w:pos="6915"/>
        </w:tabs>
        <w:spacing w:line="360" w:lineRule="auto"/>
        <w:jc w:val="both"/>
        <w:rPr>
          <w:rFonts w:cstheme="minorHAnsi"/>
          <w:sz w:val="28"/>
          <w:szCs w:val="28"/>
          <w:lang w:val="en-US"/>
        </w:rPr>
      </w:pPr>
    </w:p>
    <w:p w14:paraId="4F44B524" w14:textId="5C89059B" w:rsidR="009A2EE4" w:rsidRDefault="009A2EE4" w:rsidP="002E5C86">
      <w:pPr>
        <w:pStyle w:val="af8"/>
        <w:tabs>
          <w:tab w:val="left" w:pos="6495"/>
          <w:tab w:val="left" w:pos="6915"/>
        </w:tabs>
        <w:spacing w:line="360" w:lineRule="auto"/>
        <w:jc w:val="both"/>
        <w:rPr>
          <w:rFonts w:cstheme="minorHAnsi"/>
          <w:sz w:val="28"/>
          <w:szCs w:val="28"/>
          <w:lang w:val="en-US"/>
        </w:rPr>
      </w:pPr>
      <w:r w:rsidRPr="009A2EE4">
        <w:rPr>
          <w:rFonts w:cstheme="minorHAnsi"/>
          <w:sz w:val="28"/>
          <w:szCs w:val="28"/>
          <w:lang w:val="en-US"/>
        </w:rPr>
        <w:t xml:space="preserve">Sites.google.com. 2021. ΚΕΦΑΛΑΙΟ 2. ΛΕΙΤΟΥΡΓΙΕΣ MANAGEMENT - Management.aspete. [online] Available at: </w:t>
      </w:r>
      <w:bookmarkStart w:id="53" w:name="_Hlk90996618"/>
      <w:r w:rsidRPr="009A2EE4">
        <w:rPr>
          <w:rFonts w:cstheme="minorHAnsi"/>
          <w:sz w:val="28"/>
          <w:szCs w:val="28"/>
          <w:lang w:val="en-US"/>
        </w:rPr>
        <w:t>&lt;https://sites.google.com/site/managementaspete/kephalaio-2-leitourgies-manatzment&gt;</w:t>
      </w:r>
      <w:bookmarkEnd w:id="53"/>
      <w:r w:rsidRPr="009A2EE4">
        <w:rPr>
          <w:rFonts w:cstheme="minorHAnsi"/>
          <w:sz w:val="28"/>
          <w:szCs w:val="28"/>
          <w:lang w:val="en-US"/>
        </w:rPr>
        <w:t>.</w:t>
      </w:r>
    </w:p>
    <w:p w14:paraId="0FA8F9C2" w14:textId="77777777" w:rsidR="0015241D" w:rsidRDefault="0015241D" w:rsidP="002E5C86">
      <w:pPr>
        <w:pStyle w:val="af8"/>
        <w:tabs>
          <w:tab w:val="left" w:pos="6495"/>
          <w:tab w:val="left" w:pos="6915"/>
        </w:tabs>
        <w:spacing w:line="360" w:lineRule="auto"/>
        <w:jc w:val="both"/>
        <w:rPr>
          <w:rFonts w:cstheme="minorHAnsi"/>
          <w:sz w:val="28"/>
          <w:szCs w:val="28"/>
          <w:lang w:val="en-US"/>
        </w:rPr>
      </w:pPr>
    </w:p>
    <w:p w14:paraId="2C8808DD" w14:textId="6D373DE1" w:rsidR="00E7628E" w:rsidRPr="00AB6C91" w:rsidRDefault="00AB6C91" w:rsidP="002E5C86">
      <w:pPr>
        <w:pStyle w:val="af8"/>
        <w:tabs>
          <w:tab w:val="left" w:pos="6495"/>
          <w:tab w:val="left" w:pos="6915"/>
        </w:tabs>
        <w:spacing w:line="360" w:lineRule="auto"/>
        <w:jc w:val="both"/>
        <w:rPr>
          <w:rFonts w:cstheme="minorHAnsi"/>
          <w:sz w:val="28"/>
          <w:szCs w:val="28"/>
          <w:lang w:val="en-US"/>
        </w:rPr>
      </w:pPr>
      <w:r w:rsidRPr="00AB6C91">
        <w:rPr>
          <w:rFonts w:cstheme="minorHAnsi"/>
          <w:sz w:val="28"/>
          <w:szCs w:val="28"/>
          <w:lang w:val="en-US"/>
        </w:rPr>
        <w:t>Insurancedaily.gr. 2020. Το Μάνατζμεντ των Πόλεων. [online] Available at: &lt;https://www.insurancedaily.gr/to-manatzment-ton-poleon/&gt;.</w:t>
      </w:r>
    </w:p>
    <w:p w14:paraId="0702D365" w14:textId="12747EF8" w:rsidR="00905D3E" w:rsidRDefault="00905D3E" w:rsidP="002E5C86">
      <w:pPr>
        <w:pStyle w:val="af8"/>
        <w:tabs>
          <w:tab w:val="left" w:pos="6495"/>
          <w:tab w:val="left" w:pos="6915"/>
        </w:tabs>
        <w:spacing w:line="360" w:lineRule="auto"/>
        <w:jc w:val="both"/>
        <w:rPr>
          <w:rFonts w:cstheme="minorHAnsi"/>
          <w:sz w:val="28"/>
          <w:szCs w:val="28"/>
          <w:lang w:val="en-US"/>
        </w:rPr>
      </w:pPr>
    </w:p>
    <w:p w14:paraId="1A37A931" w14:textId="060508B2" w:rsidR="00905D3E" w:rsidRPr="00CB6645" w:rsidRDefault="00151F99" w:rsidP="002E5C86">
      <w:pPr>
        <w:pStyle w:val="af8"/>
        <w:tabs>
          <w:tab w:val="left" w:pos="6495"/>
          <w:tab w:val="left" w:pos="6915"/>
        </w:tabs>
        <w:spacing w:line="360" w:lineRule="auto"/>
        <w:jc w:val="both"/>
        <w:rPr>
          <w:rFonts w:cstheme="minorHAnsi"/>
          <w:sz w:val="28"/>
          <w:szCs w:val="28"/>
          <w:lang w:val="en-US"/>
        </w:rPr>
      </w:pPr>
      <w:r w:rsidRPr="00CB6645">
        <w:rPr>
          <w:rFonts w:cstheme="minorHAnsi"/>
          <w:sz w:val="28"/>
          <w:szCs w:val="28"/>
          <w:lang w:val="en-US"/>
        </w:rPr>
        <w:t xml:space="preserve"> </w:t>
      </w:r>
    </w:p>
    <w:sectPr w:rsidR="00905D3E" w:rsidRPr="00CB6645" w:rsidSect="00AF111A">
      <w:footerReference w:type="default" r:id="rId14"/>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357D" w14:textId="77777777" w:rsidR="00496649" w:rsidRDefault="00496649" w:rsidP="004E667F">
      <w:pPr>
        <w:spacing w:after="0" w:line="240" w:lineRule="auto"/>
      </w:pPr>
      <w:r>
        <w:separator/>
      </w:r>
    </w:p>
  </w:endnote>
  <w:endnote w:type="continuationSeparator" w:id="0">
    <w:p w14:paraId="162CF612" w14:textId="77777777" w:rsidR="00496649" w:rsidRDefault="00496649" w:rsidP="004E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5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11267"/>
      <w:docPartObj>
        <w:docPartGallery w:val="Page Numbers (Bottom of Page)"/>
        <w:docPartUnique/>
      </w:docPartObj>
    </w:sdtPr>
    <w:sdtContent>
      <w:p w14:paraId="69AF44FE" w14:textId="77777777" w:rsidR="00087F28" w:rsidRDefault="00087F28">
        <w:pPr>
          <w:pStyle w:val="af6"/>
          <w:jc w:val="right"/>
        </w:pPr>
      </w:p>
      <w:p w14:paraId="5D8F6D4B" w14:textId="0FE89BD7" w:rsidR="00087F28" w:rsidRDefault="00087F28">
        <w:pPr>
          <w:pStyle w:val="af6"/>
          <w:jc w:val="right"/>
        </w:pPr>
        <w:r>
          <w:fldChar w:fldCharType="begin"/>
        </w:r>
        <w:r>
          <w:instrText>PAGE   \* MERGEFORMAT</w:instrText>
        </w:r>
        <w:r>
          <w:fldChar w:fldCharType="separate"/>
        </w:r>
        <w:r>
          <w:t>2</w:t>
        </w:r>
        <w:r>
          <w:fldChar w:fldCharType="end"/>
        </w:r>
      </w:p>
    </w:sdtContent>
  </w:sdt>
  <w:p w14:paraId="5EBDDE60" w14:textId="77777777" w:rsidR="00087F28" w:rsidRDefault="00087F2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50CB" w14:textId="77777777" w:rsidR="00496649" w:rsidRDefault="00496649" w:rsidP="004E667F">
      <w:pPr>
        <w:spacing w:after="0" w:line="240" w:lineRule="auto"/>
      </w:pPr>
      <w:r>
        <w:separator/>
      </w:r>
    </w:p>
  </w:footnote>
  <w:footnote w:type="continuationSeparator" w:id="0">
    <w:p w14:paraId="43BE58AD" w14:textId="77777777" w:rsidR="00496649" w:rsidRDefault="00496649" w:rsidP="004E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839"/>
    <w:multiLevelType w:val="hybridMultilevel"/>
    <w:tmpl w:val="18E42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5211B8"/>
    <w:multiLevelType w:val="multilevel"/>
    <w:tmpl w:val="E70E83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291D59"/>
    <w:multiLevelType w:val="hybridMultilevel"/>
    <w:tmpl w:val="7F1CBB24"/>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CE09B6"/>
    <w:multiLevelType w:val="hybridMultilevel"/>
    <w:tmpl w:val="74D81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492D3D"/>
    <w:multiLevelType w:val="hybridMultilevel"/>
    <w:tmpl w:val="764A63FE"/>
    <w:lvl w:ilvl="0" w:tplc="7054C6D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2C5398F"/>
    <w:multiLevelType w:val="hybridMultilevel"/>
    <w:tmpl w:val="2A509C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82775B"/>
    <w:multiLevelType w:val="multilevel"/>
    <w:tmpl w:val="FE46474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49E312A"/>
    <w:multiLevelType w:val="hybridMultilevel"/>
    <w:tmpl w:val="C53E6654"/>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156D2253"/>
    <w:multiLevelType w:val="multilevel"/>
    <w:tmpl w:val="2E66435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5FD46EA"/>
    <w:multiLevelType w:val="hybridMultilevel"/>
    <w:tmpl w:val="B8B6A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CA7B4A"/>
    <w:multiLevelType w:val="hybridMultilevel"/>
    <w:tmpl w:val="C324A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D640EF"/>
    <w:multiLevelType w:val="hybridMultilevel"/>
    <w:tmpl w:val="B30A3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A568E1"/>
    <w:multiLevelType w:val="hybridMultilevel"/>
    <w:tmpl w:val="F7B6A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63460EB"/>
    <w:multiLevelType w:val="hybridMultilevel"/>
    <w:tmpl w:val="8E1AE672"/>
    <w:lvl w:ilvl="0" w:tplc="DB2806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91B32D8"/>
    <w:multiLevelType w:val="multilevel"/>
    <w:tmpl w:val="3FC4D1F2"/>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2C8D5C43"/>
    <w:multiLevelType w:val="hybridMultilevel"/>
    <w:tmpl w:val="5E9856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EB10CC"/>
    <w:multiLevelType w:val="multilevel"/>
    <w:tmpl w:val="3740FB60"/>
    <w:lvl w:ilvl="0">
      <w:start w:val="4"/>
      <w:numFmt w:val="decimal"/>
      <w:lvlText w:val="%1"/>
      <w:lvlJc w:val="left"/>
      <w:pPr>
        <w:ind w:left="405" w:hanging="405"/>
      </w:pPr>
      <w:rPr>
        <w:rFonts w:hint="default"/>
      </w:rPr>
    </w:lvl>
    <w:lvl w:ilvl="1">
      <w:start w:val="2"/>
      <w:numFmt w:val="decimal"/>
      <w:lvlText w:val="%1.%2"/>
      <w:lvlJc w:val="left"/>
      <w:pPr>
        <w:ind w:left="981" w:hanging="40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337249C6"/>
    <w:multiLevelType w:val="multilevel"/>
    <w:tmpl w:val="57C0C53E"/>
    <w:lvl w:ilvl="0">
      <w:start w:val="1"/>
      <w:numFmt w:val="decimal"/>
      <w:lvlText w:val="%1."/>
      <w:lvlJc w:val="lef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18" w15:restartNumberingAfterBreak="0">
    <w:nsid w:val="3A602551"/>
    <w:multiLevelType w:val="hybridMultilevel"/>
    <w:tmpl w:val="2A267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2C1316B"/>
    <w:multiLevelType w:val="hybridMultilevel"/>
    <w:tmpl w:val="9CB8A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AA6E6C"/>
    <w:multiLevelType w:val="hybridMultilevel"/>
    <w:tmpl w:val="5834361A"/>
    <w:lvl w:ilvl="0" w:tplc="04080009">
      <w:start w:val="1"/>
      <w:numFmt w:val="bullet"/>
      <w:lvlText w:val=""/>
      <w:lvlJc w:val="left"/>
      <w:pPr>
        <w:ind w:left="1825" w:hanging="360"/>
      </w:pPr>
      <w:rPr>
        <w:rFonts w:ascii="Wingdings" w:hAnsi="Wingdings" w:hint="default"/>
      </w:rPr>
    </w:lvl>
    <w:lvl w:ilvl="1" w:tplc="04080003" w:tentative="1">
      <w:start w:val="1"/>
      <w:numFmt w:val="bullet"/>
      <w:lvlText w:val="o"/>
      <w:lvlJc w:val="left"/>
      <w:pPr>
        <w:ind w:left="2545" w:hanging="360"/>
      </w:pPr>
      <w:rPr>
        <w:rFonts w:ascii="Courier New" w:hAnsi="Courier New" w:cs="Courier New" w:hint="default"/>
      </w:rPr>
    </w:lvl>
    <w:lvl w:ilvl="2" w:tplc="04080005" w:tentative="1">
      <w:start w:val="1"/>
      <w:numFmt w:val="bullet"/>
      <w:lvlText w:val=""/>
      <w:lvlJc w:val="left"/>
      <w:pPr>
        <w:ind w:left="3265" w:hanging="360"/>
      </w:pPr>
      <w:rPr>
        <w:rFonts w:ascii="Wingdings" w:hAnsi="Wingdings" w:hint="default"/>
      </w:rPr>
    </w:lvl>
    <w:lvl w:ilvl="3" w:tplc="04080001" w:tentative="1">
      <w:start w:val="1"/>
      <w:numFmt w:val="bullet"/>
      <w:lvlText w:val=""/>
      <w:lvlJc w:val="left"/>
      <w:pPr>
        <w:ind w:left="3985" w:hanging="360"/>
      </w:pPr>
      <w:rPr>
        <w:rFonts w:ascii="Symbol" w:hAnsi="Symbol" w:hint="default"/>
      </w:rPr>
    </w:lvl>
    <w:lvl w:ilvl="4" w:tplc="04080003" w:tentative="1">
      <w:start w:val="1"/>
      <w:numFmt w:val="bullet"/>
      <w:lvlText w:val="o"/>
      <w:lvlJc w:val="left"/>
      <w:pPr>
        <w:ind w:left="4705" w:hanging="360"/>
      </w:pPr>
      <w:rPr>
        <w:rFonts w:ascii="Courier New" w:hAnsi="Courier New" w:cs="Courier New" w:hint="default"/>
      </w:rPr>
    </w:lvl>
    <w:lvl w:ilvl="5" w:tplc="04080005" w:tentative="1">
      <w:start w:val="1"/>
      <w:numFmt w:val="bullet"/>
      <w:lvlText w:val=""/>
      <w:lvlJc w:val="left"/>
      <w:pPr>
        <w:ind w:left="5425" w:hanging="360"/>
      </w:pPr>
      <w:rPr>
        <w:rFonts w:ascii="Wingdings" w:hAnsi="Wingdings" w:hint="default"/>
      </w:rPr>
    </w:lvl>
    <w:lvl w:ilvl="6" w:tplc="04080001" w:tentative="1">
      <w:start w:val="1"/>
      <w:numFmt w:val="bullet"/>
      <w:lvlText w:val=""/>
      <w:lvlJc w:val="left"/>
      <w:pPr>
        <w:ind w:left="6145" w:hanging="360"/>
      </w:pPr>
      <w:rPr>
        <w:rFonts w:ascii="Symbol" w:hAnsi="Symbol" w:hint="default"/>
      </w:rPr>
    </w:lvl>
    <w:lvl w:ilvl="7" w:tplc="04080003" w:tentative="1">
      <w:start w:val="1"/>
      <w:numFmt w:val="bullet"/>
      <w:lvlText w:val="o"/>
      <w:lvlJc w:val="left"/>
      <w:pPr>
        <w:ind w:left="6865" w:hanging="360"/>
      </w:pPr>
      <w:rPr>
        <w:rFonts w:ascii="Courier New" w:hAnsi="Courier New" w:cs="Courier New" w:hint="default"/>
      </w:rPr>
    </w:lvl>
    <w:lvl w:ilvl="8" w:tplc="04080005" w:tentative="1">
      <w:start w:val="1"/>
      <w:numFmt w:val="bullet"/>
      <w:lvlText w:val=""/>
      <w:lvlJc w:val="left"/>
      <w:pPr>
        <w:ind w:left="7585" w:hanging="360"/>
      </w:pPr>
      <w:rPr>
        <w:rFonts w:ascii="Wingdings" w:hAnsi="Wingdings" w:hint="default"/>
      </w:rPr>
    </w:lvl>
  </w:abstractNum>
  <w:abstractNum w:abstractNumId="21" w15:restartNumberingAfterBreak="0">
    <w:nsid w:val="50E7674E"/>
    <w:multiLevelType w:val="multilevel"/>
    <w:tmpl w:val="D3A61154"/>
    <w:lvl w:ilvl="0">
      <w:start w:val="2"/>
      <w:numFmt w:val="decimal"/>
      <w:lvlText w:val="%1."/>
      <w:lvlJc w:val="left"/>
      <w:pPr>
        <w:ind w:left="465" w:hanging="46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2" w15:restartNumberingAfterBreak="0">
    <w:nsid w:val="518B1ABA"/>
    <w:multiLevelType w:val="hybridMultilevel"/>
    <w:tmpl w:val="19D08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25093B"/>
    <w:multiLevelType w:val="hybridMultilevel"/>
    <w:tmpl w:val="B35206DA"/>
    <w:lvl w:ilvl="0" w:tplc="87BCB0A8">
      <w:start w:val="1"/>
      <w:numFmt w:val="bullet"/>
      <w:lvlText w:val=""/>
      <w:lvlJc w:val="left"/>
      <w:pPr>
        <w:ind w:left="2930" w:hanging="360"/>
      </w:pPr>
      <w:rPr>
        <w:rFonts w:ascii="Wingdings" w:hAnsi="Wingdings" w:hint="default"/>
      </w:rPr>
    </w:lvl>
    <w:lvl w:ilvl="1" w:tplc="04080003" w:tentative="1">
      <w:start w:val="1"/>
      <w:numFmt w:val="bullet"/>
      <w:lvlText w:val="o"/>
      <w:lvlJc w:val="left"/>
      <w:pPr>
        <w:ind w:left="3650" w:hanging="360"/>
      </w:pPr>
      <w:rPr>
        <w:rFonts w:ascii="Courier New" w:hAnsi="Courier New" w:cs="Courier New" w:hint="default"/>
      </w:rPr>
    </w:lvl>
    <w:lvl w:ilvl="2" w:tplc="04080005" w:tentative="1">
      <w:start w:val="1"/>
      <w:numFmt w:val="bullet"/>
      <w:lvlText w:val=""/>
      <w:lvlJc w:val="left"/>
      <w:pPr>
        <w:ind w:left="4370" w:hanging="360"/>
      </w:pPr>
      <w:rPr>
        <w:rFonts w:ascii="Wingdings" w:hAnsi="Wingdings" w:hint="default"/>
      </w:rPr>
    </w:lvl>
    <w:lvl w:ilvl="3" w:tplc="04080001" w:tentative="1">
      <w:start w:val="1"/>
      <w:numFmt w:val="bullet"/>
      <w:lvlText w:val=""/>
      <w:lvlJc w:val="left"/>
      <w:pPr>
        <w:ind w:left="5090" w:hanging="360"/>
      </w:pPr>
      <w:rPr>
        <w:rFonts w:ascii="Symbol" w:hAnsi="Symbol" w:hint="default"/>
      </w:rPr>
    </w:lvl>
    <w:lvl w:ilvl="4" w:tplc="04080003" w:tentative="1">
      <w:start w:val="1"/>
      <w:numFmt w:val="bullet"/>
      <w:lvlText w:val="o"/>
      <w:lvlJc w:val="left"/>
      <w:pPr>
        <w:ind w:left="5810" w:hanging="360"/>
      </w:pPr>
      <w:rPr>
        <w:rFonts w:ascii="Courier New" w:hAnsi="Courier New" w:cs="Courier New" w:hint="default"/>
      </w:rPr>
    </w:lvl>
    <w:lvl w:ilvl="5" w:tplc="04080005" w:tentative="1">
      <w:start w:val="1"/>
      <w:numFmt w:val="bullet"/>
      <w:lvlText w:val=""/>
      <w:lvlJc w:val="left"/>
      <w:pPr>
        <w:ind w:left="6530" w:hanging="360"/>
      </w:pPr>
      <w:rPr>
        <w:rFonts w:ascii="Wingdings" w:hAnsi="Wingdings" w:hint="default"/>
      </w:rPr>
    </w:lvl>
    <w:lvl w:ilvl="6" w:tplc="04080001" w:tentative="1">
      <w:start w:val="1"/>
      <w:numFmt w:val="bullet"/>
      <w:lvlText w:val=""/>
      <w:lvlJc w:val="left"/>
      <w:pPr>
        <w:ind w:left="7250" w:hanging="360"/>
      </w:pPr>
      <w:rPr>
        <w:rFonts w:ascii="Symbol" w:hAnsi="Symbol" w:hint="default"/>
      </w:rPr>
    </w:lvl>
    <w:lvl w:ilvl="7" w:tplc="04080003" w:tentative="1">
      <w:start w:val="1"/>
      <w:numFmt w:val="bullet"/>
      <w:lvlText w:val="o"/>
      <w:lvlJc w:val="left"/>
      <w:pPr>
        <w:ind w:left="7970" w:hanging="360"/>
      </w:pPr>
      <w:rPr>
        <w:rFonts w:ascii="Courier New" w:hAnsi="Courier New" w:cs="Courier New" w:hint="default"/>
      </w:rPr>
    </w:lvl>
    <w:lvl w:ilvl="8" w:tplc="04080005" w:tentative="1">
      <w:start w:val="1"/>
      <w:numFmt w:val="bullet"/>
      <w:lvlText w:val=""/>
      <w:lvlJc w:val="left"/>
      <w:pPr>
        <w:ind w:left="8690" w:hanging="360"/>
      </w:pPr>
      <w:rPr>
        <w:rFonts w:ascii="Wingdings" w:hAnsi="Wingdings" w:hint="default"/>
      </w:rPr>
    </w:lvl>
  </w:abstractNum>
  <w:abstractNum w:abstractNumId="24" w15:restartNumberingAfterBreak="0">
    <w:nsid w:val="563A37A0"/>
    <w:multiLevelType w:val="multilevel"/>
    <w:tmpl w:val="51B62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32DF4"/>
    <w:multiLevelType w:val="hybridMultilevel"/>
    <w:tmpl w:val="4A3AFB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3660690"/>
    <w:multiLevelType w:val="hybridMultilevel"/>
    <w:tmpl w:val="83725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7197F83"/>
    <w:multiLevelType w:val="hybridMultilevel"/>
    <w:tmpl w:val="A13AA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9B109EB"/>
    <w:multiLevelType w:val="hybridMultilevel"/>
    <w:tmpl w:val="192621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69CB5755"/>
    <w:multiLevelType w:val="multilevel"/>
    <w:tmpl w:val="47783BEE"/>
    <w:lvl w:ilvl="0">
      <w:start w:val="2"/>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15:restartNumberingAfterBreak="0">
    <w:nsid w:val="71A76490"/>
    <w:multiLevelType w:val="hybridMultilevel"/>
    <w:tmpl w:val="8180A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52F7096"/>
    <w:multiLevelType w:val="hybridMultilevel"/>
    <w:tmpl w:val="FF8643F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5B277A4"/>
    <w:multiLevelType w:val="hybridMultilevel"/>
    <w:tmpl w:val="9F3435B6"/>
    <w:lvl w:ilvl="0" w:tplc="01209278">
      <w:start w:val="1"/>
      <w:numFmt w:val="bullet"/>
      <w:lvlText w:val=""/>
      <w:lvlJc w:val="left"/>
      <w:pPr>
        <w:ind w:left="2204" w:hanging="360"/>
      </w:pPr>
      <w:rPr>
        <w:rFonts w:ascii="Symbol" w:hAnsi="Symbol" w:hint="default"/>
      </w:rPr>
    </w:lvl>
    <w:lvl w:ilvl="1" w:tplc="04080003" w:tentative="1">
      <w:start w:val="1"/>
      <w:numFmt w:val="bullet"/>
      <w:lvlText w:val="o"/>
      <w:lvlJc w:val="left"/>
      <w:pPr>
        <w:ind w:left="2924" w:hanging="360"/>
      </w:pPr>
      <w:rPr>
        <w:rFonts w:ascii="Courier New" w:hAnsi="Courier New" w:cs="Courier New" w:hint="default"/>
      </w:rPr>
    </w:lvl>
    <w:lvl w:ilvl="2" w:tplc="04080005" w:tentative="1">
      <w:start w:val="1"/>
      <w:numFmt w:val="bullet"/>
      <w:lvlText w:val=""/>
      <w:lvlJc w:val="left"/>
      <w:pPr>
        <w:ind w:left="3644" w:hanging="360"/>
      </w:pPr>
      <w:rPr>
        <w:rFonts w:ascii="Wingdings" w:hAnsi="Wingdings" w:hint="default"/>
      </w:rPr>
    </w:lvl>
    <w:lvl w:ilvl="3" w:tplc="04080001" w:tentative="1">
      <w:start w:val="1"/>
      <w:numFmt w:val="bullet"/>
      <w:lvlText w:val=""/>
      <w:lvlJc w:val="left"/>
      <w:pPr>
        <w:ind w:left="4364" w:hanging="360"/>
      </w:pPr>
      <w:rPr>
        <w:rFonts w:ascii="Symbol" w:hAnsi="Symbol" w:hint="default"/>
      </w:rPr>
    </w:lvl>
    <w:lvl w:ilvl="4" w:tplc="04080003" w:tentative="1">
      <w:start w:val="1"/>
      <w:numFmt w:val="bullet"/>
      <w:lvlText w:val="o"/>
      <w:lvlJc w:val="left"/>
      <w:pPr>
        <w:ind w:left="5084" w:hanging="360"/>
      </w:pPr>
      <w:rPr>
        <w:rFonts w:ascii="Courier New" w:hAnsi="Courier New" w:cs="Courier New" w:hint="default"/>
      </w:rPr>
    </w:lvl>
    <w:lvl w:ilvl="5" w:tplc="04080005" w:tentative="1">
      <w:start w:val="1"/>
      <w:numFmt w:val="bullet"/>
      <w:lvlText w:val=""/>
      <w:lvlJc w:val="left"/>
      <w:pPr>
        <w:ind w:left="5804" w:hanging="360"/>
      </w:pPr>
      <w:rPr>
        <w:rFonts w:ascii="Wingdings" w:hAnsi="Wingdings" w:hint="default"/>
      </w:rPr>
    </w:lvl>
    <w:lvl w:ilvl="6" w:tplc="04080001" w:tentative="1">
      <w:start w:val="1"/>
      <w:numFmt w:val="bullet"/>
      <w:lvlText w:val=""/>
      <w:lvlJc w:val="left"/>
      <w:pPr>
        <w:ind w:left="6524" w:hanging="360"/>
      </w:pPr>
      <w:rPr>
        <w:rFonts w:ascii="Symbol" w:hAnsi="Symbol" w:hint="default"/>
      </w:rPr>
    </w:lvl>
    <w:lvl w:ilvl="7" w:tplc="04080003" w:tentative="1">
      <w:start w:val="1"/>
      <w:numFmt w:val="bullet"/>
      <w:lvlText w:val="o"/>
      <w:lvlJc w:val="left"/>
      <w:pPr>
        <w:ind w:left="7244" w:hanging="360"/>
      </w:pPr>
      <w:rPr>
        <w:rFonts w:ascii="Courier New" w:hAnsi="Courier New" w:cs="Courier New" w:hint="default"/>
      </w:rPr>
    </w:lvl>
    <w:lvl w:ilvl="8" w:tplc="04080005" w:tentative="1">
      <w:start w:val="1"/>
      <w:numFmt w:val="bullet"/>
      <w:lvlText w:val=""/>
      <w:lvlJc w:val="left"/>
      <w:pPr>
        <w:ind w:left="7964" w:hanging="360"/>
      </w:pPr>
      <w:rPr>
        <w:rFonts w:ascii="Wingdings" w:hAnsi="Wingdings" w:hint="default"/>
      </w:rPr>
    </w:lvl>
  </w:abstractNum>
  <w:num w:numId="1" w16cid:durableId="1135951568">
    <w:abstractNumId w:val="6"/>
  </w:num>
  <w:num w:numId="2" w16cid:durableId="792675647">
    <w:abstractNumId w:val="28"/>
  </w:num>
  <w:num w:numId="3" w16cid:durableId="1526676702">
    <w:abstractNumId w:val="8"/>
  </w:num>
  <w:num w:numId="4" w16cid:durableId="512115251">
    <w:abstractNumId w:val="14"/>
  </w:num>
  <w:num w:numId="5" w16cid:durableId="118644599">
    <w:abstractNumId w:val="7"/>
  </w:num>
  <w:num w:numId="6" w16cid:durableId="127865608">
    <w:abstractNumId w:val="4"/>
  </w:num>
  <w:num w:numId="7" w16cid:durableId="31543793">
    <w:abstractNumId w:val="5"/>
  </w:num>
  <w:num w:numId="8" w16cid:durableId="531188982">
    <w:abstractNumId w:val="32"/>
  </w:num>
  <w:num w:numId="9" w16cid:durableId="1066995379">
    <w:abstractNumId w:val="20"/>
  </w:num>
  <w:num w:numId="10" w16cid:durableId="1151290215">
    <w:abstractNumId w:val="23"/>
  </w:num>
  <w:num w:numId="11" w16cid:durableId="1927379886">
    <w:abstractNumId w:val="1"/>
  </w:num>
  <w:num w:numId="12" w16cid:durableId="1991866968">
    <w:abstractNumId w:val="31"/>
  </w:num>
  <w:num w:numId="13" w16cid:durableId="969440878">
    <w:abstractNumId w:val="24"/>
  </w:num>
  <w:num w:numId="14" w16cid:durableId="1705640450">
    <w:abstractNumId w:val="2"/>
  </w:num>
  <w:num w:numId="15" w16cid:durableId="668019114">
    <w:abstractNumId w:val="15"/>
  </w:num>
  <w:num w:numId="16" w16cid:durableId="2069767526">
    <w:abstractNumId w:val="17"/>
  </w:num>
  <w:num w:numId="17" w16cid:durableId="247271069">
    <w:abstractNumId w:val="13"/>
  </w:num>
  <w:num w:numId="18" w16cid:durableId="171457241">
    <w:abstractNumId w:val="9"/>
  </w:num>
  <w:num w:numId="19" w16cid:durableId="865219541">
    <w:abstractNumId w:val="19"/>
  </w:num>
  <w:num w:numId="20" w16cid:durableId="798454510">
    <w:abstractNumId w:val="26"/>
  </w:num>
  <w:num w:numId="21" w16cid:durableId="1979605757">
    <w:abstractNumId w:val="27"/>
  </w:num>
  <w:num w:numId="22" w16cid:durableId="625162094">
    <w:abstractNumId w:val="18"/>
  </w:num>
  <w:num w:numId="23" w16cid:durableId="1798914019">
    <w:abstractNumId w:val="3"/>
  </w:num>
  <w:num w:numId="24" w16cid:durableId="1386490041">
    <w:abstractNumId w:val="30"/>
  </w:num>
  <w:num w:numId="25" w16cid:durableId="875578303">
    <w:abstractNumId w:val="0"/>
  </w:num>
  <w:num w:numId="26" w16cid:durableId="1688553750">
    <w:abstractNumId w:val="12"/>
  </w:num>
  <w:num w:numId="27" w16cid:durableId="1654674124">
    <w:abstractNumId w:val="22"/>
  </w:num>
  <w:num w:numId="28" w16cid:durableId="1030645816">
    <w:abstractNumId w:val="11"/>
  </w:num>
  <w:num w:numId="29" w16cid:durableId="835925776">
    <w:abstractNumId w:val="25"/>
  </w:num>
  <w:num w:numId="30" w16cid:durableId="416709277">
    <w:abstractNumId w:val="10"/>
  </w:num>
  <w:num w:numId="31" w16cid:durableId="895747388">
    <w:abstractNumId w:val="29"/>
  </w:num>
  <w:num w:numId="32" w16cid:durableId="684132218">
    <w:abstractNumId w:val="6"/>
  </w:num>
  <w:num w:numId="33" w16cid:durableId="508953725">
    <w:abstractNumId w:val="6"/>
  </w:num>
  <w:num w:numId="34" w16cid:durableId="1150097197">
    <w:abstractNumId w:val="6"/>
  </w:num>
  <w:num w:numId="35" w16cid:durableId="1256472738">
    <w:abstractNumId w:val="6"/>
  </w:num>
  <w:num w:numId="36" w16cid:durableId="1020472149">
    <w:abstractNumId w:val="6"/>
  </w:num>
  <w:num w:numId="37" w16cid:durableId="473261490">
    <w:abstractNumId w:val="21"/>
  </w:num>
  <w:num w:numId="38" w16cid:durableId="32535309">
    <w:abstractNumId w:val="6"/>
  </w:num>
  <w:num w:numId="39" w16cid:durableId="1986615560">
    <w:abstractNumId w:val="6"/>
  </w:num>
  <w:num w:numId="40" w16cid:durableId="44873930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77"/>
    <w:rsid w:val="000007D8"/>
    <w:rsid w:val="000031D1"/>
    <w:rsid w:val="00003FF9"/>
    <w:rsid w:val="000041E7"/>
    <w:rsid w:val="000045D5"/>
    <w:rsid w:val="00016080"/>
    <w:rsid w:val="00020086"/>
    <w:rsid w:val="00027B44"/>
    <w:rsid w:val="00036426"/>
    <w:rsid w:val="00036B96"/>
    <w:rsid w:val="00036C9E"/>
    <w:rsid w:val="0004166B"/>
    <w:rsid w:val="00041E22"/>
    <w:rsid w:val="00042318"/>
    <w:rsid w:val="00046585"/>
    <w:rsid w:val="0005136D"/>
    <w:rsid w:val="00052BBA"/>
    <w:rsid w:val="00052DBC"/>
    <w:rsid w:val="00054599"/>
    <w:rsid w:val="00054FA5"/>
    <w:rsid w:val="000554D9"/>
    <w:rsid w:val="00062C1E"/>
    <w:rsid w:val="00065006"/>
    <w:rsid w:val="000657EA"/>
    <w:rsid w:val="00066404"/>
    <w:rsid w:val="000706A4"/>
    <w:rsid w:val="00073EF5"/>
    <w:rsid w:val="00075C99"/>
    <w:rsid w:val="000777E4"/>
    <w:rsid w:val="00085CEA"/>
    <w:rsid w:val="00086826"/>
    <w:rsid w:val="00087F28"/>
    <w:rsid w:val="000920BE"/>
    <w:rsid w:val="000966CC"/>
    <w:rsid w:val="00097C21"/>
    <w:rsid w:val="000A043B"/>
    <w:rsid w:val="000A4EB7"/>
    <w:rsid w:val="000A74AE"/>
    <w:rsid w:val="000A76D7"/>
    <w:rsid w:val="000A7A76"/>
    <w:rsid w:val="000B306C"/>
    <w:rsid w:val="000B4125"/>
    <w:rsid w:val="000B70B3"/>
    <w:rsid w:val="000C325F"/>
    <w:rsid w:val="000C639C"/>
    <w:rsid w:val="000C6DC4"/>
    <w:rsid w:val="000C7B66"/>
    <w:rsid w:val="000D3754"/>
    <w:rsid w:val="000D5206"/>
    <w:rsid w:val="000E2C0D"/>
    <w:rsid w:val="000E5FF6"/>
    <w:rsid w:val="000E7205"/>
    <w:rsid w:val="000E7614"/>
    <w:rsid w:val="000F1B27"/>
    <w:rsid w:val="000F4AC8"/>
    <w:rsid w:val="000F596C"/>
    <w:rsid w:val="00100B40"/>
    <w:rsid w:val="00104527"/>
    <w:rsid w:val="00105696"/>
    <w:rsid w:val="00105E31"/>
    <w:rsid w:val="001143C6"/>
    <w:rsid w:val="001309FB"/>
    <w:rsid w:val="001314E0"/>
    <w:rsid w:val="00142026"/>
    <w:rsid w:val="00143C39"/>
    <w:rsid w:val="00150DFA"/>
    <w:rsid w:val="00151F99"/>
    <w:rsid w:val="0015241D"/>
    <w:rsid w:val="00154894"/>
    <w:rsid w:val="00154A51"/>
    <w:rsid w:val="00166367"/>
    <w:rsid w:val="00170211"/>
    <w:rsid w:val="001729CF"/>
    <w:rsid w:val="00176569"/>
    <w:rsid w:val="00181692"/>
    <w:rsid w:val="001830A6"/>
    <w:rsid w:val="0018607C"/>
    <w:rsid w:val="0018687A"/>
    <w:rsid w:val="00187CF4"/>
    <w:rsid w:val="001935D8"/>
    <w:rsid w:val="00194C8C"/>
    <w:rsid w:val="0019510D"/>
    <w:rsid w:val="00196AFD"/>
    <w:rsid w:val="001A51F1"/>
    <w:rsid w:val="001B0C5E"/>
    <w:rsid w:val="001B32BB"/>
    <w:rsid w:val="001B3601"/>
    <w:rsid w:val="001B3CC5"/>
    <w:rsid w:val="001B3DA8"/>
    <w:rsid w:val="001B5458"/>
    <w:rsid w:val="001C5393"/>
    <w:rsid w:val="001D12C4"/>
    <w:rsid w:val="001D31E5"/>
    <w:rsid w:val="001D56D7"/>
    <w:rsid w:val="001D63CF"/>
    <w:rsid w:val="001E03FF"/>
    <w:rsid w:val="001E17FB"/>
    <w:rsid w:val="001E56E9"/>
    <w:rsid w:val="001E75E4"/>
    <w:rsid w:val="001E7F1B"/>
    <w:rsid w:val="001F1FCE"/>
    <w:rsid w:val="001F2848"/>
    <w:rsid w:val="00200F10"/>
    <w:rsid w:val="0020320D"/>
    <w:rsid w:val="002041ED"/>
    <w:rsid w:val="002056E4"/>
    <w:rsid w:val="00206309"/>
    <w:rsid w:val="00206394"/>
    <w:rsid w:val="0021179D"/>
    <w:rsid w:val="0021286D"/>
    <w:rsid w:val="00213321"/>
    <w:rsid w:val="002135D6"/>
    <w:rsid w:val="00214B9E"/>
    <w:rsid w:val="0022348A"/>
    <w:rsid w:val="002245FD"/>
    <w:rsid w:val="00231CC1"/>
    <w:rsid w:val="00233A77"/>
    <w:rsid w:val="00233C2C"/>
    <w:rsid w:val="002342F8"/>
    <w:rsid w:val="002351EC"/>
    <w:rsid w:val="00237748"/>
    <w:rsid w:val="00241553"/>
    <w:rsid w:val="0025006F"/>
    <w:rsid w:val="002548BC"/>
    <w:rsid w:val="00254ACE"/>
    <w:rsid w:val="002620A0"/>
    <w:rsid w:val="00263C21"/>
    <w:rsid w:val="0026692E"/>
    <w:rsid w:val="00267975"/>
    <w:rsid w:val="002703EA"/>
    <w:rsid w:val="00271DDC"/>
    <w:rsid w:val="002736E3"/>
    <w:rsid w:val="00273711"/>
    <w:rsid w:val="00274B92"/>
    <w:rsid w:val="00280D35"/>
    <w:rsid w:val="00287317"/>
    <w:rsid w:val="00290069"/>
    <w:rsid w:val="00292EA3"/>
    <w:rsid w:val="002A40EC"/>
    <w:rsid w:val="002A65EB"/>
    <w:rsid w:val="002A6A89"/>
    <w:rsid w:val="002B277B"/>
    <w:rsid w:val="002C0138"/>
    <w:rsid w:val="002C1663"/>
    <w:rsid w:val="002C2976"/>
    <w:rsid w:val="002D06DA"/>
    <w:rsid w:val="002D3884"/>
    <w:rsid w:val="002D7C6A"/>
    <w:rsid w:val="002E022E"/>
    <w:rsid w:val="002E0E3C"/>
    <w:rsid w:val="002E50FB"/>
    <w:rsid w:val="002E5C86"/>
    <w:rsid w:val="002E5CD7"/>
    <w:rsid w:val="002F0FB3"/>
    <w:rsid w:val="002F2A55"/>
    <w:rsid w:val="002F2D1E"/>
    <w:rsid w:val="002F2F83"/>
    <w:rsid w:val="002F33B3"/>
    <w:rsid w:val="002F4B78"/>
    <w:rsid w:val="002F62A1"/>
    <w:rsid w:val="002F6679"/>
    <w:rsid w:val="00300A5C"/>
    <w:rsid w:val="003022A9"/>
    <w:rsid w:val="00304549"/>
    <w:rsid w:val="00305234"/>
    <w:rsid w:val="0030636C"/>
    <w:rsid w:val="003116AA"/>
    <w:rsid w:val="00315051"/>
    <w:rsid w:val="00317633"/>
    <w:rsid w:val="00322F58"/>
    <w:rsid w:val="0033265C"/>
    <w:rsid w:val="0033462A"/>
    <w:rsid w:val="00341EFA"/>
    <w:rsid w:val="00342B4B"/>
    <w:rsid w:val="00356F7C"/>
    <w:rsid w:val="00363CDD"/>
    <w:rsid w:val="00364AE0"/>
    <w:rsid w:val="00380E20"/>
    <w:rsid w:val="00381D39"/>
    <w:rsid w:val="00381F4D"/>
    <w:rsid w:val="003826F3"/>
    <w:rsid w:val="00382F61"/>
    <w:rsid w:val="00383673"/>
    <w:rsid w:val="00384C2E"/>
    <w:rsid w:val="00386EE1"/>
    <w:rsid w:val="003934AC"/>
    <w:rsid w:val="003A3693"/>
    <w:rsid w:val="003A43F0"/>
    <w:rsid w:val="003A48EA"/>
    <w:rsid w:val="003B01D3"/>
    <w:rsid w:val="003B78E4"/>
    <w:rsid w:val="003C3745"/>
    <w:rsid w:val="003C3781"/>
    <w:rsid w:val="003C4A2B"/>
    <w:rsid w:val="003D1AD6"/>
    <w:rsid w:val="003D4709"/>
    <w:rsid w:val="003D5096"/>
    <w:rsid w:val="003D5BFA"/>
    <w:rsid w:val="003D72E1"/>
    <w:rsid w:val="003E4F83"/>
    <w:rsid w:val="003F1A37"/>
    <w:rsid w:val="003F2518"/>
    <w:rsid w:val="003F2BC4"/>
    <w:rsid w:val="003F30B4"/>
    <w:rsid w:val="003F3C28"/>
    <w:rsid w:val="00404E7A"/>
    <w:rsid w:val="0040696E"/>
    <w:rsid w:val="0041378E"/>
    <w:rsid w:val="00415923"/>
    <w:rsid w:val="00421174"/>
    <w:rsid w:val="00421F98"/>
    <w:rsid w:val="004227DE"/>
    <w:rsid w:val="00423C5E"/>
    <w:rsid w:val="00425D25"/>
    <w:rsid w:val="00433656"/>
    <w:rsid w:val="0044090C"/>
    <w:rsid w:val="004411F8"/>
    <w:rsid w:val="00444A71"/>
    <w:rsid w:val="0044779B"/>
    <w:rsid w:val="00450097"/>
    <w:rsid w:val="00456466"/>
    <w:rsid w:val="004622B4"/>
    <w:rsid w:val="00463929"/>
    <w:rsid w:val="0047525E"/>
    <w:rsid w:val="0047710D"/>
    <w:rsid w:val="00483777"/>
    <w:rsid w:val="00483F9D"/>
    <w:rsid w:val="004908BC"/>
    <w:rsid w:val="004958DE"/>
    <w:rsid w:val="00496582"/>
    <w:rsid w:val="00496649"/>
    <w:rsid w:val="004A3C1E"/>
    <w:rsid w:val="004A48A6"/>
    <w:rsid w:val="004A4964"/>
    <w:rsid w:val="004C38D9"/>
    <w:rsid w:val="004D05E7"/>
    <w:rsid w:val="004D376C"/>
    <w:rsid w:val="004D64B6"/>
    <w:rsid w:val="004E667F"/>
    <w:rsid w:val="004E777C"/>
    <w:rsid w:val="004F0AD7"/>
    <w:rsid w:val="004F0B65"/>
    <w:rsid w:val="004F0B8A"/>
    <w:rsid w:val="004F11DE"/>
    <w:rsid w:val="004F15B2"/>
    <w:rsid w:val="004F1601"/>
    <w:rsid w:val="004F35DF"/>
    <w:rsid w:val="004F4CF1"/>
    <w:rsid w:val="004F4E2C"/>
    <w:rsid w:val="00501A47"/>
    <w:rsid w:val="00502AEC"/>
    <w:rsid w:val="00503CB1"/>
    <w:rsid w:val="00506DB3"/>
    <w:rsid w:val="005103DB"/>
    <w:rsid w:val="005124E0"/>
    <w:rsid w:val="005132B5"/>
    <w:rsid w:val="00514AEE"/>
    <w:rsid w:val="00516CF8"/>
    <w:rsid w:val="00524F7B"/>
    <w:rsid w:val="00525BE1"/>
    <w:rsid w:val="00530A66"/>
    <w:rsid w:val="00532763"/>
    <w:rsid w:val="00533021"/>
    <w:rsid w:val="00536057"/>
    <w:rsid w:val="0053655E"/>
    <w:rsid w:val="00537445"/>
    <w:rsid w:val="00537CF1"/>
    <w:rsid w:val="0054147F"/>
    <w:rsid w:val="0054399E"/>
    <w:rsid w:val="00554962"/>
    <w:rsid w:val="0056205E"/>
    <w:rsid w:val="005709FD"/>
    <w:rsid w:val="00574C44"/>
    <w:rsid w:val="00576115"/>
    <w:rsid w:val="005865D7"/>
    <w:rsid w:val="00592A91"/>
    <w:rsid w:val="00594666"/>
    <w:rsid w:val="005A0F92"/>
    <w:rsid w:val="005A550E"/>
    <w:rsid w:val="005A57CD"/>
    <w:rsid w:val="005B18EC"/>
    <w:rsid w:val="005B1A66"/>
    <w:rsid w:val="005B3C42"/>
    <w:rsid w:val="005B656A"/>
    <w:rsid w:val="005B7F86"/>
    <w:rsid w:val="005C28B8"/>
    <w:rsid w:val="005C33C6"/>
    <w:rsid w:val="005C68CA"/>
    <w:rsid w:val="005D2664"/>
    <w:rsid w:val="005D334A"/>
    <w:rsid w:val="005D476B"/>
    <w:rsid w:val="005D6188"/>
    <w:rsid w:val="005E1EF0"/>
    <w:rsid w:val="005F2E32"/>
    <w:rsid w:val="005F7407"/>
    <w:rsid w:val="00602F42"/>
    <w:rsid w:val="0061290B"/>
    <w:rsid w:val="00613EE0"/>
    <w:rsid w:val="00616CEE"/>
    <w:rsid w:val="006207AC"/>
    <w:rsid w:val="0062239E"/>
    <w:rsid w:val="0063093A"/>
    <w:rsid w:val="00631305"/>
    <w:rsid w:val="0063537E"/>
    <w:rsid w:val="00637155"/>
    <w:rsid w:val="00637CD8"/>
    <w:rsid w:val="006403EF"/>
    <w:rsid w:val="00640A61"/>
    <w:rsid w:val="006466CB"/>
    <w:rsid w:val="00646750"/>
    <w:rsid w:val="00646B9C"/>
    <w:rsid w:val="006500E7"/>
    <w:rsid w:val="00650DCD"/>
    <w:rsid w:val="00651D17"/>
    <w:rsid w:val="006529D4"/>
    <w:rsid w:val="00653948"/>
    <w:rsid w:val="00653CD6"/>
    <w:rsid w:val="006634DF"/>
    <w:rsid w:val="006659F1"/>
    <w:rsid w:val="00667616"/>
    <w:rsid w:val="00667BFC"/>
    <w:rsid w:val="006724FF"/>
    <w:rsid w:val="00673302"/>
    <w:rsid w:val="0067527F"/>
    <w:rsid w:val="00680F2E"/>
    <w:rsid w:val="00685206"/>
    <w:rsid w:val="00691CC7"/>
    <w:rsid w:val="006A0E2C"/>
    <w:rsid w:val="006A4938"/>
    <w:rsid w:val="006A72EA"/>
    <w:rsid w:val="006B24D2"/>
    <w:rsid w:val="006B3696"/>
    <w:rsid w:val="006B6936"/>
    <w:rsid w:val="006C35FB"/>
    <w:rsid w:val="006C4226"/>
    <w:rsid w:val="006C672C"/>
    <w:rsid w:val="006D0B08"/>
    <w:rsid w:val="006D465D"/>
    <w:rsid w:val="006D5290"/>
    <w:rsid w:val="006D74BC"/>
    <w:rsid w:val="006E1EE5"/>
    <w:rsid w:val="006E3228"/>
    <w:rsid w:val="006E5100"/>
    <w:rsid w:val="006E5D55"/>
    <w:rsid w:val="006F1323"/>
    <w:rsid w:val="006F2BCE"/>
    <w:rsid w:val="006F2F69"/>
    <w:rsid w:val="0070031C"/>
    <w:rsid w:val="00700D37"/>
    <w:rsid w:val="00700EF8"/>
    <w:rsid w:val="00701869"/>
    <w:rsid w:val="007035CC"/>
    <w:rsid w:val="00703C0D"/>
    <w:rsid w:val="00704B75"/>
    <w:rsid w:val="00705804"/>
    <w:rsid w:val="00711C18"/>
    <w:rsid w:val="00711C54"/>
    <w:rsid w:val="00711FD5"/>
    <w:rsid w:val="00712841"/>
    <w:rsid w:val="0072262D"/>
    <w:rsid w:val="0072323C"/>
    <w:rsid w:val="00725500"/>
    <w:rsid w:val="007261F3"/>
    <w:rsid w:val="00726E2B"/>
    <w:rsid w:val="0072745C"/>
    <w:rsid w:val="00732534"/>
    <w:rsid w:val="007344CA"/>
    <w:rsid w:val="00740682"/>
    <w:rsid w:val="00746038"/>
    <w:rsid w:val="00747EF7"/>
    <w:rsid w:val="007548BB"/>
    <w:rsid w:val="00756EBA"/>
    <w:rsid w:val="00762496"/>
    <w:rsid w:val="00764623"/>
    <w:rsid w:val="00765BFD"/>
    <w:rsid w:val="00767FEA"/>
    <w:rsid w:val="007714CB"/>
    <w:rsid w:val="00771A48"/>
    <w:rsid w:val="00776310"/>
    <w:rsid w:val="00776AD5"/>
    <w:rsid w:val="00776E7F"/>
    <w:rsid w:val="007813C3"/>
    <w:rsid w:val="00782C17"/>
    <w:rsid w:val="00784993"/>
    <w:rsid w:val="007925AA"/>
    <w:rsid w:val="0079389B"/>
    <w:rsid w:val="007A229E"/>
    <w:rsid w:val="007A2DB7"/>
    <w:rsid w:val="007A7943"/>
    <w:rsid w:val="007B6CA2"/>
    <w:rsid w:val="007C0C06"/>
    <w:rsid w:val="007D1282"/>
    <w:rsid w:val="007D2B7B"/>
    <w:rsid w:val="007E756C"/>
    <w:rsid w:val="007F0012"/>
    <w:rsid w:val="007F1473"/>
    <w:rsid w:val="007F19E9"/>
    <w:rsid w:val="007F2279"/>
    <w:rsid w:val="008007F2"/>
    <w:rsid w:val="00804A9C"/>
    <w:rsid w:val="00804D55"/>
    <w:rsid w:val="00805E7A"/>
    <w:rsid w:val="00805F36"/>
    <w:rsid w:val="008122A9"/>
    <w:rsid w:val="008141C2"/>
    <w:rsid w:val="00816603"/>
    <w:rsid w:val="008208DA"/>
    <w:rsid w:val="00820B0F"/>
    <w:rsid w:val="00822668"/>
    <w:rsid w:val="00822673"/>
    <w:rsid w:val="00823D07"/>
    <w:rsid w:val="008301FC"/>
    <w:rsid w:val="00833950"/>
    <w:rsid w:val="00836057"/>
    <w:rsid w:val="00840310"/>
    <w:rsid w:val="0084363F"/>
    <w:rsid w:val="008517B4"/>
    <w:rsid w:val="00851F8D"/>
    <w:rsid w:val="00852CE9"/>
    <w:rsid w:val="00853D22"/>
    <w:rsid w:val="00853EC8"/>
    <w:rsid w:val="00855E33"/>
    <w:rsid w:val="0085601F"/>
    <w:rsid w:val="00863499"/>
    <w:rsid w:val="008651F7"/>
    <w:rsid w:val="00873EBE"/>
    <w:rsid w:val="00877D82"/>
    <w:rsid w:val="008851D8"/>
    <w:rsid w:val="00886950"/>
    <w:rsid w:val="00890EA8"/>
    <w:rsid w:val="0089494A"/>
    <w:rsid w:val="008A06AD"/>
    <w:rsid w:val="008A43EA"/>
    <w:rsid w:val="008A6777"/>
    <w:rsid w:val="008B0CCE"/>
    <w:rsid w:val="008B2A6D"/>
    <w:rsid w:val="008C1BA0"/>
    <w:rsid w:val="008C63A0"/>
    <w:rsid w:val="008D250C"/>
    <w:rsid w:val="008D67B2"/>
    <w:rsid w:val="008E06A9"/>
    <w:rsid w:val="008E2BBB"/>
    <w:rsid w:val="008E3B91"/>
    <w:rsid w:val="008E3ED2"/>
    <w:rsid w:val="008E44C5"/>
    <w:rsid w:val="008E7DB6"/>
    <w:rsid w:val="008F2A89"/>
    <w:rsid w:val="008F79E8"/>
    <w:rsid w:val="009027BC"/>
    <w:rsid w:val="00902AA4"/>
    <w:rsid w:val="00905D3E"/>
    <w:rsid w:val="00914522"/>
    <w:rsid w:val="00916460"/>
    <w:rsid w:val="00920A89"/>
    <w:rsid w:val="00923A4D"/>
    <w:rsid w:val="00932BC5"/>
    <w:rsid w:val="00933032"/>
    <w:rsid w:val="00940BDA"/>
    <w:rsid w:val="0094264C"/>
    <w:rsid w:val="009570E9"/>
    <w:rsid w:val="00960200"/>
    <w:rsid w:val="0096091A"/>
    <w:rsid w:val="00962B87"/>
    <w:rsid w:val="0096728E"/>
    <w:rsid w:val="00976E72"/>
    <w:rsid w:val="00981589"/>
    <w:rsid w:val="009821B7"/>
    <w:rsid w:val="00982746"/>
    <w:rsid w:val="009828DC"/>
    <w:rsid w:val="009837B3"/>
    <w:rsid w:val="009841F7"/>
    <w:rsid w:val="0098620D"/>
    <w:rsid w:val="0099225C"/>
    <w:rsid w:val="00996905"/>
    <w:rsid w:val="009A2EE4"/>
    <w:rsid w:val="009A3F1A"/>
    <w:rsid w:val="009B0556"/>
    <w:rsid w:val="009C0C2E"/>
    <w:rsid w:val="009C3C1D"/>
    <w:rsid w:val="009D4F2B"/>
    <w:rsid w:val="009E2213"/>
    <w:rsid w:val="009E56BD"/>
    <w:rsid w:val="009F300E"/>
    <w:rsid w:val="009F43D7"/>
    <w:rsid w:val="009F7402"/>
    <w:rsid w:val="009F7EF9"/>
    <w:rsid w:val="00A02F2C"/>
    <w:rsid w:val="00A03E1A"/>
    <w:rsid w:val="00A04DA2"/>
    <w:rsid w:val="00A12952"/>
    <w:rsid w:val="00A14ACB"/>
    <w:rsid w:val="00A150D5"/>
    <w:rsid w:val="00A1739D"/>
    <w:rsid w:val="00A24363"/>
    <w:rsid w:val="00A275BD"/>
    <w:rsid w:val="00A27FC1"/>
    <w:rsid w:val="00A3397F"/>
    <w:rsid w:val="00A339A8"/>
    <w:rsid w:val="00A3776A"/>
    <w:rsid w:val="00A419C1"/>
    <w:rsid w:val="00A428A1"/>
    <w:rsid w:val="00A42FF8"/>
    <w:rsid w:val="00A511F9"/>
    <w:rsid w:val="00A52090"/>
    <w:rsid w:val="00A57D84"/>
    <w:rsid w:val="00A605D4"/>
    <w:rsid w:val="00A615E4"/>
    <w:rsid w:val="00A62773"/>
    <w:rsid w:val="00A72DC6"/>
    <w:rsid w:val="00A75C56"/>
    <w:rsid w:val="00A7611B"/>
    <w:rsid w:val="00A769ED"/>
    <w:rsid w:val="00A820C4"/>
    <w:rsid w:val="00A85673"/>
    <w:rsid w:val="00A96F88"/>
    <w:rsid w:val="00A97089"/>
    <w:rsid w:val="00AA06E7"/>
    <w:rsid w:val="00AA1B5D"/>
    <w:rsid w:val="00AA3B87"/>
    <w:rsid w:val="00AA450E"/>
    <w:rsid w:val="00AA7179"/>
    <w:rsid w:val="00AB582D"/>
    <w:rsid w:val="00AB6C91"/>
    <w:rsid w:val="00AC1423"/>
    <w:rsid w:val="00AD0D9F"/>
    <w:rsid w:val="00AD1C5E"/>
    <w:rsid w:val="00AD288D"/>
    <w:rsid w:val="00AD6DC1"/>
    <w:rsid w:val="00AE02ED"/>
    <w:rsid w:val="00AE22E7"/>
    <w:rsid w:val="00AE71CF"/>
    <w:rsid w:val="00AF0362"/>
    <w:rsid w:val="00AF06CB"/>
    <w:rsid w:val="00AF111A"/>
    <w:rsid w:val="00AF2DF8"/>
    <w:rsid w:val="00AF6205"/>
    <w:rsid w:val="00B0229D"/>
    <w:rsid w:val="00B04B52"/>
    <w:rsid w:val="00B052AF"/>
    <w:rsid w:val="00B055FA"/>
    <w:rsid w:val="00B13A8B"/>
    <w:rsid w:val="00B13BE7"/>
    <w:rsid w:val="00B163F9"/>
    <w:rsid w:val="00B2240B"/>
    <w:rsid w:val="00B26145"/>
    <w:rsid w:val="00B32161"/>
    <w:rsid w:val="00B34534"/>
    <w:rsid w:val="00B35C02"/>
    <w:rsid w:val="00B363E7"/>
    <w:rsid w:val="00B4243F"/>
    <w:rsid w:val="00B42E91"/>
    <w:rsid w:val="00B45B07"/>
    <w:rsid w:val="00B50112"/>
    <w:rsid w:val="00B51664"/>
    <w:rsid w:val="00B51696"/>
    <w:rsid w:val="00B549AD"/>
    <w:rsid w:val="00B559A2"/>
    <w:rsid w:val="00B5611B"/>
    <w:rsid w:val="00B63666"/>
    <w:rsid w:val="00B646EB"/>
    <w:rsid w:val="00B65A93"/>
    <w:rsid w:val="00B65E84"/>
    <w:rsid w:val="00B70CC1"/>
    <w:rsid w:val="00B74962"/>
    <w:rsid w:val="00B77D0B"/>
    <w:rsid w:val="00B80581"/>
    <w:rsid w:val="00B81975"/>
    <w:rsid w:val="00B83A1A"/>
    <w:rsid w:val="00B86E8C"/>
    <w:rsid w:val="00BA2A21"/>
    <w:rsid w:val="00BA70CB"/>
    <w:rsid w:val="00BB483F"/>
    <w:rsid w:val="00BC11BE"/>
    <w:rsid w:val="00BC45A0"/>
    <w:rsid w:val="00BC58FD"/>
    <w:rsid w:val="00BC7D86"/>
    <w:rsid w:val="00BD05A3"/>
    <w:rsid w:val="00BD0C86"/>
    <w:rsid w:val="00BD2E29"/>
    <w:rsid w:val="00BD44E1"/>
    <w:rsid w:val="00BE023B"/>
    <w:rsid w:val="00BE18D0"/>
    <w:rsid w:val="00BE1FEC"/>
    <w:rsid w:val="00BE45B3"/>
    <w:rsid w:val="00BE5C62"/>
    <w:rsid w:val="00BE740C"/>
    <w:rsid w:val="00BE77FC"/>
    <w:rsid w:val="00BF09E4"/>
    <w:rsid w:val="00BF2FC2"/>
    <w:rsid w:val="00BF4364"/>
    <w:rsid w:val="00C04360"/>
    <w:rsid w:val="00C11FF7"/>
    <w:rsid w:val="00C23EDA"/>
    <w:rsid w:val="00C24A59"/>
    <w:rsid w:val="00C251A3"/>
    <w:rsid w:val="00C2533D"/>
    <w:rsid w:val="00C25D3D"/>
    <w:rsid w:val="00C303AF"/>
    <w:rsid w:val="00C35EE3"/>
    <w:rsid w:val="00C3600F"/>
    <w:rsid w:val="00C3757D"/>
    <w:rsid w:val="00C4265F"/>
    <w:rsid w:val="00C44C7D"/>
    <w:rsid w:val="00C45369"/>
    <w:rsid w:val="00C60CBE"/>
    <w:rsid w:val="00C732CB"/>
    <w:rsid w:val="00C74A19"/>
    <w:rsid w:val="00C84294"/>
    <w:rsid w:val="00C94F1E"/>
    <w:rsid w:val="00CA29F5"/>
    <w:rsid w:val="00CA387F"/>
    <w:rsid w:val="00CA3B27"/>
    <w:rsid w:val="00CA623F"/>
    <w:rsid w:val="00CA6B02"/>
    <w:rsid w:val="00CA7542"/>
    <w:rsid w:val="00CB12D4"/>
    <w:rsid w:val="00CB62F6"/>
    <w:rsid w:val="00CB6645"/>
    <w:rsid w:val="00CB70B9"/>
    <w:rsid w:val="00CC079D"/>
    <w:rsid w:val="00CC3579"/>
    <w:rsid w:val="00CC3A7A"/>
    <w:rsid w:val="00CD043C"/>
    <w:rsid w:val="00CD154F"/>
    <w:rsid w:val="00CF5822"/>
    <w:rsid w:val="00CF6278"/>
    <w:rsid w:val="00CF70BA"/>
    <w:rsid w:val="00CF71DE"/>
    <w:rsid w:val="00CF7581"/>
    <w:rsid w:val="00D000BC"/>
    <w:rsid w:val="00D060DD"/>
    <w:rsid w:val="00D106E7"/>
    <w:rsid w:val="00D11CBB"/>
    <w:rsid w:val="00D122D7"/>
    <w:rsid w:val="00D127C6"/>
    <w:rsid w:val="00D12A94"/>
    <w:rsid w:val="00D135B9"/>
    <w:rsid w:val="00D24360"/>
    <w:rsid w:val="00D24F29"/>
    <w:rsid w:val="00D2609F"/>
    <w:rsid w:val="00D31D1C"/>
    <w:rsid w:val="00D37EC0"/>
    <w:rsid w:val="00D40227"/>
    <w:rsid w:val="00D4037B"/>
    <w:rsid w:val="00D418A2"/>
    <w:rsid w:val="00D44F60"/>
    <w:rsid w:val="00D468C0"/>
    <w:rsid w:val="00D521F2"/>
    <w:rsid w:val="00D64A09"/>
    <w:rsid w:val="00D650A4"/>
    <w:rsid w:val="00D674CA"/>
    <w:rsid w:val="00D6758B"/>
    <w:rsid w:val="00D72EC3"/>
    <w:rsid w:val="00D736CB"/>
    <w:rsid w:val="00D75A65"/>
    <w:rsid w:val="00D808E0"/>
    <w:rsid w:val="00D80C04"/>
    <w:rsid w:val="00D81EC5"/>
    <w:rsid w:val="00D916A1"/>
    <w:rsid w:val="00D961F5"/>
    <w:rsid w:val="00DB6814"/>
    <w:rsid w:val="00DC334E"/>
    <w:rsid w:val="00DC39B3"/>
    <w:rsid w:val="00DC676E"/>
    <w:rsid w:val="00DC7D87"/>
    <w:rsid w:val="00DD0B02"/>
    <w:rsid w:val="00DD17F8"/>
    <w:rsid w:val="00DD221A"/>
    <w:rsid w:val="00DD3E47"/>
    <w:rsid w:val="00DD5DFF"/>
    <w:rsid w:val="00DD778B"/>
    <w:rsid w:val="00DD79F0"/>
    <w:rsid w:val="00DE0474"/>
    <w:rsid w:val="00DE2A6C"/>
    <w:rsid w:val="00DE63B9"/>
    <w:rsid w:val="00DE7402"/>
    <w:rsid w:val="00DF0D9E"/>
    <w:rsid w:val="00DF195A"/>
    <w:rsid w:val="00DF2340"/>
    <w:rsid w:val="00DF2DB4"/>
    <w:rsid w:val="00DF469C"/>
    <w:rsid w:val="00DF75AC"/>
    <w:rsid w:val="00E01605"/>
    <w:rsid w:val="00E03F67"/>
    <w:rsid w:val="00E04E8A"/>
    <w:rsid w:val="00E13C7C"/>
    <w:rsid w:val="00E16708"/>
    <w:rsid w:val="00E16C95"/>
    <w:rsid w:val="00E20703"/>
    <w:rsid w:val="00E20F68"/>
    <w:rsid w:val="00E21858"/>
    <w:rsid w:val="00E2385A"/>
    <w:rsid w:val="00E240ED"/>
    <w:rsid w:val="00E263A3"/>
    <w:rsid w:val="00E3500F"/>
    <w:rsid w:val="00E44E85"/>
    <w:rsid w:val="00E53F33"/>
    <w:rsid w:val="00E6277B"/>
    <w:rsid w:val="00E655D0"/>
    <w:rsid w:val="00E70C2D"/>
    <w:rsid w:val="00E748C3"/>
    <w:rsid w:val="00E7628E"/>
    <w:rsid w:val="00E85CD5"/>
    <w:rsid w:val="00E876CA"/>
    <w:rsid w:val="00EA087E"/>
    <w:rsid w:val="00EA313A"/>
    <w:rsid w:val="00EA5396"/>
    <w:rsid w:val="00EC1A2F"/>
    <w:rsid w:val="00EC598C"/>
    <w:rsid w:val="00ED028A"/>
    <w:rsid w:val="00ED1EE4"/>
    <w:rsid w:val="00ED2C0F"/>
    <w:rsid w:val="00EE2642"/>
    <w:rsid w:val="00EE63E4"/>
    <w:rsid w:val="00EF324B"/>
    <w:rsid w:val="00F01329"/>
    <w:rsid w:val="00F013B5"/>
    <w:rsid w:val="00F02991"/>
    <w:rsid w:val="00F03ACB"/>
    <w:rsid w:val="00F03F49"/>
    <w:rsid w:val="00F07124"/>
    <w:rsid w:val="00F11218"/>
    <w:rsid w:val="00F14CFB"/>
    <w:rsid w:val="00F16171"/>
    <w:rsid w:val="00F21BF2"/>
    <w:rsid w:val="00F26403"/>
    <w:rsid w:val="00F26CB4"/>
    <w:rsid w:val="00F32503"/>
    <w:rsid w:val="00F3490E"/>
    <w:rsid w:val="00F35DCF"/>
    <w:rsid w:val="00F4253C"/>
    <w:rsid w:val="00F425C4"/>
    <w:rsid w:val="00F45BF2"/>
    <w:rsid w:val="00F56A54"/>
    <w:rsid w:val="00F57976"/>
    <w:rsid w:val="00F60E06"/>
    <w:rsid w:val="00F611FB"/>
    <w:rsid w:val="00F634F2"/>
    <w:rsid w:val="00F65EDA"/>
    <w:rsid w:val="00F81992"/>
    <w:rsid w:val="00F82EDF"/>
    <w:rsid w:val="00F85461"/>
    <w:rsid w:val="00F8565A"/>
    <w:rsid w:val="00F867D3"/>
    <w:rsid w:val="00F86AF1"/>
    <w:rsid w:val="00F86F4A"/>
    <w:rsid w:val="00F876BA"/>
    <w:rsid w:val="00F90A64"/>
    <w:rsid w:val="00F90E8D"/>
    <w:rsid w:val="00F94B24"/>
    <w:rsid w:val="00F9799D"/>
    <w:rsid w:val="00FB0E11"/>
    <w:rsid w:val="00FB42C3"/>
    <w:rsid w:val="00FC227E"/>
    <w:rsid w:val="00FC37BD"/>
    <w:rsid w:val="00FC47C1"/>
    <w:rsid w:val="00FD155B"/>
    <w:rsid w:val="00FD1FA9"/>
    <w:rsid w:val="00FD2FDC"/>
    <w:rsid w:val="00FD416D"/>
    <w:rsid w:val="00FE1E05"/>
    <w:rsid w:val="00FE60EF"/>
    <w:rsid w:val="00FF5BAA"/>
    <w:rsid w:val="00FF64D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0FAB"/>
  <w15:docId w15:val="{243BF959-4AF9-42F2-A3F3-360F8D9C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038"/>
    <w:rPr>
      <w:sz w:val="24"/>
    </w:rPr>
  </w:style>
  <w:style w:type="paragraph" w:styleId="1">
    <w:name w:val="heading 1"/>
    <w:basedOn w:val="a"/>
    <w:next w:val="a"/>
    <w:link w:val="1Char"/>
    <w:autoRedefine/>
    <w:uiPriority w:val="9"/>
    <w:rsid w:val="00D418A2"/>
    <w:pPr>
      <w:keepNext/>
      <w:keepLines/>
      <w:pBdr>
        <w:bottom w:val="single" w:sz="4" w:space="1" w:color="595959" w:themeColor="text1" w:themeTint="A6"/>
      </w:pBdr>
      <w:spacing w:before="360" w:line="360" w:lineRule="auto"/>
      <w:ind w:left="432" w:hanging="432"/>
      <w:outlineLvl w:val="0"/>
    </w:pPr>
    <w:rPr>
      <w:rFonts w:asciiTheme="majorHAnsi" w:eastAsiaTheme="majorEastAsia" w:hAnsiTheme="majorHAnsi" w:cstheme="majorBidi"/>
      <w:b/>
      <w:smallCaps/>
      <w:color w:val="000000" w:themeColor="text1"/>
      <w:sz w:val="32"/>
      <w:szCs w:val="36"/>
    </w:rPr>
  </w:style>
  <w:style w:type="paragraph" w:styleId="2">
    <w:name w:val="heading 2"/>
    <w:basedOn w:val="a"/>
    <w:next w:val="a"/>
    <w:link w:val="2Char"/>
    <w:autoRedefine/>
    <w:uiPriority w:val="9"/>
    <w:unhideWhenUsed/>
    <w:qFormat/>
    <w:rsid w:val="00315051"/>
    <w:pPr>
      <w:keepNext/>
      <w:keepLines/>
      <w:numPr>
        <w:ilvl w:val="1"/>
        <w:numId w:val="1"/>
      </w:numPr>
      <w:spacing w:before="360" w:after="0"/>
      <w:outlineLvl w:val="1"/>
    </w:pPr>
    <w:rPr>
      <w:rFonts w:asciiTheme="majorHAnsi" w:eastAsiaTheme="minorHAnsi" w:hAnsiTheme="majorHAnsi" w:cstheme="majorBidi"/>
      <w:b/>
      <w:bCs/>
      <w:color w:val="000000" w:themeColor="text1"/>
      <w:sz w:val="28"/>
      <w:szCs w:val="28"/>
    </w:rPr>
  </w:style>
  <w:style w:type="paragraph" w:styleId="3">
    <w:name w:val="heading 3"/>
    <w:basedOn w:val="a"/>
    <w:next w:val="a"/>
    <w:link w:val="3Char"/>
    <w:autoRedefine/>
    <w:uiPriority w:val="9"/>
    <w:unhideWhenUsed/>
    <w:qFormat/>
    <w:rsid w:val="003150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483777"/>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483777"/>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Char"/>
    <w:uiPriority w:val="9"/>
    <w:semiHidden/>
    <w:unhideWhenUsed/>
    <w:qFormat/>
    <w:rsid w:val="00483777"/>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Char"/>
    <w:uiPriority w:val="9"/>
    <w:semiHidden/>
    <w:unhideWhenUsed/>
    <w:qFormat/>
    <w:rsid w:val="004837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837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4837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418A2"/>
    <w:rPr>
      <w:rFonts w:asciiTheme="majorHAnsi" w:eastAsiaTheme="majorEastAsia" w:hAnsiTheme="majorHAnsi" w:cstheme="majorBidi"/>
      <w:b/>
      <w:smallCaps/>
      <w:color w:val="000000" w:themeColor="text1"/>
      <w:sz w:val="32"/>
      <w:szCs w:val="36"/>
    </w:rPr>
  </w:style>
  <w:style w:type="character" w:customStyle="1" w:styleId="2Char">
    <w:name w:val="Επικεφαλίδα 2 Char"/>
    <w:basedOn w:val="a0"/>
    <w:link w:val="2"/>
    <w:uiPriority w:val="9"/>
    <w:rsid w:val="00315051"/>
    <w:rPr>
      <w:rFonts w:asciiTheme="majorHAnsi" w:eastAsiaTheme="minorHAnsi" w:hAnsiTheme="majorHAnsi" w:cstheme="majorBidi"/>
      <w:b/>
      <w:bCs/>
      <w:color w:val="000000" w:themeColor="text1"/>
      <w:sz w:val="28"/>
      <w:szCs w:val="28"/>
    </w:rPr>
  </w:style>
  <w:style w:type="character" w:customStyle="1" w:styleId="3Char">
    <w:name w:val="Επικεφαλίδα 3 Char"/>
    <w:basedOn w:val="a0"/>
    <w:link w:val="3"/>
    <w:uiPriority w:val="9"/>
    <w:rsid w:val="00315051"/>
    <w:rPr>
      <w:rFonts w:asciiTheme="majorHAnsi" w:eastAsiaTheme="majorEastAsia" w:hAnsiTheme="majorHAnsi" w:cstheme="majorBidi"/>
      <w:b/>
      <w:bCs/>
      <w:color w:val="000000" w:themeColor="text1"/>
      <w:sz w:val="24"/>
    </w:rPr>
  </w:style>
  <w:style w:type="character" w:customStyle="1" w:styleId="4Char">
    <w:name w:val="Επικεφαλίδα 4 Char"/>
    <w:basedOn w:val="a0"/>
    <w:link w:val="4"/>
    <w:uiPriority w:val="9"/>
    <w:semiHidden/>
    <w:rsid w:val="00483777"/>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483777"/>
    <w:rPr>
      <w:rFonts w:asciiTheme="majorHAnsi" w:eastAsiaTheme="majorEastAsia" w:hAnsiTheme="majorHAnsi" w:cstheme="majorBidi"/>
      <w:color w:val="323E4F" w:themeColor="text2" w:themeShade="BF"/>
    </w:rPr>
  </w:style>
  <w:style w:type="character" w:customStyle="1" w:styleId="6Char">
    <w:name w:val="Επικεφαλίδα 6 Char"/>
    <w:basedOn w:val="a0"/>
    <w:link w:val="6"/>
    <w:uiPriority w:val="9"/>
    <w:semiHidden/>
    <w:rsid w:val="00483777"/>
    <w:rPr>
      <w:rFonts w:asciiTheme="majorHAnsi" w:eastAsiaTheme="majorEastAsia" w:hAnsiTheme="majorHAnsi" w:cstheme="majorBidi"/>
      <w:i/>
      <w:iCs/>
      <w:color w:val="323E4F" w:themeColor="text2" w:themeShade="BF"/>
    </w:rPr>
  </w:style>
  <w:style w:type="character" w:customStyle="1" w:styleId="7Char">
    <w:name w:val="Επικεφαλίδα 7 Char"/>
    <w:basedOn w:val="a0"/>
    <w:link w:val="7"/>
    <w:uiPriority w:val="9"/>
    <w:semiHidden/>
    <w:rsid w:val="0048377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483777"/>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48377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3777"/>
    <w:pPr>
      <w:spacing w:after="200" w:line="240" w:lineRule="auto"/>
    </w:pPr>
    <w:rPr>
      <w:i/>
      <w:iCs/>
      <w:color w:val="44546A" w:themeColor="text2"/>
      <w:sz w:val="18"/>
      <w:szCs w:val="18"/>
    </w:rPr>
  </w:style>
  <w:style w:type="paragraph" w:styleId="a4">
    <w:name w:val="Title"/>
    <w:basedOn w:val="a"/>
    <w:next w:val="a"/>
    <w:link w:val="Char"/>
    <w:uiPriority w:val="10"/>
    <w:qFormat/>
    <w:rsid w:val="0048377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0"/>
    <w:link w:val="a4"/>
    <w:uiPriority w:val="10"/>
    <w:rsid w:val="00483777"/>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rsid w:val="00483777"/>
    <w:pPr>
      <w:numPr>
        <w:ilvl w:val="1"/>
      </w:numPr>
    </w:pPr>
    <w:rPr>
      <w:color w:val="5A5A5A" w:themeColor="text1" w:themeTint="A5"/>
      <w:spacing w:val="10"/>
    </w:rPr>
  </w:style>
  <w:style w:type="character" w:customStyle="1" w:styleId="Char0">
    <w:name w:val="Υπότιτλος Char"/>
    <w:basedOn w:val="a0"/>
    <w:link w:val="a5"/>
    <w:uiPriority w:val="11"/>
    <w:rsid w:val="00483777"/>
    <w:rPr>
      <w:color w:val="5A5A5A" w:themeColor="text1" w:themeTint="A5"/>
      <w:spacing w:val="10"/>
    </w:rPr>
  </w:style>
  <w:style w:type="character" w:styleId="a6">
    <w:name w:val="Strong"/>
    <w:basedOn w:val="a0"/>
    <w:uiPriority w:val="22"/>
    <w:qFormat/>
    <w:rsid w:val="00483777"/>
    <w:rPr>
      <w:b/>
      <w:bCs/>
      <w:color w:val="000000" w:themeColor="text1"/>
    </w:rPr>
  </w:style>
  <w:style w:type="character" w:styleId="a7">
    <w:name w:val="Emphasis"/>
    <w:basedOn w:val="a0"/>
    <w:uiPriority w:val="20"/>
    <w:qFormat/>
    <w:rsid w:val="00483777"/>
    <w:rPr>
      <w:i/>
      <w:iCs/>
      <w:color w:val="auto"/>
    </w:rPr>
  </w:style>
  <w:style w:type="paragraph" w:styleId="a8">
    <w:name w:val="No Spacing"/>
    <w:uiPriority w:val="1"/>
    <w:qFormat/>
    <w:rsid w:val="00483777"/>
    <w:pPr>
      <w:spacing w:after="0" w:line="240" w:lineRule="auto"/>
    </w:pPr>
  </w:style>
  <w:style w:type="paragraph" w:styleId="a9">
    <w:name w:val="Quote"/>
    <w:basedOn w:val="a"/>
    <w:next w:val="a"/>
    <w:link w:val="Char1"/>
    <w:uiPriority w:val="29"/>
    <w:qFormat/>
    <w:rsid w:val="00483777"/>
    <w:pPr>
      <w:spacing w:before="160"/>
      <w:ind w:left="720" w:right="720"/>
    </w:pPr>
    <w:rPr>
      <w:i/>
      <w:iCs/>
      <w:color w:val="000000" w:themeColor="text1"/>
    </w:rPr>
  </w:style>
  <w:style w:type="character" w:customStyle="1" w:styleId="Char1">
    <w:name w:val="Απόσπασμα Char"/>
    <w:basedOn w:val="a0"/>
    <w:link w:val="a9"/>
    <w:uiPriority w:val="29"/>
    <w:rsid w:val="00483777"/>
    <w:rPr>
      <w:i/>
      <w:iCs/>
      <w:color w:val="000000" w:themeColor="text1"/>
    </w:rPr>
  </w:style>
  <w:style w:type="paragraph" w:styleId="aa">
    <w:name w:val="Intense Quote"/>
    <w:basedOn w:val="a"/>
    <w:next w:val="a"/>
    <w:link w:val="Char2"/>
    <w:uiPriority w:val="30"/>
    <w:qFormat/>
    <w:rsid w:val="0048377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0"/>
    <w:link w:val="aa"/>
    <w:uiPriority w:val="30"/>
    <w:rsid w:val="00483777"/>
    <w:rPr>
      <w:color w:val="000000" w:themeColor="text1"/>
      <w:shd w:val="clear" w:color="auto" w:fill="F2F2F2" w:themeFill="background1" w:themeFillShade="F2"/>
    </w:rPr>
  </w:style>
  <w:style w:type="character" w:styleId="ab">
    <w:name w:val="Subtle Emphasis"/>
    <w:basedOn w:val="a0"/>
    <w:uiPriority w:val="19"/>
    <w:qFormat/>
    <w:rsid w:val="00483777"/>
    <w:rPr>
      <w:i/>
      <w:iCs/>
      <w:color w:val="404040" w:themeColor="text1" w:themeTint="BF"/>
    </w:rPr>
  </w:style>
  <w:style w:type="character" w:styleId="ac">
    <w:name w:val="Intense Emphasis"/>
    <w:basedOn w:val="a0"/>
    <w:uiPriority w:val="21"/>
    <w:qFormat/>
    <w:rsid w:val="00483777"/>
    <w:rPr>
      <w:b/>
      <w:bCs/>
      <w:i/>
      <w:iCs/>
      <w:caps/>
    </w:rPr>
  </w:style>
  <w:style w:type="character" w:styleId="ad">
    <w:name w:val="Subtle Reference"/>
    <w:basedOn w:val="a0"/>
    <w:uiPriority w:val="31"/>
    <w:qFormat/>
    <w:rsid w:val="00483777"/>
    <w:rPr>
      <w:smallCaps/>
      <w:color w:val="404040" w:themeColor="text1" w:themeTint="BF"/>
      <w:u w:val="single" w:color="7F7F7F" w:themeColor="text1" w:themeTint="80"/>
    </w:rPr>
  </w:style>
  <w:style w:type="character" w:styleId="ae">
    <w:name w:val="Intense Reference"/>
    <w:basedOn w:val="a0"/>
    <w:uiPriority w:val="32"/>
    <w:qFormat/>
    <w:rsid w:val="00483777"/>
    <w:rPr>
      <w:b/>
      <w:bCs/>
      <w:smallCaps/>
      <w:u w:val="single"/>
    </w:rPr>
  </w:style>
  <w:style w:type="character" w:styleId="af">
    <w:name w:val="Book Title"/>
    <w:basedOn w:val="a0"/>
    <w:uiPriority w:val="33"/>
    <w:qFormat/>
    <w:rsid w:val="00483777"/>
    <w:rPr>
      <w:b w:val="0"/>
      <w:bCs w:val="0"/>
      <w:smallCaps/>
      <w:spacing w:val="5"/>
    </w:rPr>
  </w:style>
  <w:style w:type="paragraph" w:styleId="af0">
    <w:name w:val="TOC Heading"/>
    <w:basedOn w:val="1"/>
    <w:next w:val="a"/>
    <w:uiPriority w:val="39"/>
    <w:unhideWhenUsed/>
    <w:qFormat/>
    <w:rsid w:val="00483777"/>
    <w:pPr>
      <w:outlineLvl w:val="9"/>
    </w:pPr>
  </w:style>
  <w:style w:type="character" w:styleId="af1">
    <w:name w:val="annotation reference"/>
    <w:basedOn w:val="a0"/>
    <w:uiPriority w:val="99"/>
    <w:semiHidden/>
    <w:unhideWhenUsed/>
    <w:rsid w:val="002A6A89"/>
    <w:rPr>
      <w:sz w:val="16"/>
      <w:szCs w:val="16"/>
    </w:rPr>
  </w:style>
  <w:style w:type="paragraph" w:styleId="af2">
    <w:name w:val="annotation text"/>
    <w:basedOn w:val="a"/>
    <w:link w:val="Char3"/>
    <w:uiPriority w:val="99"/>
    <w:unhideWhenUsed/>
    <w:rsid w:val="002A6A89"/>
    <w:pPr>
      <w:spacing w:line="240" w:lineRule="auto"/>
    </w:pPr>
    <w:rPr>
      <w:sz w:val="20"/>
      <w:szCs w:val="20"/>
    </w:rPr>
  </w:style>
  <w:style w:type="character" w:customStyle="1" w:styleId="Char3">
    <w:name w:val="Κείμενο σχολίου Char"/>
    <w:basedOn w:val="a0"/>
    <w:link w:val="af2"/>
    <w:uiPriority w:val="99"/>
    <w:rsid w:val="002A6A89"/>
    <w:rPr>
      <w:sz w:val="20"/>
      <w:szCs w:val="20"/>
    </w:rPr>
  </w:style>
  <w:style w:type="paragraph" w:styleId="af3">
    <w:name w:val="annotation subject"/>
    <w:basedOn w:val="af2"/>
    <w:next w:val="af2"/>
    <w:link w:val="Char4"/>
    <w:uiPriority w:val="99"/>
    <w:semiHidden/>
    <w:unhideWhenUsed/>
    <w:rsid w:val="002A6A89"/>
    <w:rPr>
      <w:b/>
      <w:bCs/>
    </w:rPr>
  </w:style>
  <w:style w:type="character" w:customStyle="1" w:styleId="Char4">
    <w:name w:val="Θέμα σχολίου Char"/>
    <w:basedOn w:val="Char3"/>
    <w:link w:val="af3"/>
    <w:uiPriority w:val="99"/>
    <w:semiHidden/>
    <w:rsid w:val="002A6A89"/>
    <w:rPr>
      <w:b/>
      <w:bCs/>
      <w:sz w:val="20"/>
      <w:szCs w:val="20"/>
    </w:rPr>
  </w:style>
  <w:style w:type="paragraph" w:styleId="af4">
    <w:name w:val="Balloon Text"/>
    <w:basedOn w:val="a"/>
    <w:link w:val="Char5"/>
    <w:uiPriority w:val="99"/>
    <w:semiHidden/>
    <w:unhideWhenUsed/>
    <w:rsid w:val="002A6A89"/>
    <w:pPr>
      <w:spacing w:after="0" w:line="240" w:lineRule="auto"/>
    </w:pPr>
    <w:rPr>
      <w:rFonts w:ascii="Segoe UI" w:hAnsi="Segoe UI" w:cs="Segoe UI"/>
      <w:sz w:val="18"/>
      <w:szCs w:val="18"/>
    </w:rPr>
  </w:style>
  <w:style w:type="character" w:customStyle="1" w:styleId="Char5">
    <w:name w:val="Κείμενο πλαισίου Char"/>
    <w:basedOn w:val="a0"/>
    <w:link w:val="af4"/>
    <w:uiPriority w:val="99"/>
    <w:semiHidden/>
    <w:rsid w:val="002A6A89"/>
    <w:rPr>
      <w:rFonts w:ascii="Segoe UI" w:hAnsi="Segoe UI" w:cs="Segoe UI"/>
      <w:sz w:val="18"/>
      <w:szCs w:val="18"/>
    </w:rPr>
  </w:style>
  <w:style w:type="paragraph" w:styleId="af5">
    <w:name w:val="header"/>
    <w:basedOn w:val="a"/>
    <w:link w:val="Char6"/>
    <w:uiPriority w:val="99"/>
    <w:unhideWhenUsed/>
    <w:rsid w:val="004E667F"/>
    <w:pPr>
      <w:tabs>
        <w:tab w:val="center" w:pos="4153"/>
        <w:tab w:val="right" w:pos="8306"/>
      </w:tabs>
      <w:spacing w:after="0" w:line="240" w:lineRule="auto"/>
    </w:pPr>
  </w:style>
  <w:style w:type="character" w:customStyle="1" w:styleId="Char6">
    <w:name w:val="Κεφαλίδα Char"/>
    <w:basedOn w:val="a0"/>
    <w:link w:val="af5"/>
    <w:uiPriority w:val="99"/>
    <w:rsid w:val="004E667F"/>
  </w:style>
  <w:style w:type="paragraph" w:styleId="af6">
    <w:name w:val="footer"/>
    <w:basedOn w:val="a"/>
    <w:link w:val="Char7"/>
    <w:uiPriority w:val="99"/>
    <w:unhideWhenUsed/>
    <w:rsid w:val="004E667F"/>
    <w:pPr>
      <w:tabs>
        <w:tab w:val="center" w:pos="4153"/>
        <w:tab w:val="right" w:pos="8306"/>
      </w:tabs>
      <w:spacing w:after="0" w:line="240" w:lineRule="auto"/>
    </w:pPr>
  </w:style>
  <w:style w:type="character" w:customStyle="1" w:styleId="Char7">
    <w:name w:val="Υποσέλιδο Char"/>
    <w:basedOn w:val="a0"/>
    <w:link w:val="af6"/>
    <w:uiPriority w:val="99"/>
    <w:rsid w:val="004E667F"/>
  </w:style>
  <w:style w:type="character" w:styleId="af7">
    <w:name w:val="Placeholder Text"/>
    <w:basedOn w:val="a0"/>
    <w:uiPriority w:val="99"/>
    <w:semiHidden/>
    <w:rsid w:val="00087F28"/>
    <w:rPr>
      <w:color w:val="808080"/>
    </w:rPr>
  </w:style>
  <w:style w:type="paragraph" w:styleId="af8">
    <w:name w:val="List Paragraph"/>
    <w:basedOn w:val="a"/>
    <w:uiPriority w:val="34"/>
    <w:qFormat/>
    <w:rsid w:val="00036C9E"/>
    <w:pPr>
      <w:ind w:left="720"/>
      <w:contextualSpacing/>
    </w:pPr>
  </w:style>
  <w:style w:type="character" w:styleId="-">
    <w:name w:val="Hyperlink"/>
    <w:basedOn w:val="a0"/>
    <w:uiPriority w:val="99"/>
    <w:unhideWhenUsed/>
    <w:rsid w:val="00E7628E"/>
    <w:rPr>
      <w:color w:val="0563C1" w:themeColor="hyperlink"/>
      <w:u w:val="single"/>
    </w:rPr>
  </w:style>
  <w:style w:type="character" w:styleId="af9">
    <w:name w:val="Unresolved Mention"/>
    <w:basedOn w:val="a0"/>
    <w:uiPriority w:val="99"/>
    <w:semiHidden/>
    <w:unhideWhenUsed/>
    <w:rsid w:val="00E7628E"/>
    <w:rPr>
      <w:color w:val="605E5C"/>
      <w:shd w:val="clear" w:color="auto" w:fill="E1DFDD"/>
    </w:rPr>
  </w:style>
  <w:style w:type="table" w:styleId="afa">
    <w:name w:val="Table Grid"/>
    <w:basedOn w:val="a1"/>
    <w:uiPriority w:val="39"/>
    <w:rsid w:val="000C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fa"/>
    <w:uiPriority w:val="39"/>
    <w:rsid w:val="005C33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fa"/>
    <w:uiPriority w:val="39"/>
    <w:rsid w:val="00381D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fa"/>
    <w:uiPriority w:val="39"/>
    <w:rsid w:val="000513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fa"/>
    <w:uiPriority w:val="39"/>
    <w:rsid w:val="009F43D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fa"/>
    <w:uiPriority w:val="39"/>
    <w:rsid w:val="004C38D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fa"/>
    <w:uiPriority w:val="39"/>
    <w:rsid w:val="008A06A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fa"/>
    <w:uiPriority w:val="39"/>
    <w:rsid w:val="00691C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496582"/>
    <w:pPr>
      <w:tabs>
        <w:tab w:val="right" w:leader="dot" w:pos="8302"/>
      </w:tabs>
      <w:spacing w:after="100" w:line="360" w:lineRule="auto"/>
    </w:pPr>
    <w:rPr>
      <w:noProof/>
    </w:rPr>
  </w:style>
  <w:style w:type="paragraph" w:styleId="21">
    <w:name w:val="toc 2"/>
    <w:basedOn w:val="a"/>
    <w:next w:val="a"/>
    <w:autoRedefine/>
    <w:uiPriority w:val="39"/>
    <w:unhideWhenUsed/>
    <w:rsid w:val="00315051"/>
    <w:pPr>
      <w:spacing w:after="100"/>
      <w:ind w:left="220"/>
    </w:pPr>
  </w:style>
  <w:style w:type="paragraph" w:styleId="31">
    <w:name w:val="toc 3"/>
    <w:basedOn w:val="a"/>
    <w:next w:val="a"/>
    <w:autoRedefine/>
    <w:uiPriority w:val="39"/>
    <w:unhideWhenUsed/>
    <w:rsid w:val="00315051"/>
    <w:pPr>
      <w:spacing w:after="100"/>
      <w:ind w:left="440"/>
    </w:pPr>
  </w:style>
  <w:style w:type="paragraph" w:customStyle="1" w:styleId="Default">
    <w:name w:val="Default"/>
    <w:rsid w:val="00D80C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337">
      <w:bodyDiv w:val="1"/>
      <w:marLeft w:val="0"/>
      <w:marRight w:val="0"/>
      <w:marTop w:val="0"/>
      <w:marBottom w:val="0"/>
      <w:divBdr>
        <w:top w:val="none" w:sz="0" w:space="0" w:color="auto"/>
        <w:left w:val="none" w:sz="0" w:space="0" w:color="auto"/>
        <w:bottom w:val="none" w:sz="0" w:space="0" w:color="auto"/>
        <w:right w:val="none" w:sz="0" w:space="0" w:color="auto"/>
      </w:divBdr>
    </w:div>
    <w:div w:id="231157618">
      <w:bodyDiv w:val="1"/>
      <w:marLeft w:val="0"/>
      <w:marRight w:val="0"/>
      <w:marTop w:val="0"/>
      <w:marBottom w:val="0"/>
      <w:divBdr>
        <w:top w:val="none" w:sz="0" w:space="0" w:color="auto"/>
        <w:left w:val="none" w:sz="0" w:space="0" w:color="auto"/>
        <w:bottom w:val="none" w:sz="0" w:space="0" w:color="auto"/>
        <w:right w:val="none" w:sz="0" w:space="0" w:color="auto"/>
      </w:divBdr>
    </w:div>
    <w:div w:id="391197076">
      <w:bodyDiv w:val="1"/>
      <w:marLeft w:val="0"/>
      <w:marRight w:val="0"/>
      <w:marTop w:val="0"/>
      <w:marBottom w:val="0"/>
      <w:divBdr>
        <w:top w:val="none" w:sz="0" w:space="0" w:color="auto"/>
        <w:left w:val="none" w:sz="0" w:space="0" w:color="auto"/>
        <w:bottom w:val="none" w:sz="0" w:space="0" w:color="auto"/>
        <w:right w:val="none" w:sz="0" w:space="0" w:color="auto"/>
      </w:divBdr>
    </w:div>
    <w:div w:id="649134602">
      <w:bodyDiv w:val="1"/>
      <w:marLeft w:val="0"/>
      <w:marRight w:val="0"/>
      <w:marTop w:val="0"/>
      <w:marBottom w:val="0"/>
      <w:divBdr>
        <w:top w:val="none" w:sz="0" w:space="0" w:color="auto"/>
        <w:left w:val="none" w:sz="0" w:space="0" w:color="auto"/>
        <w:bottom w:val="none" w:sz="0" w:space="0" w:color="auto"/>
        <w:right w:val="none" w:sz="0" w:space="0" w:color="auto"/>
      </w:divBdr>
    </w:div>
    <w:div w:id="755245452">
      <w:bodyDiv w:val="1"/>
      <w:marLeft w:val="0"/>
      <w:marRight w:val="0"/>
      <w:marTop w:val="0"/>
      <w:marBottom w:val="0"/>
      <w:divBdr>
        <w:top w:val="none" w:sz="0" w:space="0" w:color="auto"/>
        <w:left w:val="none" w:sz="0" w:space="0" w:color="auto"/>
        <w:bottom w:val="none" w:sz="0" w:space="0" w:color="auto"/>
        <w:right w:val="none" w:sz="0" w:space="0" w:color="auto"/>
      </w:divBdr>
    </w:div>
    <w:div w:id="783813205">
      <w:bodyDiv w:val="1"/>
      <w:marLeft w:val="0"/>
      <w:marRight w:val="0"/>
      <w:marTop w:val="0"/>
      <w:marBottom w:val="0"/>
      <w:divBdr>
        <w:top w:val="none" w:sz="0" w:space="0" w:color="auto"/>
        <w:left w:val="none" w:sz="0" w:space="0" w:color="auto"/>
        <w:bottom w:val="none" w:sz="0" w:space="0" w:color="auto"/>
        <w:right w:val="none" w:sz="0" w:space="0" w:color="auto"/>
      </w:divBdr>
    </w:div>
    <w:div w:id="789472105">
      <w:bodyDiv w:val="1"/>
      <w:marLeft w:val="0"/>
      <w:marRight w:val="0"/>
      <w:marTop w:val="0"/>
      <w:marBottom w:val="0"/>
      <w:divBdr>
        <w:top w:val="none" w:sz="0" w:space="0" w:color="auto"/>
        <w:left w:val="none" w:sz="0" w:space="0" w:color="auto"/>
        <w:bottom w:val="none" w:sz="0" w:space="0" w:color="auto"/>
        <w:right w:val="none" w:sz="0" w:space="0" w:color="auto"/>
      </w:divBdr>
    </w:div>
    <w:div w:id="895969411">
      <w:bodyDiv w:val="1"/>
      <w:marLeft w:val="0"/>
      <w:marRight w:val="0"/>
      <w:marTop w:val="0"/>
      <w:marBottom w:val="0"/>
      <w:divBdr>
        <w:top w:val="none" w:sz="0" w:space="0" w:color="auto"/>
        <w:left w:val="none" w:sz="0" w:space="0" w:color="auto"/>
        <w:bottom w:val="none" w:sz="0" w:space="0" w:color="auto"/>
        <w:right w:val="none" w:sz="0" w:space="0" w:color="auto"/>
      </w:divBdr>
    </w:div>
    <w:div w:id="1122572628">
      <w:bodyDiv w:val="1"/>
      <w:marLeft w:val="0"/>
      <w:marRight w:val="0"/>
      <w:marTop w:val="0"/>
      <w:marBottom w:val="0"/>
      <w:divBdr>
        <w:top w:val="none" w:sz="0" w:space="0" w:color="auto"/>
        <w:left w:val="none" w:sz="0" w:space="0" w:color="auto"/>
        <w:bottom w:val="none" w:sz="0" w:space="0" w:color="auto"/>
        <w:right w:val="none" w:sz="0" w:space="0" w:color="auto"/>
      </w:divBdr>
    </w:div>
    <w:div w:id="1279993800">
      <w:bodyDiv w:val="1"/>
      <w:marLeft w:val="0"/>
      <w:marRight w:val="0"/>
      <w:marTop w:val="0"/>
      <w:marBottom w:val="0"/>
      <w:divBdr>
        <w:top w:val="none" w:sz="0" w:space="0" w:color="auto"/>
        <w:left w:val="none" w:sz="0" w:space="0" w:color="auto"/>
        <w:bottom w:val="none" w:sz="0" w:space="0" w:color="auto"/>
        <w:right w:val="none" w:sz="0" w:space="0" w:color="auto"/>
      </w:divBdr>
    </w:div>
    <w:div w:id="1365249629">
      <w:bodyDiv w:val="1"/>
      <w:marLeft w:val="0"/>
      <w:marRight w:val="0"/>
      <w:marTop w:val="0"/>
      <w:marBottom w:val="0"/>
      <w:divBdr>
        <w:top w:val="none" w:sz="0" w:space="0" w:color="auto"/>
        <w:left w:val="none" w:sz="0" w:space="0" w:color="auto"/>
        <w:bottom w:val="none" w:sz="0" w:space="0" w:color="auto"/>
        <w:right w:val="none" w:sz="0" w:space="0" w:color="auto"/>
      </w:divBdr>
    </w:div>
    <w:div w:id="1414350968">
      <w:bodyDiv w:val="1"/>
      <w:marLeft w:val="0"/>
      <w:marRight w:val="0"/>
      <w:marTop w:val="0"/>
      <w:marBottom w:val="0"/>
      <w:divBdr>
        <w:top w:val="none" w:sz="0" w:space="0" w:color="auto"/>
        <w:left w:val="none" w:sz="0" w:space="0" w:color="auto"/>
        <w:bottom w:val="none" w:sz="0" w:space="0" w:color="auto"/>
        <w:right w:val="none" w:sz="0" w:space="0" w:color="auto"/>
      </w:divBdr>
    </w:div>
    <w:div w:id="1588465211">
      <w:bodyDiv w:val="1"/>
      <w:marLeft w:val="0"/>
      <w:marRight w:val="0"/>
      <w:marTop w:val="0"/>
      <w:marBottom w:val="0"/>
      <w:divBdr>
        <w:top w:val="none" w:sz="0" w:space="0" w:color="auto"/>
        <w:left w:val="none" w:sz="0" w:space="0" w:color="auto"/>
        <w:bottom w:val="none" w:sz="0" w:space="0" w:color="auto"/>
        <w:right w:val="none" w:sz="0" w:space="0" w:color="auto"/>
      </w:divBdr>
    </w:div>
    <w:div w:id="1658067148">
      <w:bodyDiv w:val="1"/>
      <w:marLeft w:val="0"/>
      <w:marRight w:val="0"/>
      <w:marTop w:val="0"/>
      <w:marBottom w:val="0"/>
      <w:divBdr>
        <w:top w:val="none" w:sz="0" w:space="0" w:color="auto"/>
        <w:left w:val="none" w:sz="0" w:space="0" w:color="auto"/>
        <w:bottom w:val="none" w:sz="0" w:space="0" w:color="auto"/>
        <w:right w:val="none" w:sz="0" w:space="0" w:color="auto"/>
      </w:divBdr>
    </w:div>
    <w:div w:id="1697731469">
      <w:bodyDiv w:val="1"/>
      <w:marLeft w:val="0"/>
      <w:marRight w:val="0"/>
      <w:marTop w:val="0"/>
      <w:marBottom w:val="0"/>
      <w:divBdr>
        <w:top w:val="none" w:sz="0" w:space="0" w:color="auto"/>
        <w:left w:val="none" w:sz="0" w:space="0" w:color="auto"/>
        <w:bottom w:val="none" w:sz="0" w:space="0" w:color="auto"/>
        <w:right w:val="none" w:sz="0" w:space="0" w:color="auto"/>
      </w:divBdr>
    </w:div>
    <w:div w:id="17686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0F32-5EF0-4F4D-9692-6FE8B57F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66</Pages>
  <Words>12127</Words>
  <Characters>65490</Characters>
  <Application>Microsoft Office Word</Application>
  <DocSecurity>0</DocSecurity>
  <Lines>545</Lines>
  <Paragraphs>154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Aristea Ziaka</dc:creator>
  <cp:keywords/>
  <dc:description/>
  <cp:lastModifiedBy>Aristea Ziaka</cp:lastModifiedBy>
  <cp:revision>59</cp:revision>
  <cp:lastPrinted>2022-04-03T17:03:00Z</cp:lastPrinted>
  <dcterms:created xsi:type="dcterms:W3CDTF">2022-06-16T16:35:00Z</dcterms:created>
  <dcterms:modified xsi:type="dcterms:W3CDTF">2022-10-11T04:31:00Z</dcterms:modified>
</cp:coreProperties>
</file>